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31789" w14:textId="00399AC7" w:rsidR="001D6E5A" w:rsidRPr="001D6E5A" w:rsidRDefault="001D6E5A" w:rsidP="002E406B">
      <w:pPr>
        <w:pStyle w:val="NoSpacing"/>
      </w:pPr>
      <w:r w:rsidRPr="001D6E5A">
        <w:t>Doug Marcum</w:t>
      </w:r>
    </w:p>
    <w:p w14:paraId="3CF371A0" w14:textId="28A650D6" w:rsidR="001D6E5A" w:rsidRPr="001D6E5A" w:rsidRDefault="001D6E5A" w:rsidP="002E406B">
      <w:pPr>
        <w:pStyle w:val="NoSpacing"/>
        <w:rPr>
          <w:szCs w:val="24"/>
        </w:rPr>
      </w:pPr>
      <w:r w:rsidRPr="001D6E5A">
        <w:rPr>
          <w:szCs w:val="24"/>
        </w:rPr>
        <w:t>DSC 640 – Project Task 3 – Blog Post</w:t>
      </w:r>
    </w:p>
    <w:p w14:paraId="0F77E76E" w14:textId="242C4831" w:rsidR="001D6E5A" w:rsidRDefault="001D6E5A" w:rsidP="002E406B">
      <w:pPr>
        <w:pStyle w:val="NoSpacing"/>
        <w:rPr>
          <w:szCs w:val="24"/>
        </w:rPr>
      </w:pPr>
      <w:r w:rsidRPr="001D6E5A">
        <w:rPr>
          <w:szCs w:val="24"/>
        </w:rPr>
        <w:t xml:space="preserve">This is a backup copy of the blog post. The post can be accessed at </w:t>
      </w:r>
      <w:hyperlink r:id="rId5" w:history="1">
        <w:r w:rsidRPr="001D6E5A">
          <w:rPr>
            <w:rStyle w:val="Hyperlink"/>
            <w:rFonts w:ascii="inherit" w:eastAsia="Times New Roman" w:hAnsi="inherit" w:cs="Times New Roman"/>
            <w:b/>
            <w:bCs/>
            <w:sz w:val="24"/>
            <w:szCs w:val="24"/>
          </w:rPr>
          <w:t>https://dsc640-doug-marcum.blogspot.com/</w:t>
        </w:r>
      </w:hyperlink>
      <w:r w:rsidRPr="001D6E5A">
        <w:rPr>
          <w:szCs w:val="24"/>
        </w:rPr>
        <w:t xml:space="preserve">. </w:t>
      </w:r>
    </w:p>
    <w:p w14:paraId="4266FBF6" w14:textId="47E06D04" w:rsidR="001636F4" w:rsidRPr="00E6464E" w:rsidRDefault="001636F4" w:rsidP="002E406B">
      <w:pPr>
        <w:spacing w:before="100" w:beforeAutospacing="1" w:after="100" w:afterAutospacing="1" w:line="240" w:lineRule="auto"/>
        <w:rPr>
          <w:rFonts w:ascii="Times New Roman" w:eastAsia="Times New Roman" w:hAnsi="Times New Roman" w:cs="Times New Roman"/>
          <w:sz w:val="24"/>
          <w:szCs w:val="24"/>
        </w:rPr>
      </w:pPr>
      <w:r>
        <w:rPr>
          <w:rFonts w:ascii="inherit" w:eastAsia="Times New Roman" w:hAnsi="inherit" w:cs="Times New Roman"/>
          <w:b/>
          <w:bCs/>
          <w:sz w:val="36"/>
          <w:szCs w:val="36"/>
        </w:rPr>
        <w:t>Flying the Friendly Skies</w:t>
      </w:r>
    </w:p>
    <w:p w14:paraId="76AF9564" w14:textId="3EC2E343"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i/>
          <w:iCs/>
          <w:sz w:val="24"/>
          <w:szCs w:val="24"/>
        </w:rPr>
        <w:t xml:space="preserve">Is it still safe to travel by air? Should my family be flying to Florida for Spring Break this year or driving? Should our sales reps be flying or driving to visit clients around the country? </w:t>
      </w:r>
      <w:r w:rsidRPr="00E6464E">
        <w:rPr>
          <w:rFonts w:ascii="inherit" w:eastAsia="Times New Roman" w:hAnsi="inherit" w:cs="Times New Roman"/>
          <w:sz w:val="24"/>
          <w:szCs w:val="24"/>
        </w:rPr>
        <w:t xml:space="preserve">Due to a recent unfortunate airline incident, many travelers are asking these and other questions when making decisions on how they will be getting to their destination. With an increase in media coverage pertaining to the safety of air travel and several opinions being shared on the topic, it is a valid concern to take into consideration.  </w:t>
      </w:r>
    </w:p>
    <w:p w14:paraId="49030481" w14:textId="77777777" w:rsidR="00E6464E" w:rsidRPr="00E6464E" w:rsidRDefault="00E6464E" w:rsidP="00E559F0">
      <w:pPr>
        <w:spacing w:before="100" w:beforeAutospacing="1" w:after="100" w:afterAutospacing="1" w:line="240" w:lineRule="auto"/>
        <w:rPr>
          <w:rFonts w:ascii="Times New Roman" w:eastAsia="Times New Roman" w:hAnsi="Times New Roman" w:cs="Times New Roman"/>
          <w:sz w:val="24"/>
          <w:szCs w:val="24"/>
        </w:rPr>
      </w:pPr>
      <w:r w:rsidRPr="00E6464E">
        <w:rPr>
          <w:rFonts w:ascii="inherit" w:eastAsia="Times New Roman" w:hAnsi="inherit" w:cs="Times New Roman"/>
          <w:sz w:val="24"/>
          <w:szCs w:val="24"/>
        </w:rPr>
        <w:t>Our team of researchers and data scientists have tackled the topic and reviewed multiple data sources to assess the current situation. With a focus placed on the period of 2000 to present, we have been able to determine if air travel is still the safest way to travel.</w:t>
      </w:r>
    </w:p>
    <w:p w14:paraId="13D0A75A" w14:textId="77777777" w:rsidR="00E6464E" w:rsidRPr="00E6464E" w:rsidRDefault="00E6464E" w:rsidP="00E559F0">
      <w:pPr>
        <w:spacing w:before="100" w:beforeAutospacing="1" w:after="100" w:afterAutospacing="1" w:line="240" w:lineRule="auto"/>
        <w:rPr>
          <w:rFonts w:ascii="Times New Roman" w:eastAsia="Times New Roman" w:hAnsi="Times New Roman" w:cs="Times New Roman"/>
          <w:sz w:val="24"/>
          <w:szCs w:val="24"/>
        </w:rPr>
      </w:pPr>
      <w:r w:rsidRPr="00E6464E">
        <w:rPr>
          <w:rFonts w:ascii="inherit" w:eastAsia="Times New Roman" w:hAnsi="inherit" w:cs="Times New Roman"/>
          <w:b/>
          <w:bCs/>
          <w:sz w:val="36"/>
          <w:szCs w:val="36"/>
        </w:rPr>
        <w:t>Air Travel Growth</w:t>
      </w:r>
    </w:p>
    <w:p w14:paraId="0A1CD56D" w14:textId="0AC9EED2"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sz w:val="24"/>
          <w:szCs w:val="24"/>
        </w:rPr>
        <w:t xml:space="preserve">To put the safety findings into context, first we must look at the record number of passengers embarking on air travel. Since 2000, the annual number of air travelers has increased from 1.7 billion to 4.3 billion globally. </w:t>
      </w:r>
      <w:r w:rsidRPr="00E6464E">
        <w:rPr>
          <w:rFonts w:ascii="inherit" w:eastAsia="Times New Roman" w:hAnsi="inherit" w:cs="Times New Roman"/>
          <w:b/>
          <w:bCs/>
          <w:sz w:val="24"/>
          <w:szCs w:val="24"/>
        </w:rPr>
        <w:t>This is a massive increase in air travel, 143%, in less than 20 years.</w:t>
      </w:r>
      <w:r w:rsidRPr="00E6464E">
        <w:rPr>
          <w:rFonts w:ascii="inherit" w:eastAsia="Times New Roman" w:hAnsi="inherit" w:cs="Times New Roman"/>
          <w:sz w:val="24"/>
          <w:szCs w:val="24"/>
        </w:rPr>
        <w:t xml:space="preserve"> This, in conjunction with cargo planes, equates to approximately 3 million monthly flights occurring around the globe. Below is a snapshot of 13,000 mid-air flights at 12:30 pm Eastern on July 12, 2020 via flightradar24.com. </w:t>
      </w:r>
      <w:r w:rsidRPr="00E6464E">
        <w:rPr>
          <w:rFonts w:ascii="inherit" w:eastAsia="Times New Roman" w:hAnsi="inherit" w:cs="Times New Roman"/>
          <w:sz w:val="24"/>
          <w:szCs w:val="24"/>
        </w:rPr>
        <w:br/>
      </w:r>
    </w:p>
    <w:p w14:paraId="0F3475B1" w14:textId="5873F8F7"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noProof/>
          <w:color w:val="0000FF"/>
          <w:sz w:val="24"/>
          <w:szCs w:val="24"/>
        </w:rPr>
        <w:drawing>
          <wp:inline distT="0" distB="0" distL="0" distR="0" wp14:anchorId="175A4805" wp14:editId="21C9DEC5">
            <wp:extent cx="5943600" cy="3691255"/>
            <wp:effectExtent l="0" t="0" r="0" b="4445"/>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p>
    <w:p w14:paraId="00B36BE5" w14:textId="77777777" w:rsidR="002E406B" w:rsidRDefault="002E406B" w:rsidP="00E559F0">
      <w:pPr>
        <w:spacing w:before="100" w:beforeAutospacing="1" w:after="100" w:afterAutospacing="1" w:line="240" w:lineRule="auto"/>
        <w:rPr>
          <w:rFonts w:ascii="inherit" w:eastAsia="Times New Roman" w:hAnsi="inherit" w:cs="Times New Roman"/>
          <w:b/>
          <w:bCs/>
          <w:sz w:val="36"/>
          <w:szCs w:val="36"/>
        </w:rPr>
      </w:pPr>
    </w:p>
    <w:p w14:paraId="6A93B887" w14:textId="4BFE9553" w:rsidR="00E6464E" w:rsidRPr="00E6464E" w:rsidRDefault="00E6464E" w:rsidP="00E559F0">
      <w:pPr>
        <w:spacing w:before="100" w:beforeAutospacing="1" w:after="100" w:afterAutospacing="1" w:line="240" w:lineRule="auto"/>
        <w:rPr>
          <w:rFonts w:ascii="Times New Roman" w:eastAsia="Times New Roman" w:hAnsi="Times New Roman" w:cs="Times New Roman"/>
          <w:sz w:val="24"/>
          <w:szCs w:val="24"/>
        </w:rPr>
      </w:pPr>
      <w:r w:rsidRPr="00E6464E">
        <w:rPr>
          <w:rFonts w:ascii="inherit" w:eastAsia="Times New Roman" w:hAnsi="inherit" w:cs="Times New Roman"/>
          <w:b/>
          <w:bCs/>
          <w:sz w:val="36"/>
          <w:szCs w:val="36"/>
        </w:rPr>
        <w:lastRenderedPageBreak/>
        <w:t>Safety</w:t>
      </w:r>
    </w:p>
    <w:p w14:paraId="401AF9D8" w14:textId="77777777" w:rsidR="00E6464E" w:rsidRPr="00E6464E" w:rsidRDefault="00E6464E" w:rsidP="00E559F0">
      <w:pPr>
        <w:spacing w:before="100" w:beforeAutospacing="1" w:after="0" w:line="240" w:lineRule="auto"/>
        <w:rPr>
          <w:rFonts w:ascii="Times New Roman" w:eastAsia="Times New Roman" w:hAnsi="Times New Roman" w:cs="Times New Roman"/>
          <w:sz w:val="24"/>
          <w:szCs w:val="24"/>
        </w:rPr>
      </w:pPr>
      <w:r w:rsidRPr="00E6464E">
        <w:rPr>
          <w:rFonts w:ascii="inherit" w:eastAsia="Times New Roman" w:hAnsi="inherit" w:cs="Times New Roman"/>
          <w:sz w:val="24"/>
          <w:szCs w:val="24"/>
        </w:rPr>
        <w:t>One would assume that with such an increase in the number of daily flights, that fatal accidents would surely increase. Luckily, this is a false assumption as the findings state quite the contrary. Since 2000, the number of fatalities related to air travel has been on a steady downward trend. This can be seen in the data provided by the Bureau of Aircraft Accident Archives and illustrated below.</w:t>
      </w:r>
    </w:p>
    <w:p w14:paraId="65EFB566" w14:textId="77777777"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sz w:val="24"/>
          <w:szCs w:val="24"/>
        </w:rPr>
        <w:br/>
      </w:r>
    </w:p>
    <w:p w14:paraId="380EF368" w14:textId="49D5E4F5"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noProof/>
          <w:color w:val="0000FF"/>
          <w:sz w:val="24"/>
          <w:szCs w:val="24"/>
        </w:rPr>
        <w:drawing>
          <wp:inline distT="0" distB="0" distL="0" distR="0" wp14:anchorId="7D89B091" wp14:editId="3812F1E0">
            <wp:extent cx="5943600" cy="4223385"/>
            <wp:effectExtent l="0" t="0" r="0" b="5715"/>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23385"/>
                    </a:xfrm>
                    <a:prstGeom prst="rect">
                      <a:avLst/>
                    </a:prstGeom>
                    <a:noFill/>
                    <a:ln>
                      <a:noFill/>
                    </a:ln>
                  </pic:spPr>
                </pic:pic>
              </a:graphicData>
            </a:graphic>
          </wp:inline>
        </w:drawing>
      </w:r>
    </w:p>
    <w:p w14:paraId="309C9F18" w14:textId="77777777" w:rsidR="00E6464E" w:rsidRPr="00E6464E" w:rsidRDefault="00E6464E" w:rsidP="00E559F0">
      <w:pPr>
        <w:spacing w:before="100" w:beforeAutospacing="1" w:after="0" w:line="240" w:lineRule="auto"/>
        <w:rPr>
          <w:rFonts w:ascii="Times New Roman" w:eastAsia="Times New Roman" w:hAnsi="Times New Roman" w:cs="Times New Roman"/>
          <w:sz w:val="24"/>
          <w:szCs w:val="24"/>
        </w:rPr>
      </w:pPr>
      <w:r w:rsidRPr="00E6464E">
        <w:rPr>
          <w:rFonts w:ascii="inherit" w:eastAsia="Times New Roman" w:hAnsi="inherit" w:cs="Times New Roman"/>
          <w:sz w:val="24"/>
          <w:szCs w:val="24"/>
        </w:rPr>
        <w:t xml:space="preserve">Additionally, U.S. Carriers have an outstanding safety record over the past decade. </w:t>
      </w:r>
      <w:r w:rsidRPr="00E6464E">
        <w:rPr>
          <w:rFonts w:ascii="inherit" w:eastAsia="Times New Roman" w:hAnsi="inherit" w:cs="Times New Roman"/>
          <w:b/>
          <w:bCs/>
          <w:sz w:val="24"/>
          <w:szCs w:val="24"/>
        </w:rPr>
        <w:t>Total reported accidents by U.S. Carriers has not exceeded 29 in any year since 2005 and only two fatal accidents have occurred since 2009.</w:t>
      </w:r>
    </w:p>
    <w:p w14:paraId="03902C0C" w14:textId="77777777"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sz w:val="24"/>
          <w:szCs w:val="24"/>
        </w:rPr>
        <w:br/>
      </w:r>
    </w:p>
    <w:p w14:paraId="4CF6710C" w14:textId="260CD0A2"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noProof/>
          <w:color w:val="0000FF"/>
          <w:sz w:val="24"/>
          <w:szCs w:val="24"/>
        </w:rPr>
        <w:lastRenderedPageBreak/>
        <w:drawing>
          <wp:inline distT="0" distB="0" distL="0" distR="0" wp14:anchorId="2647B931" wp14:editId="0190AB6B">
            <wp:extent cx="5943600" cy="3272155"/>
            <wp:effectExtent l="0" t="0" r="0" b="4445"/>
            <wp:docPr id="13" name="Picture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255BA50A" w14:textId="77777777"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sz w:val="24"/>
          <w:szCs w:val="24"/>
        </w:rPr>
        <w:br/>
      </w:r>
    </w:p>
    <w:p w14:paraId="47D735A4" w14:textId="77777777"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sz w:val="24"/>
          <w:szCs w:val="24"/>
        </w:rPr>
        <w:t xml:space="preserve">These number reinforce the fact that air travel continues to be an extremely safe form of transportation but can still be a bit difficult to put into perspective. Many Americans travel via automobile daily. The car is as American as apple pie, but much more dangerous. Over the past 10 years, the </w:t>
      </w:r>
      <w:r w:rsidRPr="00E6464E">
        <w:rPr>
          <w:rFonts w:ascii="inherit" w:eastAsia="Times New Roman" w:hAnsi="inherit" w:cs="Times New Roman"/>
          <w:color w:val="000000"/>
          <w:sz w:val="24"/>
          <w:szCs w:val="24"/>
        </w:rPr>
        <w:t xml:space="preserve">United States has averaged </w:t>
      </w:r>
      <w:r w:rsidRPr="00E6464E">
        <w:rPr>
          <w:rFonts w:ascii="inherit" w:eastAsia="Times New Roman" w:hAnsi="inherit" w:cs="Times New Roman"/>
          <w:b/>
          <w:bCs/>
          <w:color w:val="000000"/>
          <w:sz w:val="24"/>
          <w:szCs w:val="24"/>
        </w:rPr>
        <w:t>31,779 fatal automobile related accidents annually</w:t>
      </w:r>
      <w:r w:rsidRPr="00E6464E">
        <w:rPr>
          <w:rFonts w:ascii="inherit" w:eastAsia="Times New Roman" w:hAnsi="inherit" w:cs="Times New Roman"/>
          <w:color w:val="000000"/>
          <w:sz w:val="24"/>
          <w:szCs w:val="24"/>
        </w:rPr>
        <w:t xml:space="preserve">. During this same period, U.S. airlines have been involved in </w:t>
      </w:r>
      <w:r w:rsidRPr="00E6464E">
        <w:rPr>
          <w:rFonts w:ascii="inherit" w:eastAsia="Times New Roman" w:hAnsi="inherit" w:cs="Times New Roman"/>
          <w:b/>
          <w:bCs/>
          <w:color w:val="000000"/>
          <w:sz w:val="24"/>
          <w:szCs w:val="24"/>
        </w:rPr>
        <w:t>2 fatal accidents</w:t>
      </w:r>
      <w:r w:rsidRPr="00E6464E">
        <w:rPr>
          <w:rFonts w:ascii="inherit" w:eastAsia="Times New Roman" w:hAnsi="inherit" w:cs="Times New Roman"/>
          <w:color w:val="000000"/>
          <w:sz w:val="24"/>
          <w:szCs w:val="24"/>
        </w:rPr>
        <w:t xml:space="preserve">. This alone highlights the overall safety of traveling by air, in comparison to a motor vehicle. </w:t>
      </w:r>
    </w:p>
    <w:p w14:paraId="2631B995" w14:textId="77777777" w:rsidR="00E6464E" w:rsidRPr="00E6464E" w:rsidRDefault="00E6464E" w:rsidP="00E559F0">
      <w:pPr>
        <w:spacing w:after="0" w:line="240" w:lineRule="auto"/>
        <w:rPr>
          <w:rFonts w:ascii="Times New Roman" w:eastAsia="Times New Roman" w:hAnsi="Times New Roman" w:cs="Times New Roman"/>
          <w:sz w:val="24"/>
          <w:szCs w:val="24"/>
        </w:rPr>
      </w:pPr>
      <w:r w:rsidRPr="00E6464E">
        <w:rPr>
          <w:rFonts w:ascii="inherit" w:eastAsia="Times New Roman" w:hAnsi="inherit" w:cs="Times New Roman"/>
          <w:color w:val="000000"/>
          <w:sz w:val="24"/>
          <w:szCs w:val="24"/>
        </w:rPr>
        <w:br/>
      </w:r>
    </w:p>
    <w:p w14:paraId="5CA95D46" w14:textId="39CC3D57" w:rsidR="00E6464E" w:rsidRPr="00E6464E" w:rsidRDefault="00E6464E" w:rsidP="00E559F0">
      <w:pPr>
        <w:spacing w:after="0" w:line="240" w:lineRule="auto"/>
        <w:rPr>
          <w:rFonts w:ascii="inherit" w:eastAsia="Times New Roman" w:hAnsi="inherit" w:cs="Times New Roman"/>
          <w:color w:val="000000"/>
          <w:sz w:val="24"/>
          <w:szCs w:val="24"/>
        </w:rPr>
      </w:pPr>
      <w:r w:rsidRPr="00E6464E">
        <w:rPr>
          <w:rFonts w:ascii="inherit" w:eastAsia="Times New Roman" w:hAnsi="inherit" w:cs="Times New Roman"/>
          <w:noProof/>
          <w:color w:val="0000FF"/>
          <w:sz w:val="24"/>
          <w:szCs w:val="24"/>
        </w:rPr>
        <w:drawing>
          <wp:inline distT="0" distB="0" distL="0" distR="0" wp14:anchorId="289852DC" wp14:editId="05AC3079">
            <wp:extent cx="5943600" cy="3987800"/>
            <wp:effectExtent l="0" t="0" r="0" b="0"/>
            <wp:docPr id="12" name="Picture 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7800"/>
                    </a:xfrm>
                    <a:prstGeom prst="rect">
                      <a:avLst/>
                    </a:prstGeom>
                    <a:noFill/>
                    <a:ln>
                      <a:noFill/>
                    </a:ln>
                  </pic:spPr>
                </pic:pic>
              </a:graphicData>
            </a:graphic>
          </wp:inline>
        </w:drawing>
      </w:r>
    </w:p>
    <w:p w14:paraId="686C1F98" w14:textId="77777777" w:rsidR="00E6464E" w:rsidRPr="00E6464E" w:rsidRDefault="00E6464E" w:rsidP="00E559F0">
      <w:pPr>
        <w:spacing w:before="100" w:beforeAutospacing="1" w:after="100" w:afterAutospacing="1" w:line="240" w:lineRule="auto"/>
        <w:rPr>
          <w:rFonts w:ascii="Times New Roman" w:eastAsia="Times New Roman" w:hAnsi="Times New Roman" w:cs="Times New Roman"/>
          <w:sz w:val="24"/>
          <w:szCs w:val="24"/>
        </w:rPr>
      </w:pPr>
      <w:r w:rsidRPr="00E6464E">
        <w:rPr>
          <w:rFonts w:ascii="inherit" w:eastAsia="Times New Roman" w:hAnsi="inherit" w:cs="Times New Roman"/>
          <w:b/>
          <w:bCs/>
          <w:sz w:val="36"/>
          <w:szCs w:val="36"/>
        </w:rPr>
        <w:lastRenderedPageBreak/>
        <w:t>Conclusion</w:t>
      </w:r>
    </w:p>
    <w:p w14:paraId="1704E9E8" w14:textId="77777777" w:rsidR="00E6464E" w:rsidRPr="00E6464E" w:rsidRDefault="00E6464E" w:rsidP="00E559F0">
      <w:pPr>
        <w:spacing w:before="100" w:beforeAutospacing="1" w:after="100" w:afterAutospacing="1" w:line="240" w:lineRule="auto"/>
        <w:rPr>
          <w:rFonts w:ascii="Times New Roman" w:eastAsia="Times New Roman" w:hAnsi="Times New Roman" w:cs="Times New Roman"/>
          <w:sz w:val="24"/>
          <w:szCs w:val="24"/>
        </w:rPr>
      </w:pPr>
      <w:r w:rsidRPr="00E6464E">
        <w:rPr>
          <w:rFonts w:ascii="inherit" w:eastAsia="Times New Roman" w:hAnsi="inherit" w:cs="Times New Roman"/>
          <w:sz w:val="24"/>
          <w:szCs w:val="24"/>
        </w:rPr>
        <w:t>Unfortunately, when an air related accident occurs, the result can have a far greater impact on us mentally than what occurs physically. Often, the accident reaches into multiple communities and the accident itself can produce graphic violent imagery. Fortunately, the air industry continues to focus on the safety of all passengers. The joint effort of industry leaders, air traffic controllers, pilots, and maintenance engineers create an army of professionals focused on a pleasurable, safe experience for all passengers. By doing so, air travel continues to be robust, with a growing number of passengers traveling for business, as well as pleasure. Annual global air passengers have increased 143% since 2000 and over 59% since 2010, and over 4.3 billion global passengers traveled by air in 2018 alone. All of this while the number of annual accidents and fatal accident has decreased. This coordinated effort continues to provide a superior means of safe travel, when compared to auto related travel. Through unrelenting commitment to investments in safety and technology, the air industry is poised to continue being a leader in safe travel.</w:t>
      </w:r>
    </w:p>
    <w:p w14:paraId="328E1B09" w14:textId="77777777" w:rsidR="00E6464E" w:rsidRPr="00E6464E" w:rsidRDefault="00E6464E" w:rsidP="00E559F0">
      <w:pPr>
        <w:spacing w:before="100" w:beforeAutospacing="1" w:after="100" w:afterAutospacing="1" w:line="240" w:lineRule="auto"/>
        <w:rPr>
          <w:rFonts w:ascii="Times New Roman" w:eastAsia="Times New Roman" w:hAnsi="Times New Roman" w:cs="Times New Roman"/>
          <w:sz w:val="24"/>
          <w:szCs w:val="24"/>
        </w:rPr>
      </w:pPr>
      <w:r w:rsidRPr="00E6464E">
        <w:rPr>
          <w:rFonts w:ascii="inherit" w:eastAsia="Times New Roman" w:hAnsi="inherit" w:cs="Times New Roman"/>
          <w:b/>
          <w:bCs/>
          <w:sz w:val="36"/>
          <w:szCs w:val="36"/>
        </w:rPr>
        <w:t>Sources</w:t>
      </w:r>
    </w:p>
    <w:p w14:paraId="10AFF320" w14:textId="77777777" w:rsidR="00E6464E" w:rsidRPr="00E6464E" w:rsidRDefault="00E6464E" w:rsidP="00E559F0">
      <w:pPr>
        <w:spacing w:before="200" w:after="0" w:line="240" w:lineRule="auto"/>
        <w:rPr>
          <w:rFonts w:ascii="Times New Roman" w:eastAsia="Times New Roman" w:hAnsi="Times New Roman" w:cs="Times New Roman"/>
          <w:sz w:val="24"/>
          <w:szCs w:val="24"/>
        </w:rPr>
      </w:pPr>
      <w:hyperlink r:id="rId11" w:history="1">
        <w:r w:rsidRPr="00E6464E">
          <w:rPr>
            <w:rFonts w:ascii="inherit" w:eastAsia="Times New Roman" w:hAnsi="inherit" w:cs="Times New Roman"/>
            <w:color w:val="0000FF"/>
            <w:sz w:val="24"/>
            <w:szCs w:val="24"/>
            <w:u w:val="single"/>
          </w:rPr>
          <w:t>Airline Safety</w:t>
        </w:r>
      </w:hyperlink>
      <w:r w:rsidRPr="00E6464E">
        <w:rPr>
          <w:rFonts w:ascii="inherit" w:eastAsia="Times New Roman" w:hAnsi="inherit" w:cs="Times New Roman"/>
          <w:sz w:val="24"/>
          <w:szCs w:val="24"/>
        </w:rPr>
        <w:t>, Aviation Safety Network</w:t>
      </w:r>
    </w:p>
    <w:p w14:paraId="490ED7B5" w14:textId="77777777" w:rsidR="00E6464E" w:rsidRPr="00E6464E" w:rsidRDefault="00E6464E" w:rsidP="00E559F0">
      <w:pPr>
        <w:spacing w:before="200" w:after="0" w:line="240" w:lineRule="auto"/>
        <w:rPr>
          <w:rFonts w:ascii="Times New Roman" w:eastAsia="Times New Roman" w:hAnsi="Times New Roman" w:cs="Times New Roman"/>
          <w:sz w:val="24"/>
          <w:szCs w:val="24"/>
        </w:rPr>
      </w:pPr>
      <w:hyperlink r:id="rId12" w:history="1">
        <w:r w:rsidRPr="00E6464E">
          <w:rPr>
            <w:rFonts w:ascii="inherit" w:eastAsia="Times New Roman" w:hAnsi="inherit" w:cs="Times New Roman"/>
            <w:color w:val="0000FF"/>
            <w:sz w:val="24"/>
            <w:szCs w:val="24"/>
            <w:u w:val="single"/>
          </w:rPr>
          <w:t>Death Rate Per Year</w:t>
        </w:r>
      </w:hyperlink>
      <w:r w:rsidRPr="00E6464E">
        <w:rPr>
          <w:rFonts w:ascii="inherit" w:eastAsia="Times New Roman" w:hAnsi="inherit" w:cs="Times New Roman"/>
          <w:sz w:val="24"/>
          <w:szCs w:val="24"/>
        </w:rPr>
        <w:t>, Bureau of Aircraft Accident Archives</w:t>
      </w:r>
    </w:p>
    <w:p w14:paraId="597626B9" w14:textId="77777777" w:rsidR="00E6464E" w:rsidRPr="00E6464E" w:rsidRDefault="00E6464E" w:rsidP="00E559F0">
      <w:pPr>
        <w:spacing w:before="200" w:after="0" w:line="240" w:lineRule="auto"/>
        <w:rPr>
          <w:rFonts w:ascii="Times New Roman" w:eastAsia="Times New Roman" w:hAnsi="Times New Roman" w:cs="Times New Roman"/>
          <w:sz w:val="24"/>
          <w:szCs w:val="24"/>
        </w:rPr>
      </w:pPr>
      <w:hyperlink r:id="rId13" w:history="1">
        <w:r w:rsidRPr="00E6464E">
          <w:rPr>
            <w:rFonts w:ascii="inherit" w:eastAsia="Times New Roman" w:hAnsi="inherit" w:cs="Times New Roman"/>
            <w:color w:val="0000FF"/>
            <w:sz w:val="24"/>
            <w:szCs w:val="24"/>
            <w:u w:val="single"/>
          </w:rPr>
          <w:t>Safety Record of U.S. Air Carriers</w:t>
        </w:r>
      </w:hyperlink>
      <w:r w:rsidRPr="00E6464E">
        <w:rPr>
          <w:rFonts w:ascii="inherit" w:eastAsia="Times New Roman" w:hAnsi="inherit" w:cs="Times New Roman"/>
          <w:sz w:val="24"/>
          <w:szCs w:val="24"/>
        </w:rPr>
        <w:t>, Airlines for America</w:t>
      </w:r>
    </w:p>
    <w:p w14:paraId="24B87D99" w14:textId="77777777" w:rsidR="00E6464E" w:rsidRPr="00E6464E" w:rsidRDefault="00E6464E" w:rsidP="00E559F0">
      <w:pPr>
        <w:spacing w:before="200" w:after="0" w:line="240" w:lineRule="auto"/>
        <w:rPr>
          <w:rFonts w:ascii="Times New Roman" w:eastAsia="Times New Roman" w:hAnsi="Times New Roman" w:cs="Times New Roman"/>
          <w:sz w:val="24"/>
          <w:szCs w:val="24"/>
        </w:rPr>
      </w:pPr>
      <w:hyperlink r:id="rId14" w:history="1">
        <w:r w:rsidRPr="00E6464E">
          <w:rPr>
            <w:rFonts w:ascii="inherit" w:eastAsia="Times New Roman" w:hAnsi="inherit" w:cs="Times New Roman"/>
            <w:color w:val="0000FF"/>
            <w:sz w:val="24"/>
            <w:szCs w:val="24"/>
            <w:u w:val="single"/>
          </w:rPr>
          <w:t>World Airlines Traffic and Capacity</w:t>
        </w:r>
      </w:hyperlink>
      <w:r w:rsidRPr="00E6464E">
        <w:rPr>
          <w:rFonts w:ascii="inherit" w:eastAsia="Times New Roman" w:hAnsi="inherit" w:cs="Times New Roman"/>
          <w:sz w:val="24"/>
          <w:szCs w:val="24"/>
        </w:rPr>
        <w:t>, Airlines for America</w:t>
      </w:r>
    </w:p>
    <w:p w14:paraId="54B709C2" w14:textId="77777777" w:rsidR="00E6464E" w:rsidRPr="00E6464E" w:rsidRDefault="00E6464E" w:rsidP="00E559F0">
      <w:pPr>
        <w:spacing w:before="200" w:after="0" w:line="240" w:lineRule="auto"/>
        <w:rPr>
          <w:rFonts w:ascii="Times New Roman" w:eastAsia="Times New Roman" w:hAnsi="Times New Roman" w:cs="Times New Roman"/>
          <w:sz w:val="24"/>
          <w:szCs w:val="24"/>
        </w:rPr>
      </w:pPr>
      <w:hyperlink r:id="rId15" w:history="1">
        <w:r w:rsidRPr="00E6464E">
          <w:rPr>
            <w:rFonts w:ascii="inherit" w:eastAsia="Times New Roman" w:hAnsi="inherit" w:cs="Times New Roman"/>
            <w:color w:val="0000FF"/>
            <w:sz w:val="24"/>
            <w:szCs w:val="24"/>
            <w:u w:val="single"/>
          </w:rPr>
          <w:t>Fatality and Injury Reporting System Tool (FIRST),</w:t>
        </w:r>
      </w:hyperlink>
      <w:r w:rsidRPr="00E6464E">
        <w:rPr>
          <w:rFonts w:ascii="inherit" w:eastAsia="Times New Roman" w:hAnsi="inherit" w:cs="Times New Roman"/>
          <w:sz w:val="24"/>
          <w:szCs w:val="24"/>
        </w:rPr>
        <w:t xml:space="preserve"> National Highway Traffic Safety Administration (NHTSA)</w:t>
      </w:r>
    </w:p>
    <w:p w14:paraId="17B189A5" w14:textId="426E0228" w:rsidR="00C53BDD" w:rsidRPr="00916C1C" w:rsidRDefault="00C53BDD" w:rsidP="00E559F0"/>
    <w:sectPr w:rsidR="00C53BDD" w:rsidRPr="00916C1C" w:rsidSect="002E40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15344"/>
    <w:multiLevelType w:val="hybridMultilevel"/>
    <w:tmpl w:val="541E848A"/>
    <w:lvl w:ilvl="0" w:tplc="09DC8DB4">
      <w:start w:val="1"/>
      <w:numFmt w:val="bullet"/>
      <w:lvlText w:val="•"/>
      <w:lvlJc w:val="left"/>
      <w:pPr>
        <w:tabs>
          <w:tab w:val="num" w:pos="720"/>
        </w:tabs>
        <w:ind w:left="720" w:hanging="360"/>
      </w:pPr>
      <w:rPr>
        <w:rFonts w:ascii="Arial" w:hAnsi="Arial" w:hint="default"/>
      </w:rPr>
    </w:lvl>
    <w:lvl w:ilvl="1" w:tplc="97B232E8" w:tentative="1">
      <w:start w:val="1"/>
      <w:numFmt w:val="bullet"/>
      <w:lvlText w:val="•"/>
      <w:lvlJc w:val="left"/>
      <w:pPr>
        <w:tabs>
          <w:tab w:val="num" w:pos="1440"/>
        </w:tabs>
        <w:ind w:left="1440" w:hanging="360"/>
      </w:pPr>
      <w:rPr>
        <w:rFonts w:ascii="Arial" w:hAnsi="Arial" w:hint="default"/>
      </w:rPr>
    </w:lvl>
    <w:lvl w:ilvl="2" w:tplc="423AFD60" w:tentative="1">
      <w:start w:val="1"/>
      <w:numFmt w:val="bullet"/>
      <w:lvlText w:val="•"/>
      <w:lvlJc w:val="left"/>
      <w:pPr>
        <w:tabs>
          <w:tab w:val="num" w:pos="2160"/>
        </w:tabs>
        <w:ind w:left="2160" w:hanging="360"/>
      </w:pPr>
      <w:rPr>
        <w:rFonts w:ascii="Arial" w:hAnsi="Arial" w:hint="default"/>
      </w:rPr>
    </w:lvl>
    <w:lvl w:ilvl="3" w:tplc="E5CC5AF6" w:tentative="1">
      <w:start w:val="1"/>
      <w:numFmt w:val="bullet"/>
      <w:lvlText w:val="•"/>
      <w:lvlJc w:val="left"/>
      <w:pPr>
        <w:tabs>
          <w:tab w:val="num" w:pos="2880"/>
        </w:tabs>
        <w:ind w:left="2880" w:hanging="360"/>
      </w:pPr>
      <w:rPr>
        <w:rFonts w:ascii="Arial" w:hAnsi="Arial" w:hint="default"/>
      </w:rPr>
    </w:lvl>
    <w:lvl w:ilvl="4" w:tplc="FEC09BB0" w:tentative="1">
      <w:start w:val="1"/>
      <w:numFmt w:val="bullet"/>
      <w:lvlText w:val="•"/>
      <w:lvlJc w:val="left"/>
      <w:pPr>
        <w:tabs>
          <w:tab w:val="num" w:pos="3600"/>
        </w:tabs>
        <w:ind w:left="3600" w:hanging="360"/>
      </w:pPr>
      <w:rPr>
        <w:rFonts w:ascii="Arial" w:hAnsi="Arial" w:hint="default"/>
      </w:rPr>
    </w:lvl>
    <w:lvl w:ilvl="5" w:tplc="5F56FD8C" w:tentative="1">
      <w:start w:val="1"/>
      <w:numFmt w:val="bullet"/>
      <w:lvlText w:val="•"/>
      <w:lvlJc w:val="left"/>
      <w:pPr>
        <w:tabs>
          <w:tab w:val="num" w:pos="4320"/>
        </w:tabs>
        <w:ind w:left="4320" w:hanging="360"/>
      </w:pPr>
      <w:rPr>
        <w:rFonts w:ascii="Arial" w:hAnsi="Arial" w:hint="default"/>
      </w:rPr>
    </w:lvl>
    <w:lvl w:ilvl="6" w:tplc="75ACBE1A" w:tentative="1">
      <w:start w:val="1"/>
      <w:numFmt w:val="bullet"/>
      <w:lvlText w:val="•"/>
      <w:lvlJc w:val="left"/>
      <w:pPr>
        <w:tabs>
          <w:tab w:val="num" w:pos="5040"/>
        </w:tabs>
        <w:ind w:left="5040" w:hanging="360"/>
      </w:pPr>
      <w:rPr>
        <w:rFonts w:ascii="Arial" w:hAnsi="Arial" w:hint="default"/>
      </w:rPr>
    </w:lvl>
    <w:lvl w:ilvl="7" w:tplc="6AA46E24" w:tentative="1">
      <w:start w:val="1"/>
      <w:numFmt w:val="bullet"/>
      <w:lvlText w:val="•"/>
      <w:lvlJc w:val="left"/>
      <w:pPr>
        <w:tabs>
          <w:tab w:val="num" w:pos="5760"/>
        </w:tabs>
        <w:ind w:left="5760" w:hanging="360"/>
      </w:pPr>
      <w:rPr>
        <w:rFonts w:ascii="Arial" w:hAnsi="Arial" w:hint="default"/>
      </w:rPr>
    </w:lvl>
    <w:lvl w:ilvl="8" w:tplc="CE94A2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0927B63"/>
    <w:multiLevelType w:val="hybridMultilevel"/>
    <w:tmpl w:val="934EC57E"/>
    <w:lvl w:ilvl="0" w:tplc="27BCAB3E">
      <w:start w:val="1"/>
      <w:numFmt w:val="bullet"/>
      <w:lvlText w:val="•"/>
      <w:lvlJc w:val="left"/>
      <w:pPr>
        <w:tabs>
          <w:tab w:val="num" w:pos="720"/>
        </w:tabs>
        <w:ind w:left="720" w:hanging="360"/>
      </w:pPr>
      <w:rPr>
        <w:rFonts w:ascii="Arial" w:hAnsi="Arial" w:hint="default"/>
      </w:rPr>
    </w:lvl>
    <w:lvl w:ilvl="1" w:tplc="E12C04C6" w:tentative="1">
      <w:start w:val="1"/>
      <w:numFmt w:val="bullet"/>
      <w:lvlText w:val="•"/>
      <w:lvlJc w:val="left"/>
      <w:pPr>
        <w:tabs>
          <w:tab w:val="num" w:pos="1440"/>
        </w:tabs>
        <w:ind w:left="1440" w:hanging="360"/>
      </w:pPr>
      <w:rPr>
        <w:rFonts w:ascii="Arial" w:hAnsi="Arial" w:hint="default"/>
      </w:rPr>
    </w:lvl>
    <w:lvl w:ilvl="2" w:tplc="618474B8" w:tentative="1">
      <w:start w:val="1"/>
      <w:numFmt w:val="bullet"/>
      <w:lvlText w:val="•"/>
      <w:lvlJc w:val="left"/>
      <w:pPr>
        <w:tabs>
          <w:tab w:val="num" w:pos="2160"/>
        </w:tabs>
        <w:ind w:left="2160" w:hanging="360"/>
      </w:pPr>
      <w:rPr>
        <w:rFonts w:ascii="Arial" w:hAnsi="Arial" w:hint="default"/>
      </w:rPr>
    </w:lvl>
    <w:lvl w:ilvl="3" w:tplc="41862944" w:tentative="1">
      <w:start w:val="1"/>
      <w:numFmt w:val="bullet"/>
      <w:lvlText w:val="•"/>
      <w:lvlJc w:val="left"/>
      <w:pPr>
        <w:tabs>
          <w:tab w:val="num" w:pos="2880"/>
        </w:tabs>
        <w:ind w:left="2880" w:hanging="360"/>
      </w:pPr>
      <w:rPr>
        <w:rFonts w:ascii="Arial" w:hAnsi="Arial" w:hint="default"/>
      </w:rPr>
    </w:lvl>
    <w:lvl w:ilvl="4" w:tplc="90081B9C" w:tentative="1">
      <w:start w:val="1"/>
      <w:numFmt w:val="bullet"/>
      <w:lvlText w:val="•"/>
      <w:lvlJc w:val="left"/>
      <w:pPr>
        <w:tabs>
          <w:tab w:val="num" w:pos="3600"/>
        </w:tabs>
        <w:ind w:left="3600" w:hanging="360"/>
      </w:pPr>
      <w:rPr>
        <w:rFonts w:ascii="Arial" w:hAnsi="Arial" w:hint="default"/>
      </w:rPr>
    </w:lvl>
    <w:lvl w:ilvl="5" w:tplc="84A8C116" w:tentative="1">
      <w:start w:val="1"/>
      <w:numFmt w:val="bullet"/>
      <w:lvlText w:val="•"/>
      <w:lvlJc w:val="left"/>
      <w:pPr>
        <w:tabs>
          <w:tab w:val="num" w:pos="4320"/>
        </w:tabs>
        <w:ind w:left="4320" w:hanging="360"/>
      </w:pPr>
      <w:rPr>
        <w:rFonts w:ascii="Arial" w:hAnsi="Arial" w:hint="default"/>
      </w:rPr>
    </w:lvl>
    <w:lvl w:ilvl="6" w:tplc="FE966AE8" w:tentative="1">
      <w:start w:val="1"/>
      <w:numFmt w:val="bullet"/>
      <w:lvlText w:val="•"/>
      <w:lvlJc w:val="left"/>
      <w:pPr>
        <w:tabs>
          <w:tab w:val="num" w:pos="5040"/>
        </w:tabs>
        <w:ind w:left="5040" w:hanging="360"/>
      </w:pPr>
      <w:rPr>
        <w:rFonts w:ascii="Arial" w:hAnsi="Arial" w:hint="default"/>
      </w:rPr>
    </w:lvl>
    <w:lvl w:ilvl="7" w:tplc="B8425D52" w:tentative="1">
      <w:start w:val="1"/>
      <w:numFmt w:val="bullet"/>
      <w:lvlText w:val="•"/>
      <w:lvlJc w:val="left"/>
      <w:pPr>
        <w:tabs>
          <w:tab w:val="num" w:pos="5760"/>
        </w:tabs>
        <w:ind w:left="5760" w:hanging="360"/>
      </w:pPr>
      <w:rPr>
        <w:rFonts w:ascii="Arial" w:hAnsi="Arial" w:hint="default"/>
      </w:rPr>
    </w:lvl>
    <w:lvl w:ilvl="8" w:tplc="6948739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FC"/>
    <w:rsid w:val="001636F4"/>
    <w:rsid w:val="001D6E5A"/>
    <w:rsid w:val="00213ED2"/>
    <w:rsid w:val="002D66C3"/>
    <w:rsid w:val="002E3910"/>
    <w:rsid w:val="002E406B"/>
    <w:rsid w:val="005C34D1"/>
    <w:rsid w:val="00885684"/>
    <w:rsid w:val="00916C1C"/>
    <w:rsid w:val="00C53BDD"/>
    <w:rsid w:val="00E559F0"/>
    <w:rsid w:val="00E62DFC"/>
    <w:rsid w:val="00E6464E"/>
    <w:rsid w:val="00EA38DC"/>
    <w:rsid w:val="00F4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670E"/>
  <w15:chartTrackingRefBased/>
  <w15:docId w15:val="{BA6A5E21-0EAC-4127-88D3-088CE181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D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64E"/>
    <w:rPr>
      <w:color w:val="0000FF"/>
      <w:u w:val="single"/>
    </w:rPr>
  </w:style>
  <w:style w:type="character" w:styleId="UnresolvedMention">
    <w:name w:val="Unresolved Mention"/>
    <w:basedOn w:val="DefaultParagraphFont"/>
    <w:uiPriority w:val="99"/>
    <w:semiHidden/>
    <w:unhideWhenUsed/>
    <w:rsid w:val="001D6E5A"/>
    <w:rPr>
      <w:color w:val="605E5C"/>
      <w:shd w:val="clear" w:color="auto" w:fill="E1DFDD"/>
    </w:rPr>
  </w:style>
  <w:style w:type="paragraph" w:styleId="NoSpacing">
    <w:name w:val="No Spacing"/>
    <w:uiPriority w:val="1"/>
    <w:qFormat/>
    <w:rsid w:val="002E40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36393">
      <w:bodyDiv w:val="1"/>
      <w:marLeft w:val="0"/>
      <w:marRight w:val="0"/>
      <w:marTop w:val="0"/>
      <w:marBottom w:val="0"/>
      <w:divBdr>
        <w:top w:val="none" w:sz="0" w:space="0" w:color="auto"/>
        <w:left w:val="none" w:sz="0" w:space="0" w:color="auto"/>
        <w:bottom w:val="none" w:sz="0" w:space="0" w:color="auto"/>
        <w:right w:val="none" w:sz="0" w:space="0" w:color="auto"/>
      </w:divBdr>
      <w:divsChild>
        <w:div w:id="851533576">
          <w:marLeft w:val="0"/>
          <w:marRight w:val="0"/>
          <w:marTop w:val="0"/>
          <w:marBottom w:val="0"/>
          <w:divBdr>
            <w:top w:val="none" w:sz="0" w:space="0" w:color="auto"/>
            <w:left w:val="none" w:sz="0" w:space="0" w:color="auto"/>
            <w:bottom w:val="none" w:sz="0" w:space="0" w:color="auto"/>
            <w:right w:val="none" w:sz="0" w:space="0" w:color="auto"/>
          </w:divBdr>
        </w:div>
        <w:div w:id="1432822068">
          <w:marLeft w:val="0"/>
          <w:marRight w:val="0"/>
          <w:marTop w:val="0"/>
          <w:marBottom w:val="0"/>
          <w:divBdr>
            <w:top w:val="none" w:sz="0" w:space="0" w:color="auto"/>
            <w:left w:val="none" w:sz="0" w:space="0" w:color="auto"/>
            <w:bottom w:val="none" w:sz="0" w:space="0" w:color="auto"/>
            <w:right w:val="none" w:sz="0" w:space="0" w:color="auto"/>
          </w:divBdr>
        </w:div>
        <w:div w:id="1507137802">
          <w:marLeft w:val="0"/>
          <w:marRight w:val="0"/>
          <w:marTop w:val="0"/>
          <w:marBottom w:val="0"/>
          <w:divBdr>
            <w:top w:val="none" w:sz="0" w:space="0" w:color="auto"/>
            <w:left w:val="none" w:sz="0" w:space="0" w:color="auto"/>
            <w:bottom w:val="none" w:sz="0" w:space="0" w:color="auto"/>
            <w:right w:val="none" w:sz="0" w:space="0" w:color="auto"/>
          </w:divBdr>
        </w:div>
        <w:div w:id="389498095">
          <w:marLeft w:val="0"/>
          <w:marRight w:val="0"/>
          <w:marTop w:val="0"/>
          <w:marBottom w:val="0"/>
          <w:divBdr>
            <w:top w:val="none" w:sz="0" w:space="0" w:color="auto"/>
            <w:left w:val="none" w:sz="0" w:space="0" w:color="auto"/>
            <w:bottom w:val="none" w:sz="0" w:space="0" w:color="auto"/>
            <w:right w:val="none" w:sz="0" w:space="0" w:color="auto"/>
          </w:divBdr>
        </w:div>
        <w:div w:id="365565673">
          <w:marLeft w:val="0"/>
          <w:marRight w:val="0"/>
          <w:marTop w:val="0"/>
          <w:marBottom w:val="0"/>
          <w:divBdr>
            <w:top w:val="none" w:sz="0" w:space="0" w:color="auto"/>
            <w:left w:val="none" w:sz="0" w:space="0" w:color="auto"/>
            <w:bottom w:val="none" w:sz="0" w:space="0" w:color="auto"/>
            <w:right w:val="none" w:sz="0" w:space="0" w:color="auto"/>
          </w:divBdr>
        </w:div>
        <w:div w:id="169177883">
          <w:marLeft w:val="0"/>
          <w:marRight w:val="0"/>
          <w:marTop w:val="0"/>
          <w:marBottom w:val="0"/>
          <w:divBdr>
            <w:top w:val="none" w:sz="0" w:space="0" w:color="auto"/>
            <w:left w:val="none" w:sz="0" w:space="0" w:color="auto"/>
            <w:bottom w:val="none" w:sz="0" w:space="0" w:color="auto"/>
            <w:right w:val="none" w:sz="0" w:space="0" w:color="auto"/>
          </w:divBdr>
        </w:div>
        <w:div w:id="95634203">
          <w:marLeft w:val="0"/>
          <w:marRight w:val="0"/>
          <w:marTop w:val="0"/>
          <w:marBottom w:val="0"/>
          <w:divBdr>
            <w:top w:val="none" w:sz="0" w:space="0" w:color="auto"/>
            <w:left w:val="none" w:sz="0" w:space="0" w:color="auto"/>
            <w:bottom w:val="none" w:sz="0" w:space="0" w:color="auto"/>
            <w:right w:val="none" w:sz="0" w:space="0" w:color="auto"/>
          </w:divBdr>
        </w:div>
      </w:divsChild>
    </w:div>
    <w:div w:id="83841279">
      <w:bodyDiv w:val="1"/>
      <w:marLeft w:val="0"/>
      <w:marRight w:val="0"/>
      <w:marTop w:val="0"/>
      <w:marBottom w:val="0"/>
      <w:divBdr>
        <w:top w:val="none" w:sz="0" w:space="0" w:color="auto"/>
        <w:left w:val="none" w:sz="0" w:space="0" w:color="auto"/>
        <w:bottom w:val="none" w:sz="0" w:space="0" w:color="auto"/>
        <w:right w:val="none" w:sz="0" w:space="0" w:color="auto"/>
      </w:divBdr>
      <w:divsChild>
        <w:div w:id="227768334">
          <w:marLeft w:val="418"/>
          <w:marRight w:val="0"/>
          <w:marTop w:val="200"/>
          <w:marBottom w:val="0"/>
          <w:divBdr>
            <w:top w:val="none" w:sz="0" w:space="0" w:color="auto"/>
            <w:left w:val="none" w:sz="0" w:space="0" w:color="auto"/>
            <w:bottom w:val="none" w:sz="0" w:space="0" w:color="auto"/>
            <w:right w:val="none" w:sz="0" w:space="0" w:color="auto"/>
          </w:divBdr>
        </w:div>
        <w:div w:id="1148399292">
          <w:marLeft w:val="418"/>
          <w:marRight w:val="0"/>
          <w:marTop w:val="200"/>
          <w:marBottom w:val="0"/>
          <w:divBdr>
            <w:top w:val="none" w:sz="0" w:space="0" w:color="auto"/>
            <w:left w:val="none" w:sz="0" w:space="0" w:color="auto"/>
            <w:bottom w:val="none" w:sz="0" w:space="0" w:color="auto"/>
            <w:right w:val="none" w:sz="0" w:space="0" w:color="auto"/>
          </w:divBdr>
        </w:div>
      </w:divsChild>
    </w:div>
    <w:div w:id="237137573">
      <w:bodyDiv w:val="1"/>
      <w:marLeft w:val="0"/>
      <w:marRight w:val="0"/>
      <w:marTop w:val="0"/>
      <w:marBottom w:val="0"/>
      <w:divBdr>
        <w:top w:val="none" w:sz="0" w:space="0" w:color="auto"/>
        <w:left w:val="none" w:sz="0" w:space="0" w:color="auto"/>
        <w:bottom w:val="none" w:sz="0" w:space="0" w:color="auto"/>
        <w:right w:val="none" w:sz="0" w:space="0" w:color="auto"/>
      </w:divBdr>
      <w:divsChild>
        <w:div w:id="1185898656">
          <w:marLeft w:val="418"/>
          <w:marRight w:val="0"/>
          <w:marTop w:val="200"/>
          <w:marBottom w:val="0"/>
          <w:divBdr>
            <w:top w:val="none" w:sz="0" w:space="0" w:color="auto"/>
            <w:left w:val="none" w:sz="0" w:space="0" w:color="auto"/>
            <w:bottom w:val="none" w:sz="0" w:space="0" w:color="auto"/>
            <w:right w:val="none" w:sz="0" w:space="0" w:color="auto"/>
          </w:divBdr>
        </w:div>
      </w:divsChild>
    </w:div>
    <w:div w:id="759447272">
      <w:bodyDiv w:val="1"/>
      <w:marLeft w:val="0"/>
      <w:marRight w:val="0"/>
      <w:marTop w:val="0"/>
      <w:marBottom w:val="0"/>
      <w:divBdr>
        <w:top w:val="none" w:sz="0" w:space="0" w:color="auto"/>
        <w:left w:val="none" w:sz="0" w:space="0" w:color="auto"/>
        <w:bottom w:val="none" w:sz="0" w:space="0" w:color="auto"/>
        <w:right w:val="none" w:sz="0" w:space="0" w:color="auto"/>
      </w:divBdr>
      <w:divsChild>
        <w:div w:id="882257180">
          <w:marLeft w:val="0"/>
          <w:marRight w:val="0"/>
          <w:marTop w:val="0"/>
          <w:marBottom w:val="0"/>
          <w:divBdr>
            <w:top w:val="none" w:sz="0" w:space="0" w:color="auto"/>
            <w:left w:val="none" w:sz="0" w:space="0" w:color="auto"/>
            <w:bottom w:val="none" w:sz="0" w:space="0" w:color="auto"/>
            <w:right w:val="none" w:sz="0" w:space="0" w:color="auto"/>
          </w:divBdr>
        </w:div>
      </w:divsChild>
    </w:div>
    <w:div w:id="871302662">
      <w:bodyDiv w:val="1"/>
      <w:marLeft w:val="0"/>
      <w:marRight w:val="0"/>
      <w:marTop w:val="0"/>
      <w:marBottom w:val="0"/>
      <w:divBdr>
        <w:top w:val="none" w:sz="0" w:space="0" w:color="auto"/>
        <w:left w:val="none" w:sz="0" w:space="0" w:color="auto"/>
        <w:bottom w:val="none" w:sz="0" w:space="0" w:color="auto"/>
        <w:right w:val="none" w:sz="0" w:space="0" w:color="auto"/>
      </w:divBdr>
      <w:divsChild>
        <w:div w:id="1009451426">
          <w:marLeft w:val="0"/>
          <w:marRight w:val="0"/>
          <w:marTop w:val="0"/>
          <w:marBottom w:val="0"/>
          <w:divBdr>
            <w:top w:val="none" w:sz="0" w:space="0" w:color="auto"/>
            <w:left w:val="none" w:sz="0" w:space="0" w:color="auto"/>
            <w:bottom w:val="none" w:sz="0" w:space="0" w:color="auto"/>
            <w:right w:val="none" w:sz="0" w:space="0" w:color="auto"/>
          </w:divBdr>
        </w:div>
        <w:div w:id="1473209249">
          <w:marLeft w:val="0"/>
          <w:marRight w:val="0"/>
          <w:marTop w:val="0"/>
          <w:marBottom w:val="0"/>
          <w:divBdr>
            <w:top w:val="none" w:sz="0" w:space="0" w:color="auto"/>
            <w:left w:val="none" w:sz="0" w:space="0" w:color="auto"/>
            <w:bottom w:val="none" w:sz="0" w:space="0" w:color="auto"/>
            <w:right w:val="none" w:sz="0" w:space="0" w:color="auto"/>
          </w:divBdr>
          <w:divsChild>
            <w:div w:id="8329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1897">
      <w:bodyDiv w:val="1"/>
      <w:marLeft w:val="0"/>
      <w:marRight w:val="0"/>
      <w:marTop w:val="0"/>
      <w:marBottom w:val="0"/>
      <w:divBdr>
        <w:top w:val="none" w:sz="0" w:space="0" w:color="auto"/>
        <w:left w:val="none" w:sz="0" w:space="0" w:color="auto"/>
        <w:bottom w:val="none" w:sz="0" w:space="0" w:color="auto"/>
        <w:right w:val="none" w:sz="0" w:space="0" w:color="auto"/>
      </w:divBdr>
      <w:divsChild>
        <w:div w:id="1535921922">
          <w:marLeft w:val="0"/>
          <w:marRight w:val="0"/>
          <w:marTop w:val="0"/>
          <w:marBottom w:val="0"/>
          <w:divBdr>
            <w:top w:val="none" w:sz="0" w:space="0" w:color="auto"/>
            <w:left w:val="none" w:sz="0" w:space="0" w:color="auto"/>
            <w:bottom w:val="none" w:sz="0" w:space="0" w:color="auto"/>
            <w:right w:val="none" w:sz="0" w:space="0" w:color="auto"/>
          </w:divBdr>
        </w:div>
        <w:div w:id="410738694">
          <w:marLeft w:val="0"/>
          <w:marRight w:val="0"/>
          <w:marTop w:val="0"/>
          <w:marBottom w:val="0"/>
          <w:divBdr>
            <w:top w:val="none" w:sz="0" w:space="0" w:color="auto"/>
            <w:left w:val="none" w:sz="0" w:space="0" w:color="auto"/>
            <w:bottom w:val="none" w:sz="0" w:space="0" w:color="auto"/>
            <w:right w:val="none" w:sz="0" w:space="0" w:color="auto"/>
          </w:divBdr>
        </w:div>
        <w:div w:id="1879199642">
          <w:marLeft w:val="0"/>
          <w:marRight w:val="0"/>
          <w:marTop w:val="0"/>
          <w:marBottom w:val="0"/>
          <w:divBdr>
            <w:top w:val="none" w:sz="0" w:space="0" w:color="auto"/>
            <w:left w:val="none" w:sz="0" w:space="0" w:color="auto"/>
            <w:bottom w:val="none" w:sz="0" w:space="0" w:color="auto"/>
            <w:right w:val="none" w:sz="0" w:space="0" w:color="auto"/>
          </w:divBdr>
        </w:div>
        <w:div w:id="1425884999">
          <w:marLeft w:val="0"/>
          <w:marRight w:val="0"/>
          <w:marTop w:val="0"/>
          <w:marBottom w:val="0"/>
          <w:divBdr>
            <w:top w:val="none" w:sz="0" w:space="0" w:color="auto"/>
            <w:left w:val="none" w:sz="0" w:space="0" w:color="auto"/>
            <w:bottom w:val="none" w:sz="0" w:space="0" w:color="auto"/>
            <w:right w:val="none" w:sz="0" w:space="0" w:color="auto"/>
          </w:divBdr>
        </w:div>
        <w:div w:id="83839883">
          <w:marLeft w:val="0"/>
          <w:marRight w:val="0"/>
          <w:marTop w:val="0"/>
          <w:marBottom w:val="0"/>
          <w:divBdr>
            <w:top w:val="none" w:sz="0" w:space="0" w:color="auto"/>
            <w:left w:val="none" w:sz="0" w:space="0" w:color="auto"/>
            <w:bottom w:val="none" w:sz="0" w:space="0" w:color="auto"/>
            <w:right w:val="none" w:sz="0" w:space="0" w:color="auto"/>
          </w:divBdr>
        </w:div>
        <w:div w:id="1141001198">
          <w:marLeft w:val="0"/>
          <w:marRight w:val="0"/>
          <w:marTop w:val="0"/>
          <w:marBottom w:val="0"/>
          <w:divBdr>
            <w:top w:val="none" w:sz="0" w:space="0" w:color="auto"/>
            <w:left w:val="none" w:sz="0" w:space="0" w:color="auto"/>
            <w:bottom w:val="none" w:sz="0" w:space="0" w:color="auto"/>
            <w:right w:val="none" w:sz="0" w:space="0" w:color="auto"/>
          </w:divBdr>
        </w:div>
        <w:div w:id="2112579859">
          <w:marLeft w:val="0"/>
          <w:marRight w:val="0"/>
          <w:marTop w:val="0"/>
          <w:marBottom w:val="0"/>
          <w:divBdr>
            <w:top w:val="none" w:sz="0" w:space="0" w:color="auto"/>
            <w:left w:val="none" w:sz="0" w:space="0" w:color="auto"/>
            <w:bottom w:val="none" w:sz="0" w:space="0" w:color="auto"/>
            <w:right w:val="none" w:sz="0" w:space="0" w:color="auto"/>
          </w:divBdr>
        </w:div>
      </w:divsChild>
    </w:div>
    <w:div w:id="1162547075">
      <w:bodyDiv w:val="1"/>
      <w:marLeft w:val="0"/>
      <w:marRight w:val="0"/>
      <w:marTop w:val="0"/>
      <w:marBottom w:val="0"/>
      <w:divBdr>
        <w:top w:val="none" w:sz="0" w:space="0" w:color="auto"/>
        <w:left w:val="none" w:sz="0" w:space="0" w:color="auto"/>
        <w:bottom w:val="none" w:sz="0" w:space="0" w:color="auto"/>
        <w:right w:val="none" w:sz="0" w:space="0" w:color="auto"/>
      </w:divBdr>
      <w:divsChild>
        <w:div w:id="284392438">
          <w:marLeft w:val="0"/>
          <w:marRight w:val="0"/>
          <w:marTop w:val="0"/>
          <w:marBottom w:val="0"/>
          <w:divBdr>
            <w:top w:val="none" w:sz="0" w:space="0" w:color="auto"/>
            <w:left w:val="none" w:sz="0" w:space="0" w:color="auto"/>
            <w:bottom w:val="none" w:sz="0" w:space="0" w:color="auto"/>
            <w:right w:val="none" w:sz="0" w:space="0" w:color="auto"/>
          </w:divBdr>
        </w:div>
        <w:div w:id="1218202147">
          <w:marLeft w:val="0"/>
          <w:marRight w:val="0"/>
          <w:marTop w:val="0"/>
          <w:marBottom w:val="0"/>
          <w:divBdr>
            <w:top w:val="none" w:sz="0" w:space="0" w:color="auto"/>
            <w:left w:val="none" w:sz="0" w:space="0" w:color="auto"/>
            <w:bottom w:val="none" w:sz="0" w:space="0" w:color="auto"/>
            <w:right w:val="none" w:sz="0" w:space="0" w:color="auto"/>
          </w:divBdr>
          <w:divsChild>
            <w:div w:id="9540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322">
      <w:bodyDiv w:val="1"/>
      <w:marLeft w:val="0"/>
      <w:marRight w:val="0"/>
      <w:marTop w:val="0"/>
      <w:marBottom w:val="0"/>
      <w:divBdr>
        <w:top w:val="none" w:sz="0" w:space="0" w:color="auto"/>
        <w:left w:val="none" w:sz="0" w:space="0" w:color="auto"/>
        <w:bottom w:val="none" w:sz="0" w:space="0" w:color="auto"/>
        <w:right w:val="none" w:sz="0" w:space="0" w:color="auto"/>
      </w:divBdr>
    </w:div>
    <w:div w:id="19607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logger.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logg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logger.com/" TargetMode="External"/><Relationship Id="rId11" Type="http://schemas.openxmlformats.org/officeDocument/2006/relationships/hyperlink" Target="https://www.blogger.com/" TargetMode="External"/><Relationship Id="rId5" Type="http://schemas.openxmlformats.org/officeDocument/2006/relationships/hyperlink" Target="https://dsc640-doug-marcum.blogspot.com/" TargetMode="External"/><Relationship Id="rId15" Type="http://schemas.openxmlformats.org/officeDocument/2006/relationships/hyperlink" Target="https://www.blogger.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log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Marcum</dc:creator>
  <cp:keywords/>
  <dc:description/>
  <cp:lastModifiedBy>Doug Marcum</cp:lastModifiedBy>
  <cp:revision>3</cp:revision>
  <cp:lastPrinted>2020-07-12T19:49:00Z</cp:lastPrinted>
  <dcterms:created xsi:type="dcterms:W3CDTF">2020-07-12T16:01:00Z</dcterms:created>
  <dcterms:modified xsi:type="dcterms:W3CDTF">2020-07-12T19:56:00Z</dcterms:modified>
</cp:coreProperties>
</file>