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F4E79"/>
          <w:sz w:val="40"/>
          <w:szCs w:val="40"/>
        </w:rPr>
        <w:t xml:space="preserve">Dossier de conception technique</w:t>
      </w:r>
    </w:p>
    <w:p>
      <w:pPr>
        <w:spacing w:after="40"/>
        <w:jc w:val="center"/>
      </w:pPr>
      <w:r>
        <w:rPr>
          <w:b/>
          <w:bCs/>
          <w:color w:val="A6192E"/>
          <w:sz w:val="32"/>
          <w:szCs w:val="32"/>
        </w:rPr>
        <w:t xml:space="preserve">SignalAyiti</w:t>
      </w:r>
    </w:p>
    <w:p>
      <w:pPr>
        <w:pBdr>
          <w:bottom w:val="single" w:color="AAAAAA" w:sz="6" w:space="8"/>
        </w:pBdr>
        <w:spacing w:after="300"/>
        <w:jc w:val="center"/>
      </w:pPr>
      <w:r>
        <w:rPr>
          <w:i/>
          <w:iCs/>
          <w:sz w:val="20"/>
          <w:szCs w:val="20"/>
        </w:rPr>
        <w:t xml:space="preserve">Architecture React + Laravel, modele de donnees, API et exigences non fonctionnelles.</w:t>
      </w:r>
    </w:p>
    <w:p>
      <w:pPr>
        <w:pStyle w:val="Heading1"/>
        <w:spacing w:after="150" w:before="300"/>
      </w:pPr>
      <w:r>
        <w:t xml:space="preserve">1. Introduction</w:t>
      </w:r>
    </w:p>
    <w:p>
      <w:pPr>
        <w:spacing w:after="120"/>
      </w:pPr>
      <w:r>
        <w:t xml:space="preserve">SignalAyiti est une plateforme permettant aux citoyens de signaler les problemes rencontres dans leur quartier (routes, eau, electricite, dechets, eclairage, securite) et aux agents communaux de suivre et traiter ces signalements. Ce document traduit le cahier des charges (DSF) en structures concretes pour guider le developpement du code React et Laravel.</w:t>
      </w:r>
    </w:p>
    <w:p>
      <w:pPr>
        <w:spacing w:after="120"/>
      </w:pPr>
      <w:r>
        <w:t xml:space="preserve">L'application sera developpee avec React pour le front-end et Laravel pour le back-end, sous la forme d'une API REST.</w:t>
      </w:r>
    </w:p>
    <w:p>
      <w:pPr>
        <w:pStyle w:val="Heading1"/>
        <w:spacing w:after="150" w:before="300"/>
      </w:pPr>
      <w:r>
        <w:t xml:space="preserve">2. Architecture generale</w:t>
      </w:r>
    </w:p>
    <w:p>
      <w:pPr>
        <w:spacing w:after="120"/>
      </w:pPr>
      <w:r>
        <w:t xml:space="preserve">L'application suit une architecture client serveur : le Front-end React (application monopage, SPA) communique avec le Back-end Laravel via des requetes HTTP au format JSON, en s'appuyant sur une API RESTful.</w:t>
      </w:r>
    </w:p>
    <w:p>
      <w:pPr>
        <w:spacing w:after="40"/>
        <w:jc w:val="center"/>
      </w:pPr>
      <w:r>
        <w:rPr>
          <w:b/>
          <w:bCs/>
        </w:rPr>
        <w:t xml:space="preserve">[ Front-end React (SPA) ]</w:t>
      </w:r>
    </w:p>
    <w:p>
      <w:pPr>
        <w:spacing w:after="40"/>
        <w:jc w:val="center"/>
      </w:pPr>
      <w:r>
        <w:t xml:space="preserve">        │  Requetes HTTP / JSON (Axios)</w:t>
      </w:r>
    </w:p>
    <w:p>
      <w:pPr>
        <w:spacing w:after="40"/>
        <w:jc w:val="center"/>
      </w:pPr>
      <w:r>
        <w:t xml:space="preserve">        ▼</w:t>
      </w:r>
    </w:p>
    <w:p>
      <w:pPr>
        <w:spacing w:after="40"/>
        <w:jc w:val="center"/>
      </w:pPr>
      <w:r>
        <w:rPr>
          <w:b/>
          <w:bCs/>
        </w:rPr>
        <w:t xml:space="preserve">[ API REST Laravel + Sanctum ]</w:t>
      </w:r>
    </w:p>
    <w:p>
      <w:pPr>
        <w:spacing w:after="40"/>
        <w:jc w:val="center"/>
      </w:pPr>
      <w:r>
        <w:t xml:space="preserve">        │  Eloquent ORM</w:t>
      </w:r>
    </w:p>
    <w:p>
      <w:pPr>
        <w:spacing w:after="40"/>
        <w:jc w:val="center"/>
      </w:pPr>
      <w:r>
        <w:t xml:space="preserve">        ▼</w:t>
      </w:r>
    </w:p>
    <w:p>
      <w:pPr>
        <w:spacing w:after="120"/>
        <w:jc w:val="center"/>
      </w:pPr>
      <w:r>
        <w:rPr>
          <w:b/>
          <w:bCs/>
        </w:rPr>
        <w:t xml:space="preserve">[ Base de donnees SQLite ]</w:t>
      </w:r>
    </w:p>
    <w:p>
      <w:pPr>
        <w:pStyle w:val="Heading1"/>
        <w:spacing w:after="150" w:before="300"/>
      </w:pPr>
      <w:r>
        <w:t xml:space="preserve">3. Modele de donnees (structure de la base de donnees)</w:t>
      </w:r>
    </w:p>
    <w:p>
      <w:pPr>
        <w:pStyle w:val="Heading2"/>
        <w:spacing w:after="100" w:before="200"/>
      </w:pPr>
      <w:r>
        <w:t xml:space="preserve">Table : users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800"/>
      </w:tblGrid>
      <w:tr>
        <w:trPr>
          <w:tblHeader/>
        </w:trPr>
        <w:tc>
          <w:tcPr>
            <w:tcW w:type="dxa" w:w="3000"/>
            <w:shd w:fill="D9E2F3" w:val="clear"/>
          </w:tcPr>
          <w:p>
            <w:r>
              <w:rPr>
                <w:b/>
                <w:bCs/>
              </w:rPr>
              <w:t xml:space="preserve">Colonne</w:t>
            </w:r>
          </w:p>
        </w:tc>
        <w:tc>
          <w:tcPr>
            <w:tcW w:type="dxa" w:w="3000"/>
            <w:shd w:fill="D9E2F3" w:val="clear"/>
          </w:tcPr>
          <w:p>
            <w:r>
              <w:rPr>
                <w:b/>
                <w:bCs/>
              </w:rPr>
              <w:t xml:space="preserve">Type</w:t>
            </w:r>
          </w:p>
        </w:tc>
        <w:tc>
          <w:tcPr>
            <w:tcW w:type="dxa" w:w="3800"/>
            <w:shd w:fill="D9E2F3" w:val="clear"/>
          </w:tcPr>
          <w:p>
            <w:r>
              <w:rPr>
                <w:b/>
                <w:bCs/>
              </w:rPr>
              <w:t xml:space="preserve">Remarque</w:t>
            </w:r>
          </w:p>
        </w:tc>
      </w:tr>
      <w:tr>
        <w:tc>
          <w:tcPr>
            <w:tcW w:type="dxa" w:w="3000"/>
          </w:tcPr>
          <w:p>
            <w:r>
              <w:rPr>
                <w:rFonts w:ascii="Consolas" w:cs="Consolas" w:eastAsia="Consolas" w:hAnsi="Consolas"/>
                <w:b w:val="false"/>
                <w:bCs w:val="false"/>
                <w:sz w:val="20"/>
                <w:szCs w:val="20"/>
              </w:rPr>
              <w:t xml:space="preserve">id</w:t>
            </w:r>
          </w:p>
        </w:tc>
        <w:tc>
          <w:tcPr>
            <w:tcW w:type="dxa" w:w="3000"/>
          </w:tcPr>
          <w:p>
            <w:r>
              <w:rPr>
                <w:b w:val="false"/>
                <w:bCs w:val="false"/>
              </w:rPr>
              <w:t xml:space="preserve">INT, PK</w:t>
            </w:r>
          </w:p>
        </w:tc>
        <w:tc>
          <w:tcPr>
            <w:tcW w:type="dxa" w:w="3800"/>
          </w:tcPr>
          <w:p>
            <w:r>
              <w:rPr>
                <w:b w:val="false"/>
                <w:bCs w:val="false"/>
              </w:rPr>
              <w:t xml:space="preserve">Identifiant auto incremente</w:t>
            </w:r>
          </w:p>
        </w:tc>
      </w:tr>
      <w:tr>
        <w:tc>
          <w:tcPr>
            <w:tcW w:type="dxa" w:w="3000"/>
          </w:tcPr>
          <w:p>
            <w:r>
              <w:rPr>
                <w:rFonts w:ascii="Consolas" w:cs="Consolas" w:eastAsia="Consolas" w:hAnsi="Consolas"/>
                <w:b w:val="false"/>
                <w:bCs w:val="false"/>
                <w:sz w:val="20"/>
                <w:szCs w:val="20"/>
              </w:rPr>
              <w:t xml:space="preserve">name</w:t>
            </w:r>
          </w:p>
        </w:tc>
        <w:tc>
          <w:tcPr>
            <w:tcW w:type="dxa" w:w="3000"/>
          </w:tcPr>
          <w:p>
            <w:r>
              <w:rPr>
                <w:b w:val="false"/>
                <w:bCs w:val="false"/>
              </w:rPr>
              <w:t xml:space="preserve">VARCHAR</w:t>
            </w:r>
          </w:p>
        </w:tc>
        <w:tc>
          <w:tcPr>
            <w:tcW w:type="dxa" w:w="3800"/>
          </w:tcPr>
          <w:p>
            <w:r>
              <w:rPr>
                <w:b w:val="false"/>
                <w:bCs w:val="false"/>
              </w:rPr>
              <w:t xml:space="preserve">Nom complet</w:t>
            </w:r>
          </w:p>
        </w:tc>
      </w:tr>
      <w:tr>
        <w:tc>
          <w:tcPr>
            <w:tcW w:type="dxa" w:w="3000"/>
          </w:tcPr>
          <w:p>
            <w:r>
              <w:rPr>
                <w:rFonts w:ascii="Consolas" w:cs="Consolas" w:eastAsia="Consolas" w:hAnsi="Consolas"/>
                <w:b w:val="false"/>
                <w:bCs w:val="false"/>
                <w:sz w:val="20"/>
                <w:szCs w:val="20"/>
              </w:rPr>
              <w:t xml:space="preserve">email</w:t>
            </w:r>
          </w:p>
        </w:tc>
        <w:tc>
          <w:tcPr>
            <w:tcW w:type="dxa" w:w="3000"/>
          </w:tcPr>
          <w:p>
            <w:r>
              <w:rPr>
                <w:b w:val="false"/>
                <w:bCs w:val="false"/>
              </w:rPr>
              <w:t xml:space="preserve">VARCHAR, UNIQUE</w:t>
            </w:r>
          </w:p>
        </w:tc>
        <w:tc>
          <w:tcPr>
            <w:tcW w:type="dxa" w:w="3800"/>
          </w:tcPr>
          <w:p>
            <w:r>
              <w:rPr>
                <w:b w:val="false"/>
                <w:bCs w:val="false"/>
              </w:rPr>
              <w:t xml:space="preserve">Utilise pour la connexion</w:t>
            </w:r>
          </w:p>
        </w:tc>
      </w:tr>
      <w:tr>
        <w:tc>
          <w:tcPr>
            <w:tcW w:type="dxa" w:w="3000"/>
          </w:tcPr>
          <w:p>
            <w:r>
              <w:rPr>
                <w:rFonts w:ascii="Consolas" w:cs="Consolas" w:eastAsia="Consolas" w:hAnsi="Consolas"/>
                <w:b w:val="false"/>
                <w:bCs w:val="false"/>
                <w:sz w:val="20"/>
                <w:szCs w:val="20"/>
              </w:rPr>
              <w:t xml:space="preserve">password</w:t>
            </w:r>
          </w:p>
        </w:tc>
        <w:tc>
          <w:tcPr>
            <w:tcW w:type="dxa" w:w="3000"/>
          </w:tcPr>
          <w:p>
            <w:r>
              <w:rPr>
                <w:b w:val="false"/>
                <w:bCs w:val="false"/>
              </w:rPr>
              <w:t xml:space="preserve">VARCHAR</w:t>
            </w:r>
          </w:p>
        </w:tc>
        <w:tc>
          <w:tcPr>
            <w:tcW w:type="dxa" w:w="3800"/>
          </w:tcPr>
          <w:p>
            <w:r>
              <w:rPr>
                <w:b w:val="false"/>
                <w:bCs w:val="false"/>
              </w:rPr>
              <w:t xml:space="preserve">Mot de passe hache (bcrypt)</w:t>
            </w:r>
          </w:p>
        </w:tc>
      </w:tr>
      <w:tr>
        <w:tc>
          <w:tcPr>
            <w:tcW w:type="dxa" w:w="3000"/>
          </w:tcPr>
          <w:p>
            <w:r>
              <w:rPr>
                <w:rFonts w:ascii="Consolas" w:cs="Consolas" w:eastAsia="Consolas" w:hAnsi="Consolas"/>
                <w:b w:val="false"/>
                <w:bCs w:val="false"/>
                <w:sz w:val="20"/>
                <w:szCs w:val="20"/>
              </w:rPr>
              <w:t xml:space="preserve">role</w:t>
            </w:r>
          </w:p>
        </w:tc>
        <w:tc>
          <w:tcPr>
            <w:tcW w:type="dxa" w:w="3000"/>
          </w:tcPr>
          <w:p>
            <w:r>
              <w:rPr>
                <w:b w:val="false"/>
                <w:bCs w:val="false"/>
              </w:rPr>
              <w:t xml:space="preserve">ENUM(citoyen, agent)</w:t>
            </w:r>
          </w:p>
        </w:tc>
        <w:tc>
          <w:tcPr>
            <w:tcW w:type="dxa" w:w="3800"/>
          </w:tcPr>
          <w:p>
            <w:r>
              <w:rPr>
                <w:b w:val="false"/>
                <w:bCs w:val="false"/>
              </w:rPr>
              <w:t xml:space="preserve">Par defaut citoyen</w:t>
            </w:r>
          </w:p>
        </w:tc>
      </w:tr>
      <w:tr>
        <w:tc>
          <w:tcPr>
            <w:tcW w:type="dxa" w:w="3000"/>
          </w:tcPr>
          <w:p>
            <w:r>
              <w:rPr>
                <w:rFonts w:ascii="Consolas" w:cs="Consolas" w:eastAsia="Consolas" w:hAnsi="Consolas"/>
                <w:b w:val="false"/>
                <w:bCs w:val="false"/>
                <w:sz w:val="20"/>
                <w:szCs w:val="20"/>
              </w:rPr>
              <w:t xml:space="preserve">quartier</w:t>
            </w:r>
          </w:p>
        </w:tc>
        <w:tc>
          <w:tcPr>
            <w:tcW w:type="dxa" w:w="3000"/>
          </w:tcPr>
          <w:p>
            <w:r>
              <w:rPr>
                <w:b w:val="false"/>
                <w:bCs w:val="false"/>
              </w:rPr>
              <w:t xml:space="preserve">VARCHAR, nullable</w:t>
            </w:r>
          </w:p>
        </w:tc>
        <w:tc>
          <w:tcPr>
            <w:tcW w:type="dxa" w:w="3800"/>
          </w:tcPr>
          <w:p>
            <w:r>
              <w:rPr>
                <w:b w:val="false"/>
                <w:bCs w:val="false"/>
              </w:rPr>
              <w:t xml:space="preserve">Quartier ou commune</w:t>
            </w:r>
          </w:p>
        </w:tc>
      </w:tr>
      <w:tr>
        <w:tc>
          <w:tcPr>
            <w:tcW w:type="dxa" w:w="3000"/>
          </w:tcPr>
          <w:p>
            <w:r>
              <w:rPr>
                <w:rFonts w:ascii="Consolas" w:cs="Consolas" w:eastAsia="Consolas" w:hAnsi="Consolas"/>
                <w:b w:val="false"/>
                <w:bCs w:val="false"/>
                <w:sz w:val="20"/>
                <w:szCs w:val="20"/>
              </w:rPr>
              <w:t xml:space="preserve">telephone</w:t>
            </w:r>
          </w:p>
        </w:tc>
        <w:tc>
          <w:tcPr>
            <w:tcW w:type="dxa" w:w="3000"/>
          </w:tcPr>
          <w:p>
            <w:r>
              <w:rPr>
                <w:b w:val="false"/>
                <w:bCs w:val="false"/>
              </w:rPr>
              <w:t xml:space="preserve">VARCHAR, nullable</w:t>
            </w:r>
          </w:p>
        </w:tc>
        <w:tc>
          <w:tcPr>
            <w:tcW w:type="dxa" w:w="3800"/>
          </w:tcPr>
          <w:p>
            <w:r>
              <w:rPr>
                <w:b w:val="false"/>
                <w:bCs w:val="false"/>
              </w:rPr>
              <w:t xml:space="preserve">Contact facultatif</w:t>
            </w:r>
          </w:p>
        </w:tc>
      </w:tr>
      <w:tr>
        <w:tc>
          <w:tcPr>
            <w:tcW w:type="dxa" w:w="3000"/>
          </w:tcPr>
          <w:p>
            <w:r>
              <w:rPr>
                <w:rFonts w:ascii="Consolas" w:cs="Consolas" w:eastAsia="Consolas" w:hAnsi="Consolas"/>
                <w:b w:val="false"/>
                <w:bCs w:val="false"/>
                <w:sz w:val="20"/>
                <w:szCs w:val="20"/>
              </w:rPr>
              <w:t xml:space="preserve">created_at / updated_at</w:t>
            </w:r>
          </w:p>
        </w:tc>
        <w:tc>
          <w:tcPr>
            <w:tcW w:type="dxa" w:w="3000"/>
          </w:tcPr>
          <w:p>
            <w:r>
              <w:rPr>
                <w:b w:val="false"/>
                <w:bCs w:val="false"/>
              </w:rPr>
              <w:t xml:space="preserve">DATETIME</w:t>
            </w:r>
          </w:p>
        </w:tc>
        <w:tc>
          <w:tcPr>
            <w:tcW w:type="dxa" w:w="3800"/>
          </w:tcPr>
          <w:p>
            <w:r>
              <w:rPr>
                <w:b w:val="false"/>
                <w:bCs w:val="false"/>
              </w:rPr>
              <w:t xml:space="preserve">Horodatage automatique Laravel</w:t>
            </w:r>
          </w:p>
        </w:tc>
      </w:tr>
    </w:tbl>
    <w:p>
      <w:pPr>
        <w:pStyle w:val="Heading2"/>
        <w:spacing w:after="100" w:before="200"/>
      </w:pPr>
      <w:r>
        <w:t xml:space="preserve">Table : signalements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800"/>
      </w:tblGrid>
      <w:tr>
        <w:trPr>
          <w:tblHeader/>
        </w:trPr>
        <w:tc>
          <w:tcPr>
            <w:tcW w:type="dxa" w:w="3000"/>
            <w:shd w:fill="D9E2F3" w:val="clear"/>
          </w:tcPr>
          <w:p>
            <w:r>
              <w:rPr>
                <w:b/>
                <w:bCs/>
              </w:rPr>
              <w:t xml:space="preserve">Colonne</w:t>
            </w:r>
          </w:p>
        </w:tc>
        <w:tc>
          <w:tcPr>
            <w:tcW w:type="dxa" w:w="3000"/>
            <w:shd w:fill="D9E2F3" w:val="clear"/>
          </w:tcPr>
          <w:p>
            <w:r>
              <w:rPr>
                <w:b/>
                <w:bCs/>
              </w:rPr>
              <w:t xml:space="preserve">Type</w:t>
            </w:r>
          </w:p>
        </w:tc>
        <w:tc>
          <w:tcPr>
            <w:tcW w:type="dxa" w:w="3800"/>
            <w:shd w:fill="D9E2F3" w:val="clear"/>
          </w:tcPr>
          <w:p>
            <w:r>
              <w:rPr>
                <w:b/>
                <w:bCs/>
              </w:rPr>
              <w:t xml:space="preserve">Remarque</w:t>
            </w:r>
          </w:p>
        </w:tc>
      </w:tr>
      <w:tr>
        <w:tc>
          <w:tcPr>
            <w:tcW w:type="dxa" w:w="3000"/>
          </w:tcPr>
          <w:p>
            <w:r>
              <w:rPr>
                <w:rFonts w:ascii="Consolas" w:cs="Consolas" w:eastAsia="Consolas" w:hAnsi="Consolas"/>
                <w:b w:val="false"/>
                <w:bCs w:val="false"/>
                <w:sz w:val="20"/>
                <w:szCs w:val="20"/>
              </w:rPr>
              <w:t xml:space="preserve">id</w:t>
            </w:r>
          </w:p>
        </w:tc>
        <w:tc>
          <w:tcPr>
            <w:tcW w:type="dxa" w:w="3000"/>
          </w:tcPr>
          <w:p>
            <w:r>
              <w:rPr>
                <w:b w:val="false"/>
                <w:bCs w:val="false"/>
              </w:rPr>
              <w:t xml:space="preserve">INT, PK</w:t>
            </w:r>
          </w:p>
        </w:tc>
        <w:tc>
          <w:tcPr>
            <w:tcW w:type="dxa" w:w="3800"/>
          </w:tcPr>
          <w:p>
            <w:r>
              <w:rPr>
                <w:b w:val="false"/>
                <w:bCs w:val="false"/>
              </w:rPr>
              <w:t xml:space="preserve">Identifiant auto incremente</w:t>
            </w:r>
          </w:p>
        </w:tc>
      </w:tr>
      <w:tr>
        <w:tc>
          <w:tcPr>
            <w:tcW w:type="dxa" w:w="3000"/>
          </w:tcPr>
          <w:p>
            <w:r>
              <w:rPr>
                <w:rFonts w:ascii="Consolas" w:cs="Consolas" w:eastAsia="Consolas" w:hAnsi="Consolas"/>
                <w:b w:val="false"/>
                <w:bCs w:val="false"/>
                <w:sz w:val="20"/>
                <w:szCs w:val="20"/>
              </w:rPr>
              <w:t xml:space="preserve">user_id</w:t>
            </w:r>
          </w:p>
        </w:tc>
        <w:tc>
          <w:tcPr>
            <w:tcW w:type="dxa" w:w="3000"/>
          </w:tcPr>
          <w:p>
            <w:r>
              <w:rPr>
                <w:b w:val="false"/>
                <w:bCs w:val="false"/>
              </w:rPr>
              <w:t xml:space="preserve">INT, FK vers users</w:t>
            </w:r>
          </w:p>
        </w:tc>
        <w:tc>
          <w:tcPr>
            <w:tcW w:type="dxa" w:w="3800"/>
          </w:tcPr>
          <w:p>
            <w:r>
              <w:rPr>
                <w:b w:val="false"/>
                <w:bCs w:val="false"/>
              </w:rPr>
              <w:t xml:space="preserve">Citoyen ayant declare le probleme</w:t>
            </w:r>
          </w:p>
        </w:tc>
      </w:tr>
      <w:tr>
        <w:tc>
          <w:tcPr>
            <w:tcW w:type="dxa" w:w="3000"/>
          </w:tcPr>
          <w:p>
            <w:r>
              <w:rPr>
                <w:rFonts w:ascii="Consolas" w:cs="Consolas" w:eastAsia="Consolas" w:hAnsi="Consolas"/>
                <w:b w:val="false"/>
                <w:bCs w:val="false"/>
                <w:sz w:val="20"/>
                <w:szCs w:val="20"/>
              </w:rPr>
              <w:t xml:space="preserve">categorie</w:t>
            </w:r>
          </w:p>
        </w:tc>
        <w:tc>
          <w:tcPr>
            <w:tcW w:type="dxa" w:w="3000"/>
          </w:tcPr>
          <w:p>
            <w:r>
              <w:rPr>
                <w:b w:val="false"/>
                <w:bCs w:val="false"/>
              </w:rPr>
              <w:t xml:space="preserve">ENUM</w:t>
            </w:r>
          </w:p>
        </w:tc>
        <w:tc>
          <w:tcPr>
            <w:tcW w:type="dxa" w:w="3800"/>
          </w:tcPr>
          <w:p>
            <w:r>
              <w:rPr>
                <w:b w:val="false"/>
                <w:bCs w:val="false"/>
              </w:rPr>
              <w:t xml:space="preserve">route, eau, electricite, dechets, eclairage, securite, autre</w:t>
            </w:r>
          </w:p>
        </w:tc>
      </w:tr>
      <w:tr>
        <w:tc>
          <w:tcPr>
            <w:tcW w:type="dxa" w:w="3000"/>
          </w:tcPr>
          <w:p>
            <w:r>
              <w:rPr>
                <w:rFonts w:ascii="Consolas" w:cs="Consolas" w:eastAsia="Consolas" w:hAnsi="Consolas"/>
                <w:b w:val="false"/>
                <w:bCs w:val="false"/>
                <w:sz w:val="20"/>
                <w:szCs w:val="20"/>
              </w:rPr>
              <w:t xml:space="preserve">titre</w:t>
            </w:r>
          </w:p>
        </w:tc>
        <w:tc>
          <w:tcPr>
            <w:tcW w:type="dxa" w:w="3000"/>
          </w:tcPr>
          <w:p>
            <w:r>
              <w:rPr>
                <w:b w:val="false"/>
                <w:bCs w:val="false"/>
              </w:rPr>
              <w:t xml:space="preserve">VARCHAR</w:t>
            </w:r>
          </w:p>
        </w:tc>
        <w:tc>
          <w:tcPr>
            <w:tcW w:type="dxa" w:w="3800"/>
          </w:tcPr>
          <w:p>
            <w:r>
              <w:rPr>
                <w:b w:val="false"/>
                <w:bCs w:val="false"/>
              </w:rPr>
              <w:t xml:space="preserve">Titre court</w:t>
            </w:r>
          </w:p>
        </w:tc>
      </w:tr>
      <w:tr>
        <w:tc>
          <w:tcPr>
            <w:tcW w:type="dxa" w:w="3000"/>
          </w:tcPr>
          <w:p>
            <w:r>
              <w:rPr>
                <w:rFonts w:ascii="Consolas" w:cs="Consolas" w:eastAsia="Consolas" w:hAnsi="Consolas"/>
                <w:b w:val="false"/>
                <w:bCs w:val="false"/>
                <w:sz w:val="20"/>
                <w:szCs w:val="20"/>
              </w:rPr>
              <w:t xml:space="preserve">description</w:t>
            </w:r>
          </w:p>
        </w:tc>
        <w:tc>
          <w:tcPr>
            <w:tcW w:type="dxa" w:w="3000"/>
          </w:tcPr>
          <w:p>
            <w:r>
              <w:rPr>
                <w:b w:val="false"/>
                <w:bCs w:val="false"/>
              </w:rPr>
              <w:t xml:space="preserve">TEXT</w:t>
            </w:r>
          </w:p>
        </w:tc>
        <w:tc>
          <w:tcPr>
            <w:tcW w:type="dxa" w:w="3800"/>
          </w:tcPr>
          <w:p>
            <w:r>
              <w:rPr>
                <w:b w:val="false"/>
                <w:bCs w:val="false"/>
              </w:rPr>
              <w:t xml:space="preserve">Description detaillee</w:t>
            </w:r>
          </w:p>
        </w:tc>
      </w:tr>
      <w:tr>
        <w:tc>
          <w:tcPr>
            <w:tcW w:type="dxa" w:w="3000"/>
          </w:tcPr>
          <w:p>
            <w:r>
              <w:rPr>
                <w:rFonts w:ascii="Consolas" w:cs="Consolas" w:eastAsia="Consolas" w:hAnsi="Consolas"/>
                <w:b w:val="false"/>
                <w:bCs w:val="false"/>
                <w:sz w:val="20"/>
                <w:szCs w:val="20"/>
              </w:rPr>
              <w:t xml:space="preserve">quartier</w:t>
            </w:r>
          </w:p>
        </w:tc>
        <w:tc>
          <w:tcPr>
            <w:tcW w:type="dxa" w:w="3000"/>
          </w:tcPr>
          <w:p>
            <w:r>
              <w:rPr>
                <w:b w:val="false"/>
                <w:bCs w:val="false"/>
              </w:rPr>
              <w:t xml:space="preserve">VARCHAR</w:t>
            </w:r>
          </w:p>
        </w:tc>
        <w:tc>
          <w:tcPr>
            <w:tcW w:type="dxa" w:w="3800"/>
          </w:tcPr>
          <w:p>
            <w:r>
              <w:rPr>
                <w:b w:val="false"/>
                <w:bCs w:val="false"/>
              </w:rPr>
              <w:t xml:space="preserve">Localisation textuelle du probleme</w:t>
            </w:r>
          </w:p>
        </w:tc>
      </w:tr>
      <w:tr>
        <w:tc>
          <w:tcPr>
            <w:tcW w:type="dxa" w:w="3000"/>
          </w:tcPr>
          <w:p>
            <w:r>
              <w:rPr>
                <w:rFonts w:ascii="Consolas" w:cs="Consolas" w:eastAsia="Consolas" w:hAnsi="Consolas"/>
                <w:b w:val="false"/>
                <w:bCs w:val="false"/>
                <w:sz w:val="20"/>
                <w:szCs w:val="20"/>
              </w:rPr>
              <w:t xml:space="preserve">photo_path</w:t>
            </w:r>
          </w:p>
        </w:tc>
        <w:tc>
          <w:tcPr>
            <w:tcW w:type="dxa" w:w="3000"/>
          </w:tcPr>
          <w:p>
            <w:r>
              <w:rPr>
                <w:b w:val="false"/>
                <w:bCs w:val="false"/>
              </w:rPr>
              <w:t xml:space="preserve">VARCHAR, nullable</w:t>
            </w:r>
          </w:p>
        </w:tc>
        <w:tc>
          <w:tcPr>
            <w:tcW w:type="dxa" w:w="3800"/>
          </w:tcPr>
          <w:p>
            <w:r>
              <w:rPr>
                <w:b w:val="false"/>
                <w:bCs w:val="false"/>
              </w:rPr>
              <w:t xml:space="preserve">Chemin de la photo jointe</w:t>
            </w:r>
          </w:p>
        </w:tc>
      </w:tr>
      <w:tr>
        <w:tc>
          <w:tcPr>
            <w:tcW w:type="dxa" w:w="3000"/>
          </w:tcPr>
          <w:p>
            <w:r>
              <w:rPr>
                <w:rFonts w:ascii="Consolas" w:cs="Consolas" w:eastAsia="Consolas" w:hAnsi="Consolas"/>
                <w:b w:val="false"/>
                <w:bCs w:val="false"/>
                <w:sz w:val="20"/>
                <w:szCs w:val="20"/>
              </w:rPr>
              <w:t xml:space="preserve">statut</w:t>
            </w:r>
          </w:p>
        </w:tc>
        <w:tc>
          <w:tcPr>
            <w:tcW w:type="dxa" w:w="3000"/>
          </w:tcPr>
          <w:p>
            <w:r>
              <w:rPr>
                <w:b w:val="false"/>
                <w:bCs w:val="false"/>
              </w:rPr>
              <w:t xml:space="preserve">ENUM</w:t>
            </w:r>
          </w:p>
        </w:tc>
        <w:tc>
          <w:tcPr>
            <w:tcW w:type="dxa" w:w="3800"/>
          </w:tcPr>
          <w:p>
            <w:r>
              <w:rPr>
                <w:b w:val="false"/>
                <w:bCs w:val="false"/>
              </w:rPr>
              <w:t xml:space="preserve">nouveau, en_cours, resolu, rejete (nouveau par defaut)</w:t>
            </w:r>
          </w:p>
        </w:tc>
      </w:tr>
      <w:tr>
        <w:tc>
          <w:tcPr>
            <w:tcW w:type="dxa" w:w="3000"/>
          </w:tcPr>
          <w:p>
            <w:r>
              <w:rPr>
                <w:rFonts w:ascii="Consolas" w:cs="Consolas" w:eastAsia="Consolas" w:hAnsi="Consolas"/>
                <w:b w:val="false"/>
                <w:bCs w:val="false"/>
                <w:sz w:val="20"/>
                <w:szCs w:val="20"/>
              </w:rPr>
              <w:t xml:space="preserve">created_at / updated_at</w:t>
            </w:r>
          </w:p>
        </w:tc>
        <w:tc>
          <w:tcPr>
            <w:tcW w:type="dxa" w:w="3000"/>
          </w:tcPr>
          <w:p>
            <w:r>
              <w:rPr>
                <w:b w:val="false"/>
                <w:bCs w:val="false"/>
              </w:rPr>
              <w:t xml:space="preserve">DATETIME</w:t>
            </w:r>
          </w:p>
        </w:tc>
        <w:tc>
          <w:tcPr>
            <w:tcW w:type="dxa" w:w="3800"/>
          </w:tcPr>
          <w:p>
            <w:r>
              <w:rPr>
                <w:b w:val="false"/>
                <w:bCs w:val="false"/>
              </w:rPr>
              <w:t xml:space="preserve">Horodatage automatique Laravel</w:t>
            </w:r>
          </w:p>
        </w:tc>
      </w:tr>
    </w:tbl>
    <w:p>
      <w:pPr>
        <w:pStyle w:val="Heading2"/>
        <w:spacing w:after="100" w:before="200"/>
      </w:pPr>
      <w:r>
        <w:t xml:space="preserve">Table : interventions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800"/>
      </w:tblGrid>
      <w:tr>
        <w:trPr>
          <w:tblHeader/>
        </w:trPr>
        <w:tc>
          <w:tcPr>
            <w:tcW w:type="dxa" w:w="3000"/>
            <w:shd w:fill="D9E2F3" w:val="clear"/>
          </w:tcPr>
          <w:p>
            <w:r>
              <w:rPr>
                <w:b/>
                <w:bCs/>
              </w:rPr>
              <w:t xml:space="preserve">Colonne</w:t>
            </w:r>
          </w:p>
        </w:tc>
        <w:tc>
          <w:tcPr>
            <w:tcW w:type="dxa" w:w="3000"/>
            <w:shd w:fill="D9E2F3" w:val="clear"/>
          </w:tcPr>
          <w:p>
            <w:r>
              <w:rPr>
                <w:b/>
                <w:bCs/>
              </w:rPr>
              <w:t xml:space="preserve">Type</w:t>
            </w:r>
          </w:p>
        </w:tc>
        <w:tc>
          <w:tcPr>
            <w:tcW w:type="dxa" w:w="3800"/>
            <w:shd w:fill="D9E2F3" w:val="clear"/>
          </w:tcPr>
          <w:p>
            <w:r>
              <w:rPr>
                <w:b/>
                <w:bCs/>
              </w:rPr>
              <w:t xml:space="preserve">Remarque</w:t>
            </w:r>
          </w:p>
        </w:tc>
      </w:tr>
      <w:tr>
        <w:tc>
          <w:tcPr>
            <w:tcW w:type="dxa" w:w="3000"/>
          </w:tcPr>
          <w:p>
            <w:r>
              <w:rPr>
                <w:rFonts w:ascii="Consolas" w:cs="Consolas" w:eastAsia="Consolas" w:hAnsi="Consolas"/>
                <w:b w:val="false"/>
                <w:bCs w:val="false"/>
                <w:sz w:val="20"/>
                <w:szCs w:val="20"/>
              </w:rPr>
              <w:t xml:space="preserve">id</w:t>
            </w:r>
          </w:p>
        </w:tc>
        <w:tc>
          <w:tcPr>
            <w:tcW w:type="dxa" w:w="3000"/>
          </w:tcPr>
          <w:p>
            <w:r>
              <w:rPr>
                <w:b w:val="false"/>
                <w:bCs w:val="false"/>
              </w:rPr>
              <w:t xml:space="preserve">INT, PK</w:t>
            </w:r>
          </w:p>
        </w:tc>
        <w:tc>
          <w:tcPr>
            <w:tcW w:type="dxa" w:w="3800"/>
          </w:tcPr>
          <w:p>
            <w:r>
              <w:rPr>
                <w:b w:val="false"/>
                <w:bCs w:val="false"/>
              </w:rPr>
              <w:t xml:space="preserve">Identifiant auto incremente</w:t>
            </w:r>
          </w:p>
        </w:tc>
      </w:tr>
      <w:tr>
        <w:tc>
          <w:tcPr>
            <w:tcW w:type="dxa" w:w="3000"/>
          </w:tcPr>
          <w:p>
            <w:r>
              <w:rPr>
                <w:rFonts w:ascii="Consolas" w:cs="Consolas" w:eastAsia="Consolas" w:hAnsi="Consolas"/>
                <w:b w:val="false"/>
                <w:bCs w:val="false"/>
                <w:sz w:val="20"/>
                <w:szCs w:val="20"/>
              </w:rPr>
              <w:t xml:space="preserve">signalement_id</w:t>
            </w:r>
          </w:p>
        </w:tc>
        <w:tc>
          <w:tcPr>
            <w:tcW w:type="dxa" w:w="3000"/>
          </w:tcPr>
          <w:p>
            <w:r>
              <w:rPr>
                <w:b w:val="false"/>
                <w:bCs w:val="false"/>
              </w:rPr>
              <w:t xml:space="preserve">INT, FK vers signalements</w:t>
            </w:r>
          </w:p>
        </w:tc>
        <w:tc>
          <w:tcPr>
            <w:tcW w:type="dxa" w:w="3800"/>
          </w:tcPr>
          <w:p>
            <w:r>
              <w:rPr>
                <w:b w:val="false"/>
                <w:bCs w:val="false"/>
              </w:rPr>
              <w:t xml:space="preserve">Signalement concerne</w:t>
            </w:r>
          </w:p>
        </w:tc>
      </w:tr>
      <w:tr>
        <w:tc>
          <w:tcPr>
            <w:tcW w:type="dxa" w:w="3000"/>
          </w:tcPr>
          <w:p>
            <w:r>
              <w:rPr>
                <w:rFonts w:ascii="Consolas" w:cs="Consolas" w:eastAsia="Consolas" w:hAnsi="Consolas"/>
                <w:b w:val="false"/>
                <w:bCs w:val="false"/>
                <w:sz w:val="20"/>
                <w:szCs w:val="20"/>
              </w:rPr>
              <w:t xml:space="preserve">agent_id</w:t>
            </w:r>
          </w:p>
        </w:tc>
        <w:tc>
          <w:tcPr>
            <w:tcW w:type="dxa" w:w="3000"/>
          </w:tcPr>
          <w:p>
            <w:r>
              <w:rPr>
                <w:b w:val="false"/>
                <w:bCs w:val="false"/>
              </w:rPr>
              <w:t xml:space="preserve">INT, FK vers users</w:t>
            </w:r>
          </w:p>
        </w:tc>
        <w:tc>
          <w:tcPr>
            <w:tcW w:type="dxa" w:w="3800"/>
          </w:tcPr>
          <w:p>
            <w:r>
              <w:rPr>
                <w:b w:val="false"/>
                <w:bCs w:val="false"/>
              </w:rPr>
              <w:t xml:space="preserve">Agent ayant realise l'intervention</w:t>
            </w:r>
          </w:p>
        </w:tc>
      </w:tr>
      <w:tr>
        <w:tc>
          <w:tcPr>
            <w:tcW w:type="dxa" w:w="3000"/>
          </w:tcPr>
          <w:p>
            <w:r>
              <w:rPr>
                <w:rFonts w:ascii="Consolas" w:cs="Consolas" w:eastAsia="Consolas" w:hAnsi="Consolas"/>
                <w:b w:val="false"/>
                <w:bCs w:val="false"/>
                <w:sz w:val="20"/>
                <w:szCs w:val="20"/>
              </w:rPr>
              <w:t xml:space="preserve">ancien_statut</w:t>
            </w:r>
          </w:p>
        </w:tc>
        <w:tc>
          <w:tcPr>
            <w:tcW w:type="dxa" w:w="3000"/>
          </w:tcPr>
          <w:p>
            <w:r>
              <w:rPr>
                <w:b w:val="false"/>
                <w:bCs w:val="false"/>
              </w:rPr>
              <w:t xml:space="preserve">VARCHAR</w:t>
            </w:r>
          </w:p>
        </w:tc>
        <w:tc>
          <w:tcPr>
            <w:tcW w:type="dxa" w:w="3800"/>
          </w:tcPr>
          <w:p>
            <w:r>
              <w:rPr>
                <w:b w:val="false"/>
                <w:bCs w:val="false"/>
              </w:rPr>
              <w:t xml:space="preserve">Statut avant l'intervention</w:t>
            </w:r>
          </w:p>
        </w:tc>
      </w:tr>
      <w:tr>
        <w:tc>
          <w:tcPr>
            <w:tcW w:type="dxa" w:w="3000"/>
          </w:tcPr>
          <w:p>
            <w:r>
              <w:rPr>
                <w:rFonts w:ascii="Consolas" w:cs="Consolas" w:eastAsia="Consolas" w:hAnsi="Consolas"/>
                <w:b w:val="false"/>
                <w:bCs w:val="false"/>
                <w:sz w:val="20"/>
                <w:szCs w:val="20"/>
              </w:rPr>
              <w:t xml:space="preserve">nouveau_statut</w:t>
            </w:r>
          </w:p>
        </w:tc>
        <w:tc>
          <w:tcPr>
            <w:tcW w:type="dxa" w:w="3000"/>
          </w:tcPr>
          <w:p>
            <w:r>
              <w:rPr>
                <w:b w:val="false"/>
                <w:bCs w:val="false"/>
              </w:rPr>
              <w:t xml:space="preserve">VARCHAR</w:t>
            </w:r>
          </w:p>
        </w:tc>
        <w:tc>
          <w:tcPr>
            <w:tcW w:type="dxa" w:w="3800"/>
          </w:tcPr>
          <w:p>
            <w:r>
              <w:rPr>
                <w:b w:val="false"/>
                <w:bCs w:val="false"/>
              </w:rPr>
              <w:t xml:space="preserve">Statut apres l'intervention</w:t>
            </w:r>
          </w:p>
        </w:tc>
      </w:tr>
      <w:tr>
        <w:tc>
          <w:tcPr>
            <w:tcW w:type="dxa" w:w="3000"/>
          </w:tcPr>
          <w:p>
            <w:r>
              <w:rPr>
                <w:rFonts w:ascii="Consolas" w:cs="Consolas" w:eastAsia="Consolas" w:hAnsi="Consolas"/>
                <w:b w:val="false"/>
                <w:bCs w:val="false"/>
                <w:sz w:val="20"/>
                <w:szCs w:val="20"/>
              </w:rPr>
              <w:t xml:space="preserve">commentaire</w:t>
            </w:r>
          </w:p>
        </w:tc>
        <w:tc>
          <w:tcPr>
            <w:tcW w:type="dxa" w:w="3000"/>
          </w:tcPr>
          <w:p>
            <w:r>
              <w:rPr>
                <w:b w:val="false"/>
                <w:bCs w:val="false"/>
              </w:rPr>
              <w:t xml:space="preserve">TEXT, nullable</w:t>
            </w:r>
          </w:p>
        </w:tc>
        <w:tc>
          <w:tcPr>
            <w:tcW w:type="dxa" w:w="3800"/>
          </w:tcPr>
          <w:p>
            <w:r>
              <w:rPr>
                <w:b w:val="false"/>
                <w:bCs w:val="false"/>
              </w:rPr>
              <w:t xml:space="preserve">Commentaire de l'agent</w:t>
            </w:r>
          </w:p>
        </w:tc>
      </w:tr>
      <w:tr>
        <w:tc>
          <w:tcPr>
            <w:tcW w:type="dxa" w:w="3000"/>
          </w:tcPr>
          <w:p>
            <w:r>
              <w:rPr>
                <w:rFonts w:ascii="Consolas" w:cs="Consolas" w:eastAsia="Consolas" w:hAnsi="Consolas"/>
                <w:b w:val="false"/>
                <w:bCs w:val="false"/>
                <w:sz w:val="20"/>
                <w:szCs w:val="20"/>
              </w:rPr>
              <w:t xml:space="preserve">created_at</w:t>
            </w:r>
          </w:p>
        </w:tc>
        <w:tc>
          <w:tcPr>
            <w:tcW w:type="dxa" w:w="3000"/>
          </w:tcPr>
          <w:p>
            <w:r>
              <w:rPr>
                <w:b w:val="false"/>
                <w:bCs w:val="false"/>
              </w:rPr>
              <w:t xml:space="preserve">DATETIME</w:t>
            </w:r>
          </w:p>
        </w:tc>
        <w:tc>
          <w:tcPr>
            <w:tcW w:type="dxa" w:w="3800"/>
          </w:tcPr>
          <w:p>
            <w:r>
              <w:rPr>
                <w:b w:val="false"/>
                <w:bCs w:val="false"/>
              </w:rPr>
              <w:t xml:space="preserve">Date de l'intervention</w:t>
            </w:r>
          </w:p>
        </w:tc>
      </w:tr>
    </w:tbl>
    <w:p>
      <w:pPr>
        <w:pStyle w:val="Heading2"/>
        <w:spacing w:after="100" w:before="200"/>
      </w:pPr>
      <w:r>
        <w:t xml:space="preserve">Table : notifications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800"/>
      </w:tblGrid>
      <w:tr>
        <w:trPr>
          <w:tblHeader/>
        </w:trPr>
        <w:tc>
          <w:tcPr>
            <w:tcW w:type="dxa" w:w="3000"/>
            <w:shd w:fill="D9E2F3" w:val="clear"/>
          </w:tcPr>
          <w:p>
            <w:r>
              <w:rPr>
                <w:b/>
                <w:bCs/>
              </w:rPr>
              <w:t xml:space="preserve">Colonne</w:t>
            </w:r>
          </w:p>
        </w:tc>
        <w:tc>
          <w:tcPr>
            <w:tcW w:type="dxa" w:w="3000"/>
            <w:shd w:fill="D9E2F3" w:val="clear"/>
          </w:tcPr>
          <w:p>
            <w:r>
              <w:rPr>
                <w:b/>
                <w:bCs/>
              </w:rPr>
              <w:t xml:space="preserve">Type</w:t>
            </w:r>
          </w:p>
        </w:tc>
        <w:tc>
          <w:tcPr>
            <w:tcW w:type="dxa" w:w="3800"/>
            <w:shd w:fill="D9E2F3" w:val="clear"/>
          </w:tcPr>
          <w:p>
            <w:r>
              <w:rPr>
                <w:b/>
                <w:bCs/>
              </w:rPr>
              <w:t xml:space="preserve">Remarque</w:t>
            </w:r>
          </w:p>
        </w:tc>
      </w:tr>
      <w:tr>
        <w:tc>
          <w:tcPr>
            <w:tcW w:type="dxa" w:w="3000"/>
          </w:tcPr>
          <w:p>
            <w:r>
              <w:rPr>
                <w:rFonts w:ascii="Consolas" w:cs="Consolas" w:eastAsia="Consolas" w:hAnsi="Consolas"/>
                <w:b w:val="false"/>
                <w:bCs w:val="false"/>
                <w:sz w:val="20"/>
                <w:szCs w:val="20"/>
              </w:rPr>
              <w:t xml:space="preserve">id</w:t>
            </w:r>
          </w:p>
        </w:tc>
        <w:tc>
          <w:tcPr>
            <w:tcW w:type="dxa" w:w="3000"/>
          </w:tcPr>
          <w:p>
            <w:r>
              <w:rPr>
                <w:b w:val="false"/>
                <w:bCs w:val="false"/>
              </w:rPr>
              <w:t xml:space="preserve">INT, PK</w:t>
            </w:r>
          </w:p>
        </w:tc>
        <w:tc>
          <w:tcPr>
            <w:tcW w:type="dxa" w:w="3800"/>
          </w:tcPr>
          <w:p>
            <w:r>
              <w:rPr>
                <w:b w:val="false"/>
                <w:bCs w:val="false"/>
              </w:rPr>
              <w:t xml:space="preserve">Identifiant auto incremente</w:t>
            </w:r>
          </w:p>
        </w:tc>
      </w:tr>
      <w:tr>
        <w:tc>
          <w:tcPr>
            <w:tcW w:type="dxa" w:w="3000"/>
          </w:tcPr>
          <w:p>
            <w:r>
              <w:rPr>
                <w:rFonts w:ascii="Consolas" w:cs="Consolas" w:eastAsia="Consolas" w:hAnsi="Consolas"/>
                <w:b w:val="false"/>
                <w:bCs w:val="false"/>
                <w:sz w:val="20"/>
                <w:szCs w:val="20"/>
              </w:rPr>
              <w:t xml:space="preserve">user_id</w:t>
            </w:r>
          </w:p>
        </w:tc>
        <w:tc>
          <w:tcPr>
            <w:tcW w:type="dxa" w:w="3000"/>
          </w:tcPr>
          <w:p>
            <w:r>
              <w:rPr>
                <w:b w:val="false"/>
                <w:bCs w:val="false"/>
              </w:rPr>
              <w:t xml:space="preserve">INT, FK vers users</w:t>
            </w:r>
          </w:p>
        </w:tc>
        <w:tc>
          <w:tcPr>
            <w:tcW w:type="dxa" w:w="3800"/>
          </w:tcPr>
          <w:p>
            <w:r>
              <w:rPr>
                <w:b w:val="false"/>
                <w:bCs w:val="false"/>
              </w:rPr>
              <w:t xml:space="preserve">Citoyen destinataire</w:t>
            </w:r>
          </w:p>
        </w:tc>
      </w:tr>
      <w:tr>
        <w:tc>
          <w:tcPr>
            <w:tcW w:type="dxa" w:w="3000"/>
          </w:tcPr>
          <w:p>
            <w:r>
              <w:rPr>
                <w:rFonts w:ascii="Consolas" w:cs="Consolas" w:eastAsia="Consolas" w:hAnsi="Consolas"/>
                <w:b w:val="false"/>
                <w:bCs w:val="false"/>
                <w:sz w:val="20"/>
                <w:szCs w:val="20"/>
              </w:rPr>
              <w:t xml:space="preserve">signalement_id</w:t>
            </w:r>
          </w:p>
        </w:tc>
        <w:tc>
          <w:tcPr>
            <w:tcW w:type="dxa" w:w="3000"/>
          </w:tcPr>
          <w:p>
            <w:r>
              <w:rPr>
                <w:b w:val="false"/>
                <w:bCs w:val="false"/>
              </w:rPr>
              <w:t xml:space="preserve">INT, FK vers signalements</w:t>
            </w:r>
          </w:p>
        </w:tc>
        <w:tc>
          <w:tcPr>
            <w:tcW w:type="dxa" w:w="3800"/>
          </w:tcPr>
          <w:p>
            <w:r>
              <w:rPr>
                <w:b w:val="false"/>
                <w:bCs w:val="false"/>
              </w:rPr>
              <w:t xml:space="preserve">Signalement concerne</w:t>
            </w:r>
          </w:p>
        </w:tc>
      </w:tr>
      <w:tr>
        <w:tc>
          <w:tcPr>
            <w:tcW w:type="dxa" w:w="3000"/>
          </w:tcPr>
          <w:p>
            <w:r>
              <w:rPr>
                <w:rFonts w:ascii="Consolas" w:cs="Consolas" w:eastAsia="Consolas" w:hAnsi="Consolas"/>
                <w:b w:val="false"/>
                <w:bCs w:val="false"/>
                <w:sz w:val="20"/>
                <w:szCs w:val="20"/>
              </w:rPr>
              <w:t xml:space="preserve">message</w:t>
            </w:r>
          </w:p>
        </w:tc>
        <w:tc>
          <w:tcPr>
            <w:tcW w:type="dxa" w:w="3000"/>
          </w:tcPr>
          <w:p>
            <w:r>
              <w:rPr>
                <w:b w:val="false"/>
                <w:bCs w:val="false"/>
              </w:rPr>
              <w:t xml:space="preserve">VARCHAR</w:t>
            </w:r>
          </w:p>
        </w:tc>
        <w:tc>
          <w:tcPr>
            <w:tcW w:type="dxa" w:w="3800"/>
          </w:tcPr>
          <w:p>
            <w:r>
              <w:rPr>
                <w:b w:val="false"/>
                <w:bCs w:val="false"/>
              </w:rPr>
              <w:t xml:space="preserve">Contenu de la notification</w:t>
            </w:r>
          </w:p>
        </w:tc>
      </w:tr>
      <w:tr>
        <w:tc>
          <w:tcPr>
            <w:tcW w:type="dxa" w:w="3000"/>
          </w:tcPr>
          <w:p>
            <w:r>
              <w:rPr>
                <w:rFonts w:ascii="Consolas" w:cs="Consolas" w:eastAsia="Consolas" w:hAnsi="Consolas"/>
                <w:b w:val="false"/>
                <w:bCs w:val="false"/>
                <w:sz w:val="20"/>
                <w:szCs w:val="20"/>
              </w:rPr>
              <w:t xml:space="preserve">lu</w:t>
            </w:r>
          </w:p>
        </w:tc>
        <w:tc>
          <w:tcPr>
            <w:tcW w:type="dxa" w:w="3000"/>
          </w:tcPr>
          <w:p>
            <w:r>
              <w:rPr>
                <w:b w:val="false"/>
                <w:bCs w:val="false"/>
              </w:rPr>
              <w:t xml:space="preserve">BOOLEAN</w:t>
            </w:r>
          </w:p>
        </w:tc>
        <w:tc>
          <w:tcPr>
            <w:tcW w:type="dxa" w:w="3800"/>
          </w:tcPr>
          <w:p>
            <w:r>
              <w:rPr>
                <w:b w:val="false"/>
                <w:bCs w:val="false"/>
              </w:rPr>
              <w:t xml:space="preserve">Faux par defaut</w:t>
            </w:r>
          </w:p>
        </w:tc>
      </w:tr>
      <w:tr>
        <w:tc>
          <w:tcPr>
            <w:tcW w:type="dxa" w:w="3000"/>
          </w:tcPr>
          <w:p>
            <w:r>
              <w:rPr>
                <w:rFonts w:ascii="Consolas" w:cs="Consolas" w:eastAsia="Consolas" w:hAnsi="Consolas"/>
                <w:b w:val="false"/>
                <w:bCs w:val="false"/>
                <w:sz w:val="20"/>
                <w:szCs w:val="20"/>
              </w:rPr>
              <w:t xml:space="preserve">created_at</w:t>
            </w:r>
          </w:p>
        </w:tc>
        <w:tc>
          <w:tcPr>
            <w:tcW w:type="dxa" w:w="3000"/>
          </w:tcPr>
          <w:p>
            <w:r>
              <w:rPr>
                <w:b w:val="false"/>
                <w:bCs w:val="false"/>
              </w:rPr>
              <w:t xml:space="preserve">DATETIME</w:t>
            </w:r>
          </w:p>
        </w:tc>
        <w:tc>
          <w:tcPr>
            <w:tcW w:type="dxa" w:w="3800"/>
          </w:tcPr>
          <w:p>
            <w:r>
              <w:rPr>
                <w:b w:val="false"/>
                <w:bCs w:val="false"/>
              </w:rPr>
              <w:t xml:space="preserve">Date de creation</w:t>
            </w:r>
          </w:p>
        </w:tc>
      </w:tr>
    </w:tbl>
    <w:p>
      <w:pPr>
        <w:pStyle w:val="Heading2"/>
        <w:spacing w:after="100" w:before="200"/>
      </w:pPr>
      <w:r>
        <w:t xml:space="preserve">Relations (Eloquent)</w:t>
      </w:r>
    </w:p>
    <w:p>
      <w:pPr>
        <w:pStyle w:val="ListParagraph"/>
        <w:numPr>
          <w:ilvl w:val="0"/>
          <w:numId w:val="2"/>
        </w:numPr>
        <w:spacing w:after="60"/>
      </w:pPr>
      <w:r>
        <w:t xml:space="preserve">User hasMany Signalement (un citoyen declare plusieurs signalements).</w:t>
      </w:r>
    </w:p>
    <w:p>
      <w:pPr>
        <w:pStyle w:val="ListParagraph"/>
        <w:numPr>
          <w:ilvl w:val="0"/>
          <w:numId w:val="2"/>
        </w:numPr>
        <w:spacing w:after="60"/>
      </w:pPr>
      <w:r>
        <w:t xml:space="preserve">Signalement belongsTo User, Signalement hasMany Intervention, Signalement hasMany Notification.</w:t>
      </w:r>
    </w:p>
    <w:p>
      <w:pPr>
        <w:pStyle w:val="ListParagraph"/>
        <w:numPr>
          <w:ilvl w:val="0"/>
          <w:numId w:val="2"/>
        </w:numPr>
        <w:spacing w:after="60"/>
      </w:pPr>
      <w:r>
        <w:t xml:space="preserve">Intervention belongsTo Signalement, Intervention belongsTo User (l'agent).</w:t>
      </w:r>
    </w:p>
    <w:p>
      <w:pPr>
        <w:pStyle w:val="ListParagraph"/>
        <w:numPr>
          <w:ilvl w:val="0"/>
          <w:numId w:val="2"/>
        </w:numPr>
        <w:spacing w:after="60"/>
      </w:pPr>
      <w:r>
        <w:t xml:space="preserve">Notification belongsTo User, Notification belongsTo Signalement.</w:t>
      </w:r>
    </w:p>
    <w:p>
      <w:pPr>
        <w:spacing w:after="120"/>
      </w:pPr>
      <w:r>
        <w:t xml:space="preserve">Ce modele guide directement la creation des quatre migrations Laravel correspondantes.</w:t>
      </w:r>
    </w:p>
    <w:p>
      <w:pPr>
        <w:pStyle w:val="Heading1"/>
        <w:spacing w:after="150" w:before="300"/>
      </w:pPr>
      <w:r>
        <w:t xml:space="preserve">4. Conception de l'API back-end (Laravel)</w:t>
      </w:r>
    </w:p>
    <w:p>
      <w:pPr>
        <w:pStyle w:val="Heading2"/>
        <w:spacing w:after="100" w:before="200"/>
      </w:pPr>
      <w:r>
        <w:t xml:space="preserve">Authentification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4200"/>
        <w:gridCol w:w="1900"/>
      </w:tblGrid>
      <w:tr>
        <w:trPr>
          <w:tblHeader/>
        </w:trPr>
        <w:tc>
          <w:tcPr>
            <w:tcW w:type="dxa" w:w="1500"/>
            <w:shd w:fill="D9E2F3" w:val="clear"/>
          </w:tcPr>
          <w:p>
            <w:r>
              <w:rPr>
                <w:b/>
                <w:bCs/>
              </w:rPr>
              <w:t xml:space="preserve">Methode</w:t>
            </w:r>
          </w:p>
        </w:tc>
        <w:tc>
          <w:tcPr>
            <w:tcW w:type="dxa" w:w="2200"/>
            <w:shd w:fill="D9E2F3" w:val="clear"/>
          </w:tcPr>
          <w:p>
            <w:r>
              <w:rPr>
                <w:b/>
                <w:bCs/>
              </w:rPr>
              <w:t xml:space="preserve">URL</w:t>
            </w:r>
          </w:p>
        </w:tc>
        <w:tc>
          <w:tcPr>
            <w:tcW w:type="dxa" w:w="4200"/>
            <w:shd w:fill="D9E2F3" w:val="clear"/>
          </w:tcPr>
          <w:p>
            <w:r>
              <w:rPr>
                <w:b/>
                <w:bCs/>
              </w:rPr>
              <w:t xml:space="preserve">Description</w:t>
            </w:r>
          </w:p>
        </w:tc>
        <w:tc>
          <w:tcPr>
            <w:tcW w:type="dxa" w:w="1900"/>
            <w:shd w:fill="D9E2F3" w:val="clear"/>
          </w:tcPr>
          <w:p>
            <w:r>
              <w:rPr>
                <w:b/>
                <w:bCs/>
              </w:rPr>
              <w:t xml:space="preserve">Auth</w:t>
            </w:r>
          </w:p>
        </w:tc>
      </w:tr>
      <w:tr>
        <w:tc>
          <w:tcPr>
            <w:tcW w:type="dxa" w:w="1500"/>
          </w:tcPr>
          <w:p>
            <w:r>
              <w:rPr>
                <w:rFonts w:ascii="Consolas" w:cs="Consolas" w:eastAsia="Consolas" w:hAnsi="Consolas"/>
                <w:b w:val="false"/>
                <w:bCs w:val="false"/>
                <w:sz w:val="20"/>
                <w:szCs w:val="20"/>
              </w:rPr>
              <w:t xml:space="preserve">POST</w:t>
            </w:r>
          </w:p>
        </w:tc>
        <w:tc>
          <w:tcPr>
            <w:tcW w:type="dxa" w:w="2200"/>
          </w:tcPr>
          <w:p>
            <w:r>
              <w:rPr>
                <w:rFonts w:ascii="Consolas" w:cs="Consolas" w:eastAsia="Consolas" w:hAnsi="Consolas"/>
                <w:b w:val="false"/>
                <w:bCs w:val="false"/>
                <w:sz w:val="20"/>
                <w:szCs w:val="20"/>
              </w:rPr>
              <w:t xml:space="preserve">/api/register</w:t>
            </w:r>
          </w:p>
        </w:tc>
        <w:tc>
          <w:tcPr>
            <w:tcW w:type="dxa" w:w="4200"/>
          </w:tcPr>
          <w:p>
            <w:r>
              <w:rPr>
                <w:b w:val="false"/>
                <w:bCs w:val="false"/>
              </w:rPr>
              <w:t xml:space="preserve">Cree un compte citoyen</w:t>
            </w:r>
          </w:p>
        </w:tc>
        <w:tc>
          <w:tcPr>
            <w:tcW w:type="dxa" w:w="1900"/>
          </w:tcPr>
          <w:p>
            <w:r>
              <w:rPr>
                <w:b w:val="false"/>
                <w:bCs w:val="false"/>
              </w:rPr>
              <w:t xml:space="preserve">Non</w:t>
            </w:r>
          </w:p>
        </w:tc>
      </w:tr>
      <w:tr>
        <w:tc>
          <w:tcPr>
            <w:tcW w:type="dxa" w:w="1500"/>
          </w:tcPr>
          <w:p>
            <w:r>
              <w:rPr>
                <w:rFonts w:ascii="Consolas" w:cs="Consolas" w:eastAsia="Consolas" w:hAnsi="Consolas"/>
                <w:b w:val="false"/>
                <w:bCs w:val="false"/>
                <w:sz w:val="20"/>
                <w:szCs w:val="20"/>
              </w:rPr>
              <w:t xml:space="preserve">POST</w:t>
            </w:r>
          </w:p>
        </w:tc>
        <w:tc>
          <w:tcPr>
            <w:tcW w:type="dxa" w:w="2200"/>
          </w:tcPr>
          <w:p>
            <w:r>
              <w:rPr>
                <w:rFonts w:ascii="Consolas" w:cs="Consolas" w:eastAsia="Consolas" w:hAnsi="Consolas"/>
                <w:b w:val="false"/>
                <w:bCs w:val="false"/>
                <w:sz w:val="20"/>
                <w:szCs w:val="20"/>
              </w:rPr>
              <w:t xml:space="preserve">/api/login</w:t>
            </w:r>
          </w:p>
        </w:tc>
        <w:tc>
          <w:tcPr>
            <w:tcW w:type="dxa" w:w="4200"/>
          </w:tcPr>
          <w:p>
            <w:r>
              <w:rPr>
                <w:b w:val="false"/>
                <w:bCs w:val="false"/>
              </w:rPr>
              <w:t xml:space="preserve">Authentifie l'utilisateur, retourne un token Sanctum</w:t>
            </w:r>
          </w:p>
        </w:tc>
        <w:tc>
          <w:tcPr>
            <w:tcW w:type="dxa" w:w="1900"/>
          </w:tcPr>
          <w:p>
            <w:r>
              <w:rPr>
                <w:b w:val="false"/>
                <w:bCs w:val="false"/>
              </w:rPr>
              <w:t xml:space="preserve">Non</w:t>
            </w:r>
          </w:p>
        </w:tc>
      </w:tr>
      <w:tr>
        <w:tc>
          <w:tcPr>
            <w:tcW w:type="dxa" w:w="1500"/>
          </w:tcPr>
          <w:p>
            <w:r>
              <w:rPr>
                <w:rFonts w:ascii="Consolas" w:cs="Consolas" w:eastAsia="Consolas" w:hAnsi="Consolas"/>
                <w:b w:val="false"/>
                <w:bCs w:val="false"/>
                <w:sz w:val="20"/>
                <w:szCs w:val="20"/>
              </w:rPr>
              <w:t xml:space="preserve">POST</w:t>
            </w:r>
          </w:p>
        </w:tc>
        <w:tc>
          <w:tcPr>
            <w:tcW w:type="dxa" w:w="2200"/>
          </w:tcPr>
          <w:p>
            <w:r>
              <w:rPr>
                <w:rFonts w:ascii="Consolas" w:cs="Consolas" w:eastAsia="Consolas" w:hAnsi="Consolas"/>
                <w:b w:val="false"/>
                <w:bCs w:val="false"/>
                <w:sz w:val="20"/>
                <w:szCs w:val="20"/>
              </w:rPr>
              <w:t xml:space="preserve">/api/logout</w:t>
            </w:r>
          </w:p>
        </w:tc>
        <w:tc>
          <w:tcPr>
            <w:tcW w:type="dxa" w:w="4200"/>
          </w:tcPr>
          <w:p>
            <w:r>
              <w:rPr>
                <w:b w:val="false"/>
                <w:bCs w:val="false"/>
              </w:rPr>
              <w:t xml:space="preserve">Revoque le token de l'utilisateur connecte</w:t>
            </w:r>
          </w:p>
        </w:tc>
        <w:tc>
          <w:tcPr>
            <w:tcW w:type="dxa" w:w="1900"/>
          </w:tcPr>
          <w:p>
            <w:r>
              <w:rPr>
                <w:b w:val="false"/>
                <w:bCs w:val="false"/>
              </w:rPr>
              <w:t xml:space="preserve">Oui</w:t>
            </w:r>
          </w:p>
        </w:tc>
      </w:tr>
      <w:tr>
        <w:tc>
          <w:tcPr>
            <w:tcW w:type="dxa" w:w="1500"/>
          </w:tcPr>
          <w:p>
            <w:r>
              <w:rPr>
                <w:rFonts w:ascii="Consolas" w:cs="Consolas" w:eastAsia="Consolas" w:hAnsi="Consolas"/>
                <w:b w:val="false"/>
                <w:bCs w:val="false"/>
                <w:sz w:val="20"/>
                <w:szCs w:val="20"/>
              </w:rPr>
              <w:t xml:space="preserve">GET</w:t>
            </w:r>
          </w:p>
        </w:tc>
        <w:tc>
          <w:tcPr>
            <w:tcW w:type="dxa" w:w="2200"/>
          </w:tcPr>
          <w:p>
            <w:r>
              <w:rPr>
                <w:rFonts w:ascii="Consolas" w:cs="Consolas" w:eastAsia="Consolas" w:hAnsi="Consolas"/>
                <w:b w:val="false"/>
                <w:bCs w:val="false"/>
                <w:sz w:val="20"/>
                <w:szCs w:val="20"/>
              </w:rPr>
              <w:t xml:space="preserve">/api/me</w:t>
            </w:r>
          </w:p>
        </w:tc>
        <w:tc>
          <w:tcPr>
            <w:tcW w:type="dxa" w:w="4200"/>
          </w:tcPr>
          <w:p>
            <w:r>
              <w:rPr>
                <w:b w:val="false"/>
                <w:bCs w:val="false"/>
              </w:rPr>
              <w:t xml:space="preserve">Retourne les informations de l'utilisateur connecte</w:t>
            </w:r>
          </w:p>
        </w:tc>
        <w:tc>
          <w:tcPr>
            <w:tcW w:type="dxa" w:w="1900"/>
          </w:tcPr>
          <w:p>
            <w:r>
              <w:rPr>
                <w:b w:val="false"/>
                <w:bCs w:val="false"/>
              </w:rPr>
              <w:t xml:space="preserve">Oui</w:t>
            </w:r>
          </w:p>
        </w:tc>
      </w:tr>
    </w:tbl>
    <w:p>
      <w:pPr>
        <w:pStyle w:val="Heading2"/>
        <w:spacing w:after="100" w:before="200"/>
      </w:pPr>
      <w:r>
        <w:t xml:space="preserve">Signalements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4200"/>
        <w:gridCol w:w="1900"/>
      </w:tblGrid>
      <w:tr>
        <w:trPr>
          <w:tblHeader/>
        </w:trPr>
        <w:tc>
          <w:tcPr>
            <w:tcW w:type="dxa" w:w="1500"/>
            <w:shd w:fill="D9E2F3" w:val="clear"/>
          </w:tcPr>
          <w:p>
            <w:r>
              <w:rPr>
                <w:b/>
                <w:bCs/>
              </w:rPr>
              <w:t xml:space="preserve">Methode</w:t>
            </w:r>
          </w:p>
        </w:tc>
        <w:tc>
          <w:tcPr>
            <w:tcW w:type="dxa" w:w="2200"/>
            <w:shd w:fill="D9E2F3" w:val="clear"/>
          </w:tcPr>
          <w:p>
            <w:r>
              <w:rPr>
                <w:b/>
                <w:bCs/>
              </w:rPr>
              <w:t xml:space="preserve">URL</w:t>
            </w:r>
          </w:p>
        </w:tc>
        <w:tc>
          <w:tcPr>
            <w:tcW w:type="dxa" w:w="4200"/>
            <w:shd w:fill="D9E2F3" w:val="clear"/>
          </w:tcPr>
          <w:p>
            <w:r>
              <w:rPr>
                <w:b/>
                <w:bCs/>
              </w:rPr>
              <w:t xml:space="preserve">Description</w:t>
            </w:r>
          </w:p>
        </w:tc>
        <w:tc>
          <w:tcPr>
            <w:tcW w:type="dxa" w:w="1900"/>
            <w:shd w:fill="D9E2F3" w:val="clear"/>
          </w:tcPr>
          <w:p>
            <w:r>
              <w:rPr>
                <w:b/>
                <w:bCs/>
              </w:rPr>
              <w:t xml:space="preserve">Auth</w:t>
            </w:r>
          </w:p>
        </w:tc>
      </w:tr>
      <w:tr>
        <w:tc>
          <w:tcPr>
            <w:tcW w:type="dxa" w:w="1500"/>
          </w:tcPr>
          <w:p>
            <w:r>
              <w:rPr>
                <w:rFonts w:ascii="Consolas" w:cs="Consolas" w:eastAsia="Consolas" w:hAnsi="Consolas"/>
                <w:b w:val="false"/>
                <w:bCs w:val="false"/>
                <w:sz w:val="20"/>
                <w:szCs w:val="20"/>
              </w:rPr>
              <w:t xml:space="preserve">GET</w:t>
            </w:r>
          </w:p>
        </w:tc>
        <w:tc>
          <w:tcPr>
            <w:tcW w:type="dxa" w:w="2200"/>
          </w:tcPr>
          <w:p>
            <w:r>
              <w:rPr>
                <w:rFonts w:ascii="Consolas" w:cs="Consolas" w:eastAsia="Consolas" w:hAnsi="Consolas"/>
                <w:b w:val="false"/>
                <w:bCs w:val="false"/>
                <w:sz w:val="20"/>
                <w:szCs w:val="20"/>
              </w:rPr>
              <w:t xml:space="preserve">/api/signalements</w:t>
            </w:r>
          </w:p>
        </w:tc>
        <w:tc>
          <w:tcPr>
            <w:tcW w:type="dxa" w:w="4200"/>
          </w:tcPr>
          <w:p>
            <w:r>
              <w:rPr>
                <w:b w:val="false"/>
                <w:bCs w:val="false"/>
              </w:rPr>
              <w:t xml:space="preserve">Liste les signalements (les siens pour un citoyen, tous pour un agent), avec filtres statut/categorie/quartier</w:t>
            </w:r>
          </w:p>
        </w:tc>
        <w:tc>
          <w:tcPr>
            <w:tcW w:type="dxa" w:w="1900"/>
          </w:tcPr>
          <w:p>
            <w:r>
              <w:rPr>
                <w:b w:val="false"/>
                <w:bCs w:val="false"/>
              </w:rPr>
              <w:t xml:space="preserve">Oui</w:t>
            </w:r>
          </w:p>
        </w:tc>
      </w:tr>
      <w:tr>
        <w:tc>
          <w:tcPr>
            <w:tcW w:type="dxa" w:w="1500"/>
          </w:tcPr>
          <w:p>
            <w:r>
              <w:rPr>
                <w:rFonts w:ascii="Consolas" w:cs="Consolas" w:eastAsia="Consolas" w:hAnsi="Consolas"/>
                <w:b w:val="false"/>
                <w:bCs w:val="false"/>
                <w:sz w:val="20"/>
                <w:szCs w:val="20"/>
              </w:rPr>
              <w:t xml:space="preserve">POST</w:t>
            </w:r>
          </w:p>
        </w:tc>
        <w:tc>
          <w:tcPr>
            <w:tcW w:type="dxa" w:w="2200"/>
          </w:tcPr>
          <w:p>
            <w:r>
              <w:rPr>
                <w:rFonts w:ascii="Consolas" w:cs="Consolas" w:eastAsia="Consolas" w:hAnsi="Consolas"/>
                <w:b w:val="false"/>
                <w:bCs w:val="false"/>
                <w:sz w:val="20"/>
                <w:szCs w:val="20"/>
              </w:rPr>
              <w:t xml:space="preserve">/api/signalements</w:t>
            </w:r>
          </w:p>
        </w:tc>
        <w:tc>
          <w:tcPr>
            <w:tcW w:type="dxa" w:w="4200"/>
          </w:tcPr>
          <w:p>
            <w:r>
              <w:rPr>
                <w:b w:val="false"/>
                <w:bCs w:val="false"/>
              </w:rPr>
              <w:t xml:space="preserve">Cree un nouveau signalement</w:t>
            </w:r>
          </w:p>
        </w:tc>
        <w:tc>
          <w:tcPr>
            <w:tcW w:type="dxa" w:w="1900"/>
          </w:tcPr>
          <w:p>
            <w:r>
              <w:rPr>
                <w:b w:val="false"/>
                <w:bCs w:val="false"/>
              </w:rPr>
              <w:t xml:space="preserve">Oui, citoyen</w:t>
            </w:r>
          </w:p>
        </w:tc>
      </w:tr>
      <w:tr>
        <w:tc>
          <w:tcPr>
            <w:tcW w:type="dxa" w:w="1500"/>
          </w:tcPr>
          <w:p>
            <w:r>
              <w:rPr>
                <w:rFonts w:ascii="Consolas" w:cs="Consolas" w:eastAsia="Consolas" w:hAnsi="Consolas"/>
                <w:b w:val="false"/>
                <w:bCs w:val="false"/>
                <w:sz w:val="20"/>
                <w:szCs w:val="20"/>
              </w:rPr>
              <w:t xml:space="preserve">GET</w:t>
            </w:r>
          </w:p>
        </w:tc>
        <w:tc>
          <w:tcPr>
            <w:tcW w:type="dxa" w:w="2200"/>
          </w:tcPr>
          <w:p>
            <w:r>
              <w:rPr>
                <w:rFonts w:ascii="Consolas" w:cs="Consolas" w:eastAsia="Consolas" w:hAnsi="Consolas"/>
                <w:b w:val="false"/>
                <w:bCs w:val="false"/>
                <w:sz w:val="20"/>
                <w:szCs w:val="20"/>
              </w:rPr>
              <w:t xml:space="preserve">/api/signalements/{id}</w:t>
            </w:r>
          </w:p>
        </w:tc>
        <w:tc>
          <w:tcPr>
            <w:tcW w:type="dxa" w:w="4200"/>
          </w:tcPr>
          <w:p>
            <w:r>
              <w:rPr>
                <w:b w:val="false"/>
                <w:bCs w:val="false"/>
              </w:rPr>
              <w:t xml:space="preserve">Detail d'un signalement et de ses interventions</w:t>
            </w:r>
          </w:p>
        </w:tc>
        <w:tc>
          <w:tcPr>
            <w:tcW w:type="dxa" w:w="1900"/>
          </w:tcPr>
          <w:p>
            <w:r>
              <w:rPr>
                <w:b w:val="false"/>
                <w:bCs w:val="false"/>
              </w:rPr>
              <w:t xml:space="preserve">Oui</w:t>
            </w:r>
          </w:p>
        </w:tc>
      </w:tr>
      <w:tr>
        <w:tc>
          <w:tcPr>
            <w:tcW w:type="dxa" w:w="1500"/>
          </w:tcPr>
          <w:p>
            <w:r>
              <w:rPr>
                <w:rFonts w:ascii="Consolas" w:cs="Consolas" w:eastAsia="Consolas" w:hAnsi="Consolas"/>
                <w:b w:val="false"/>
                <w:bCs w:val="false"/>
                <w:sz w:val="20"/>
                <w:szCs w:val="20"/>
              </w:rPr>
              <w:t xml:space="preserve">PUT</w:t>
            </w:r>
          </w:p>
        </w:tc>
        <w:tc>
          <w:tcPr>
            <w:tcW w:type="dxa" w:w="2200"/>
          </w:tcPr>
          <w:p>
            <w:r>
              <w:rPr>
                <w:rFonts w:ascii="Consolas" w:cs="Consolas" w:eastAsia="Consolas" w:hAnsi="Consolas"/>
                <w:b w:val="false"/>
                <w:bCs w:val="false"/>
                <w:sz w:val="20"/>
                <w:szCs w:val="20"/>
              </w:rPr>
              <w:t xml:space="preserve">/api/signalements/{id}/statut</w:t>
            </w:r>
          </w:p>
        </w:tc>
        <w:tc>
          <w:tcPr>
            <w:tcW w:type="dxa" w:w="4200"/>
          </w:tcPr>
          <w:p>
            <w:r>
              <w:rPr>
                <w:b w:val="false"/>
                <w:bCs w:val="false"/>
              </w:rPr>
              <w:t xml:space="preserve">Change le statut et enregistre une intervention</w:t>
            </w:r>
          </w:p>
        </w:tc>
        <w:tc>
          <w:tcPr>
            <w:tcW w:type="dxa" w:w="1900"/>
          </w:tcPr>
          <w:p>
            <w:r>
              <w:rPr>
                <w:b w:val="false"/>
                <w:bCs w:val="false"/>
              </w:rPr>
              <w:t xml:space="preserve">Oui, agent</w:t>
            </w:r>
          </w:p>
        </w:tc>
      </w:tr>
      <w:tr>
        <w:tc>
          <w:tcPr>
            <w:tcW w:type="dxa" w:w="1500"/>
          </w:tcPr>
          <w:p>
            <w:r>
              <w:rPr>
                <w:rFonts w:ascii="Consolas" w:cs="Consolas" w:eastAsia="Consolas" w:hAnsi="Consolas"/>
                <w:b w:val="false"/>
                <w:bCs w:val="false"/>
                <w:sz w:val="20"/>
                <w:szCs w:val="20"/>
              </w:rPr>
              <w:t xml:space="preserve">DELETE</w:t>
            </w:r>
          </w:p>
        </w:tc>
        <w:tc>
          <w:tcPr>
            <w:tcW w:type="dxa" w:w="2200"/>
          </w:tcPr>
          <w:p>
            <w:r>
              <w:rPr>
                <w:rFonts w:ascii="Consolas" w:cs="Consolas" w:eastAsia="Consolas" w:hAnsi="Consolas"/>
                <w:b w:val="false"/>
                <w:bCs w:val="false"/>
                <w:sz w:val="20"/>
                <w:szCs w:val="20"/>
              </w:rPr>
              <w:t xml:space="preserve">/api/signalements/{id}</w:t>
            </w:r>
          </w:p>
        </w:tc>
        <w:tc>
          <w:tcPr>
            <w:tcW w:type="dxa" w:w="4200"/>
          </w:tcPr>
          <w:p>
            <w:r>
              <w:rPr>
                <w:b w:val="false"/>
                <w:bCs w:val="false"/>
              </w:rPr>
              <w:t xml:space="preserve">Supprime un signalement non encore traite</w:t>
            </w:r>
          </w:p>
        </w:tc>
        <w:tc>
          <w:tcPr>
            <w:tcW w:type="dxa" w:w="1900"/>
          </w:tcPr>
          <w:p>
            <w:r>
              <w:rPr>
                <w:b w:val="false"/>
                <w:bCs w:val="false"/>
              </w:rPr>
              <w:t xml:space="preserve">Oui, auteur ou agent</w:t>
            </w:r>
          </w:p>
        </w:tc>
      </w:tr>
    </w:tbl>
    <w:p>
      <w:pPr>
        <w:pStyle w:val="Heading2"/>
        <w:spacing w:after="100" w:before="200"/>
      </w:pPr>
      <w:r>
        <w:t xml:space="preserve">Notifications et tableau de bord</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4200"/>
        <w:gridCol w:w="1900"/>
      </w:tblGrid>
      <w:tr>
        <w:trPr>
          <w:tblHeader/>
        </w:trPr>
        <w:tc>
          <w:tcPr>
            <w:tcW w:type="dxa" w:w="1500"/>
            <w:shd w:fill="D9E2F3" w:val="clear"/>
          </w:tcPr>
          <w:p>
            <w:r>
              <w:rPr>
                <w:b/>
                <w:bCs/>
              </w:rPr>
              <w:t xml:space="preserve">Methode</w:t>
            </w:r>
          </w:p>
        </w:tc>
        <w:tc>
          <w:tcPr>
            <w:tcW w:type="dxa" w:w="2200"/>
            <w:shd w:fill="D9E2F3" w:val="clear"/>
          </w:tcPr>
          <w:p>
            <w:r>
              <w:rPr>
                <w:b/>
                <w:bCs/>
              </w:rPr>
              <w:t xml:space="preserve">URL</w:t>
            </w:r>
          </w:p>
        </w:tc>
        <w:tc>
          <w:tcPr>
            <w:tcW w:type="dxa" w:w="4200"/>
            <w:shd w:fill="D9E2F3" w:val="clear"/>
          </w:tcPr>
          <w:p>
            <w:r>
              <w:rPr>
                <w:b/>
                <w:bCs/>
              </w:rPr>
              <w:t xml:space="preserve">Description</w:t>
            </w:r>
          </w:p>
        </w:tc>
        <w:tc>
          <w:tcPr>
            <w:tcW w:type="dxa" w:w="1900"/>
            <w:shd w:fill="D9E2F3" w:val="clear"/>
          </w:tcPr>
          <w:p>
            <w:r>
              <w:rPr>
                <w:b/>
                <w:bCs/>
              </w:rPr>
              <w:t xml:space="preserve">Auth</w:t>
            </w:r>
          </w:p>
        </w:tc>
      </w:tr>
      <w:tr>
        <w:tc>
          <w:tcPr>
            <w:tcW w:type="dxa" w:w="1500"/>
          </w:tcPr>
          <w:p>
            <w:r>
              <w:rPr>
                <w:rFonts w:ascii="Consolas" w:cs="Consolas" w:eastAsia="Consolas" w:hAnsi="Consolas"/>
                <w:b w:val="false"/>
                <w:bCs w:val="false"/>
                <w:sz w:val="20"/>
                <w:szCs w:val="20"/>
              </w:rPr>
              <w:t xml:space="preserve">GET</w:t>
            </w:r>
          </w:p>
        </w:tc>
        <w:tc>
          <w:tcPr>
            <w:tcW w:type="dxa" w:w="2200"/>
          </w:tcPr>
          <w:p>
            <w:r>
              <w:rPr>
                <w:rFonts w:ascii="Consolas" w:cs="Consolas" w:eastAsia="Consolas" w:hAnsi="Consolas"/>
                <w:b w:val="false"/>
                <w:bCs w:val="false"/>
                <w:sz w:val="20"/>
                <w:szCs w:val="20"/>
              </w:rPr>
              <w:t xml:space="preserve">/api/notifications</w:t>
            </w:r>
          </w:p>
        </w:tc>
        <w:tc>
          <w:tcPr>
            <w:tcW w:type="dxa" w:w="4200"/>
          </w:tcPr>
          <w:p>
            <w:r>
              <w:rPr>
                <w:b w:val="false"/>
                <w:bCs w:val="false"/>
              </w:rPr>
              <w:t xml:space="preserve">Liste les notifications de l'utilisateur connecte</w:t>
            </w:r>
          </w:p>
        </w:tc>
        <w:tc>
          <w:tcPr>
            <w:tcW w:type="dxa" w:w="1900"/>
          </w:tcPr>
          <w:p>
            <w:r>
              <w:rPr>
                <w:b w:val="false"/>
                <w:bCs w:val="false"/>
              </w:rPr>
              <w:t xml:space="preserve">Oui</w:t>
            </w:r>
          </w:p>
        </w:tc>
      </w:tr>
      <w:tr>
        <w:tc>
          <w:tcPr>
            <w:tcW w:type="dxa" w:w="1500"/>
          </w:tcPr>
          <w:p>
            <w:r>
              <w:rPr>
                <w:rFonts w:ascii="Consolas" w:cs="Consolas" w:eastAsia="Consolas" w:hAnsi="Consolas"/>
                <w:b w:val="false"/>
                <w:bCs w:val="false"/>
                <w:sz w:val="20"/>
                <w:szCs w:val="20"/>
              </w:rPr>
              <w:t xml:space="preserve">PUT</w:t>
            </w:r>
          </w:p>
        </w:tc>
        <w:tc>
          <w:tcPr>
            <w:tcW w:type="dxa" w:w="2200"/>
          </w:tcPr>
          <w:p>
            <w:r>
              <w:rPr>
                <w:rFonts w:ascii="Consolas" w:cs="Consolas" w:eastAsia="Consolas" w:hAnsi="Consolas"/>
                <w:b w:val="false"/>
                <w:bCs w:val="false"/>
                <w:sz w:val="20"/>
                <w:szCs w:val="20"/>
              </w:rPr>
              <w:t xml:space="preserve">/api/notifications/{id}/lu</w:t>
            </w:r>
          </w:p>
        </w:tc>
        <w:tc>
          <w:tcPr>
            <w:tcW w:type="dxa" w:w="4200"/>
          </w:tcPr>
          <w:p>
            <w:r>
              <w:rPr>
                <w:b w:val="false"/>
                <w:bCs w:val="false"/>
              </w:rPr>
              <w:t xml:space="preserve">Marque une notification comme lue</w:t>
            </w:r>
          </w:p>
        </w:tc>
        <w:tc>
          <w:tcPr>
            <w:tcW w:type="dxa" w:w="1900"/>
          </w:tcPr>
          <w:p>
            <w:r>
              <w:rPr>
                <w:b w:val="false"/>
                <w:bCs w:val="false"/>
              </w:rPr>
              <w:t xml:space="preserve">Oui</w:t>
            </w:r>
          </w:p>
        </w:tc>
      </w:tr>
      <w:tr>
        <w:tc>
          <w:tcPr>
            <w:tcW w:type="dxa" w:w="1500"/>
          </w:tcPr>
          <w:p>
            <w:r>
              <w:rPr>
                <w:rFonts w:ascii="Consolas" w:cs="Consolas" w:eastAsia="Consolas" w:hAnsi="Consolas"/>
                <w:b w:val="false"/>
                <w:bCs w:val="false"/>
                <w:sz w:val="20"/>
                <w:szCs w:val="20"/>
              </w:rPr>
              <w:t xml:space="preserve">GET</w:t>
            </w:r>
          </w:p>
        </w:tc>
        <w:tc>
          <w:tcPr>
            <w:tcW w:type="dxa" w:w="2200"/>
          </w:tcPr>
          <w:p>
            <w:r>
              <w:rPr>
                <w:rFonts w:ascii="Consolas" w:cs="Consolas" w:eastAsia="Consolas" w:hAnsi="Consolas"/>
                <w:b w:val="false"/>
                <w:bCs w:val="false"/>
                <w:sz w:val="20"/>
                <w:szCs w:val="20"/>
              </w:rPr>
              <w:t xml:space="preserve">/api/dashboard/stats</w:t>
            </w:r>
          </w:p>
        </w:tc>
        <w:tc>
          <w:tcPr>
            <w:tcW w:type="dxa" w:w="4200"/>
          </w:tcPr>
          <w:p>
            <w:r>
              <w:rPr>
                <w:b w:val="false"/>
                <w:bCs w:val="false"/>
              </w:rPr>
              <w:t xml:space="preserve">Statistiques par statut, categorie et quartier</w:t>
            </w:r>
          </w:p>
        </w:tc>
        <w:tc>
          <w:tcPr>
            <w:tcW w:type="dxa" w:w="1900"/>
          </w:tcPr>
          <w:p>
            <w:r>
              <w:rPr>
                <w:b w:val="false"/>
                <w:bCs w:val="false"/>
              </w:rPr>
              <w:t xml:space="preserve">Oui, agent</w:t>
            </w:r>
          </w:p>
        </w:tc>
      </w:tr>
    </w:tbl>
    <w:p>
      <w:pPr>
        <w:spacing w:after="120"/>
      </w:pPr>
      <w:r>
        <w:t xml:space="preserve">Ces endpoints constituent le contrat entre le Front-end React et le Back-end Laravel, et guident la creation des routes et des controleurs.</w:t>
      </w:r>
    </w:p>
    <w:p>
      <w:pPr>
        <w:pStyle w:val="Heading1"/>
        <w:spacing w:after="150" w:before="300"/>
      </w:pPr>
      <w:r>
        <w:t xml:space="preserve">5. Structure du front-end (React)</w:t>
      </w:r>
    </w:p>
    <w:p>
      <w:pPr>
        <w:pStyle w:val="Heading2"/>
        <w:spacing w:after="100" w:before="200"/>
      </w:pPr>
      <w:r>
        <w:t xml:space="preserve">Pages et routes</w:t>
      </w:r>
    </w:p>
    <w:p>
      <w:pPr>
        <w:pStyle w:val="ListParagraph"/>
        <w:numPr>
          <w:ilvl w:val="0"/>
          <w:numId w:val="2"/>
        </w:numPr>
        <w:spacing w:after="60"/>
      </w:pPr>
      <w:r>
        <w:t xml:space="preserve">/ : page d'accueil, presentation du projet et statistiques publiques simples.</w:t>
      </w:r>
    </w:p>
    <w:p>
      <w:pPr>
        <w:pStyle w:val="ListParagraph"/>
        <w:numPr>
          <w:ilvl w:val="0"/>
          <w:numId w:val="2"/>
        </w:numPr>
        <w:spacing w:after="60"/>
      </w:pPr>
      <w:r>
        <w:t xml:space="preserve">/connexion et /inscription : authentification.</w:t>
      </w:r>
    </w:p>
    <w:p>
      <w:pPr>
        <w:pStyle w:val="ListParagraph"/>
        <w:numPr>
          <w:ilvl w:val="0"/>
          <w:numId w:val="2"/>
        </w:numPr>
        <w:spacing w:after="60"/>
      </w:pPr>
      <w:r>
        <w:t xml:space="preserve">/signalements : liste des signalements (adaptee selon le role).</w:t>
      </w:r>
    </w:p>
    <w:p>
      <w:pPr>
        <w:pStyle w:val="ListParagraph"/>
        <w:numPr>
          <w:ilvl w:val="0"/>
          <w:numId w:val="2"/>
        </w:numPr>
        <w:spacing w:after="60"/>
      </w:pPr>
      <w:r>
        <w:t xml:space="preserve">/signalements/nouveau : formulaire de creation d'un signalement.</w:t>
      </w:r>
    </w:p>
    <w:p>
      <w:pPr>
        <w:pStyle w:val="ListParagraph"/>
        <w:numPr>
          <w:ilvl w:val="0"/>
          <w:numId w:val="2"/>
        </w:numPr>
        <w:spacing w:after="60"/>
      </w:pPr>
      <w:r>
        <w:t xml:space="preserve">/signalements/:id : detail d'un signalement, historique des interventions, formulaire d'intervention pour l'agent.</w:t>
      </w:r>
    </w:p>
    <w:p>
      <w:pPr>
        <w:pStyle w:val="ListParagraph"/>
        <w:numPr>
          <w:ilvl w:val="0"/>
          <w:numId w:val="2"/>
        </w:numPr>
        <w:spacing w:after="60"/>
      </w:pPr>
      <w:r>
        <w:t xml:space="preserve">/tableau-de-bord : statistiques, reserve aux agents.</w:t>
      </w:r>
    </w:p>
    <w:p>
      <w:pPr>
        <w:pStyle w:val="ListParagraph"/>
        <w:numPr>
          <w:ilvl w:val="0"/>
          <w:numId w:val="2"/>
        </w:numPr>
        <w:spacing w:after="60"/>
      </w:pPr>
      <w:r>
        <w:t xml:space="preserve">/notifications : liste des notifications de l'utilisateur connecte.</w:t>
      </w:r>
    </w:p>
    <w:p>
      <w:pPr>
        <w:pStyle w:val="Heading2"/>
        <w:spacing w:after="100" w:before="200"/>
      </w:pPr>
      <w:r>
        <w:t xml:space="preserve">Composants principaux</w:t>
      </w:r>
    </w:p>
    <w:p>
      <w:pPr>
        <w:pStyle w:val="ListParagraph"/>
        <w:numPr>
          <w:ilvl w:val="0"/>
          <w:numId w:val="2"/>
        </w:numPr>
        <w:spacing w:after="60"/>
      </w:pPr>
      <w:r>
        <w:t xml:space="preserve">Navbar et Footer : structure commune a toutes les pages.</w:t>
      </w:r>
    </w:p>
    <w:p>
      <w:pPr>
        <w:pStyle w:val="ListParagraph"/>
        <w:numPr>
          <w:ilvl w:val="0"/>
          <w:numId w:val="2"/>
        </w:numPr>
        <w:spacing w:after="60"/>
      </w:pPr>
      <w:r>
        <w:t xml:space="preserve">SignalementCard : apercu d'un signalement dans une liste.</w:t>
      </w:r>
    </w:p>
    <w:p>
      <w:pPr>
        <w:pStyle w:val="ListParagraph"/>
        <w:numPr>
          <w:ilvl w:val="0"/>
          <w:numId w:val="2"/>
        </w:numPr>
        <w:spacing w:after="60"/>
      </w:pPr>
      <w:r>
        <w:t xml:space="preserve">StatutBadge : etiquette coloree indiquant le statut d'un signalement.</w:t>
      </w:r>
    </w:p>
    <w:p>
      <w:pPr>
        <w:pStyle w:val="ListParagraph"/>
        <w:numPr>
          <w:ilvl w:val="0"/>
          <w:numId w:val="2"/>
        </w:numPr>
        <w:spacing w:after="60"/>
      </w:pPr>
      <w:r>
        <w:t xml:space="preserve">SignalementForm : formulaire de creation d'un signalement.</w:t>
      </w:r>
    </w:p>
    <w:p>
      <w:pPr>
        <w:pStyle w:val="ListParagraph"/>
        <w:numPr>
          <w:ilvl w:val="0"/>
          <w:numId w:val="2"/>
        </w:numPr>
        <w:spacing w:after="60"/>
      </w:pPr>
      <w:r>
        <w:t xml:space="preserve">InterventionTimeline : historique chronologique des interventions.</w:t>
      </w:r>
    </w:p>
    <w:p>
      <w:pPr>
        <w:pStyle w:val="ListParagraph"/>
        <w:numPr>
          <w:ilvl w:val="0"/>
          <w:numId w:val="2"/>
        </w:numPr>
        <w:spacing w:after="60"/>
      </w:pPr>
      <w:r>
        <w:t xml:space="preserve">ProtectedRoute : composant de garde qui restreint l'acces selon la connexion et le role.</w:t>
      </w:r>
    </w:p>
    <w:p>
      <w:pPr>
        <w:pStyle w:val="ListParagraph"/>
        <w:numPr>
          <w:ilvl w:val="0"/>
          <w:numId w:val="2"/>
        </w:numPr>
        <w:spacing w:after="60"/>
      </w:pPr>
      <w:r>
        <w:t xml:space="preserve">StatCard : petite carte chiffree utilisee dans le tableau de bord.</w:t>
      </w:r>
    </w:p>
    <w:p>
      <w:pPr>
        <w:pStyle w:val="Heading2"/>
        <w:spacing w:after="100" w:before="200"/>
      </w:pPr>
      <w:r>
        <w:t xml:space="preserve">Gestion de l'etat et navigation</w:t>
      </w:r>
    </w:p>
    <w:p>
      <w:pPr>
        <w:spacing w:after="120"/>
      </w:pPr>
      <w:r>
        <w:t xml:space="preserve">La navigation est geree avec react-router-dom. L'etat d'authentification (utilisateur connecte, token, role) est gere via un Context API React (AuthContext), evitant le recours a une librairie de gestion d'etat plus lourde comme Redux, qui ne se justifie pas pour ce perimetre.</w:t>
      </w:r>
    </w:p>
    <w:p>
      <w:pPr>
        <w:spacing w:after="120"/>
      </w:pPr>
      <w:r>
        <w:t xml:space="preserve">Les appels a l'API sont centralises dans une instance Axios unique, avec un intercepteur qui ajoute automatiquement le token Sanctum aux requetes et redirige vers la page de connexion en cas de session expiree.</w:t>
      </w:r>
    </w:p>
    <w:p>
      <w:pPr>
        <w:pStyle w:val="Heading1"/>
        <w:spacing w:after="150" w:before="300"/>
      </w:pPr>
      <w:r>
        <w:t xml:space="preserve">6. Securite</w:t>
      </w:r>
    </w:p>
    <w:p>
      <w:pPr>
        <w:pStyle w:val="ListParagraph"/>
        <w:numPr>
          <w:ilvl w:val="0"/>
          <w:numId w:val="2"/>
        </w:numPr>
        <w:spacing w:after="60"/>
      </w:pPr>
      <w:r>
        <w:t xml:space="preserve">Authentification par token avec Laravel Sanctum, stocke cote client et transmis via l'en-tete Authorization.</w:t>
      </w:r>
    </w:p>
    <w:p>
      <w:pPr>
        <w:pStyle w:val="ListParagraph"/>
        <w:numPr>
          <w:ilvl w:val="0"/>
          <w:numId w:val="2"/>
        </w:numPr>
        <w:spacing w:after="60"/>
      </w:pPr>
      <w:r>
        <w:t xml:space="preserve">Mots de passe haches avec bcrypt, jamais stockes ni retournes en clair par l'API.</w:t>
      </w:r>
    </w:p>
    <w:p>
      <w:pPr>
        <w:pStyle w:val="ListParagraph"/>
        <w:numPr>
          <w:ilvl w:val="0"/>
          <w:numId w:val="2"/>
        </w:numPr>
        <w:spacing w:after="60"/>
      </w:pPr>
      <w:r>
        <w:t xml:space="preserve">Validation systematique des donnees entrantes cote serveur avec les Form Requests de Laravel.</w:t>
      </w:r>
    </w:p>
    <w:p>
      <w:pPr>
        <w:pStyle w:val="ListParagraph"/>
        <w:numPr>
          <w:ilvl w:val="0"/>
          <w:numId w:val="2"/>
        </w:numPr>
        <w:spacing w:after="60"/>
      </w:pPr>
      <w:r>
        <w:t xml:space="preserve">Autorisation par role grace a des policies Laravel : seul un agent peut changer le statut d'un signalement ou consulter le tableau de bord ; un citoyen ne voit et ne modifie que ses propres signalements.</w:t>
      </w:r>
    </w:p>
    <w:p>
      <w:pPr>
        <w:pStyle w:val="ListParagraph"/>
        <w:numPr>
          <w:ilvl w:val="0"/>
          <w:numId w:val="2"/>
        </w:numPr>
        <w:spacing w:after="60"/>
      </w:pPr>
      <w:r>
        <w:t xml:space="preserve">Protection contre les injections SQL par l'usage systematique de l'ORM Eloquent (requetes parametrees).</w:t>
      </w:r>
    </w:p>
    <w:p>
      <w:pPr>
        <w:pStyle w:val="ListParagraph"/>
        <w:numPr>
          <w:ilvl w:val="0"/>
          <w:numId w:val="2"/>
        </w:numPr>
        <w:spacing w:after="60"/>
      </w:pPr>
      <w:r>
        <w:t xml:space="preserve">Protection contre les failles XSS grace a l'echappement automatique du contenu par React et a la validation du type et de la taille des fichiers images envoyes.</w:t>
      </w:r>
    </w:p>
    <w:p>
      <w:pPr>
        <w:pStyle w:val="Heading1"/>
        <w:spacing w:after="150" w:before="300"/>
      </w:pPr>
      <w:r>
        <w:t xml:space="preserve">7. Performance et eco-responsabilite</w:t>
      </w:r>
    </w:p>
    <w:p>
      <w:pPr>
        <w:pStyle w:val="ListParagraph"/>
        <w:numPr>
          <w:ilvl w:val="0"/>
          <w:numId w:val="2"/>
        </w:numPr>
        <w:spacing w:after="60"/>
      </w:pPr>
      <w:r>
        <w:t xml:space="preserve">Pagination des listes de signalements et de notifications pour limiter la quantite de donnees chargees a chaque requete.</w:t>
      </w:r>
    </w:p>
    <w:p>
      <w:pPr>
        <w:pStyle w:val="ListParagraph"/>
        <w:numPr>
          <w:ilvl w:val="0"/>
          <w:numId w:val="2"/>
        </w:numPr>
        <w:spacing w:after="60"/>
      </w:pPr>
      <w:r>
        <w:t xml:space="preserve">Chargement anticipe des relations Eloquent (with) pour eviter le probleme des requetes N+1.</w:t>
      </w:r>
    </w:p>
    <w:p>
      <w:pPr>
        <w:pStyle w:val="ListParagraph"/>
        <w:numPr>
          <w:ilvl w:val="0"/>
          <w:numId w:val="2"/>
        </w:numPr>
        <w:spacing w:after="60"/>
      </w:pPr>
      <w:r>
        <w:t xml:space="preserve">Redimensionnement et compression des photos jointes avant stockage cote serveur.</w:t>
      </w:r>
    </w:p>
    <w:p>
      <w:pPr>
        <w:pStyle w:val="ListParagraph"/>
        <w:numPr>
          <w:ilvl w:val="0"/>
          <w:numId w:val="2"/>
        </w:numPr>
        <w:spacing w:after="60"/>
      </w:pPr>
      <w:r>
        <w:t xml:space="preserve">Chargement differe (React.lazy) des pages secondaires comme le tableau de bord.</w:t>
      </w:r>
    </w:p>
    <w:p>
      <w:pPr>
        <w:pStyle w:val="ListParagraph"/>
        <w:numPr>
          <w:ilvl w:val="0"/>
          <w:numId w:val="2"/>
        </w:numPr>
        <w:spacing w:after="60"/>
      </w:pPr>
      <w:r>
        <w:t xml:space="preserve">Interface sobre avec un minimum de dependances front-end, adaptee a une connexion internet parfois limitee en Haiti.</w:t>
      </w:r>
    </w:p>
    <w:p>
      <w:pPr>
        <w:pStyle w:val="ListParagraph"/>
        <w:numPr>
          <w:ilvl w:val="0"/>
          <w:numId w:val="2"/>
        </w:numPr>
        <w:spacing w:after="60"/>
      </w:pPr>
      <w:r>
        <w:t xml:space="preserve">Reponses API limitees aux champs necessaires grace a des ressources Laravel (API Resources) dediees.</w:t>
      </w:r>
    </w:p>
    <w:p>
      <w:pPr>
        <w:pStyle w:val="Heading1"/>
        <w:spacing w:after="150" w:before="300"/>
      </w:pPr>
      <w:r>
        <w:t xml:space="preserve">8. Planification detaillee de la realisation</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3000"/>
        <w:gridCol w:w="7800"/>
      </w:tblGrid>
      <w:tr>
        <w:trPr>
          <w:tblHeader/>
        </w:trPr>
        <w:tc>
          <w:tcPr>
            <w:tcW w:type="dxa" w:w="3000"/>
            <w:shd w:fill="D9E2F3" w:val="clear"/>
          </w:tcPr>
          <w:p>
            <w:r>
              <w:rPr>
                <w:b/>
                <w:bCs/>
              </w:rPr>
              <w:t xml:space="preserve">Etape</w:t>
            </w:r>
          </w:p>
        </w:tc>
        <w:tc>
          <w:tcPr>
            <w:tcW w:type="dxa" w:w="7800"/>
            <w:shd w:fill="D9E2F3" w:val="clear"/>
          </w:tcPr>
          <w:p>
            <w:r>
              <w:rPr>
                <w:b/>
                <w:bCs/>
              </w:rPr>
              <w:t xml:space="preserve">Taches specifiques au projet</w:t>
            </w:r>
          </w:p>
        </w:tc>
      </w:tr>
      <w:tr>
        <w:tc>
          <w:tcPr>
            <w:tcW w:type="dxa" w:w="3000"/>
          </w:tcPr>
          <w:p>
            <w:r>
              <w:rPr>
                <w:b w:val="false"/>
                <w:bCs w:val="false"/>
              </w:rPr>
              <w:t xml:space="preserve">Jours 8-9 (Front)</w:t>
            </w:r>
          </w:p>
        </w:tc>
        <w:tc>
          <w:tcPr>
            <w:tcW w:type="dxa" w:w="7800"/>
          </w:tcPr>
          <w:p>
            <w:r>
              <w:rPr>
                <w:b w:val="false"/>
                <w:bCs w:val="false"/>
              </w:rPr>
              <w:t xml:space="preserve">Mise en place de React Router, du AuthContext, des pages Accueil, Connexion, Inscription et de la liste des signalements.</w:t>
            </w:r>
          </w:p>
        </w:tc>
      </w:tr>
      <w:tr>
        <w:tc>
          <w:tcPr>
            <w:tcW w:type="dxa" w:w="3000"/>
          </w:tcPr>
          <w:p>
            <w:r>
              <w:rPr>
                <w:b w:val="false"/>
                <w:bCs w:val="false"/>
              </w:rPr>
              <w:t xml:space="preserve">Jours 10-11 (Back)</w:t>
            </w:r>
          </w:p>
        </w:tc>
        <w:tc>
          <w:tcPr>
            <w:tcW w:type="dxa" w:w="7800"/>
          </w:tcPr>
          <w:p>
            <w:r>
              <w:rPr>
                <w:b w:val="false"/>
                <w:bCs w:val="false"/>
              </w:rPr>
              <w:t xml:space="preserve">Migrations, modeles Eloquent, controleurs et routes API pour l'authentification et les signalements.</w:t>
            </w:r>
          </w:p>
        </w:tc>
      </w:tr>
      <w:tr>
        <w:tc>
          <w:tcPr>
            <w:tcW w:type="dxa" w:w="3000"/>
          </w:tcPr>
          <w:p>
            <w:r>
              <w:rPr>
                <w:b w:val="false"/>
                <w:bCs w:val="false"/>
              </w:rPr>
              <w:t xml:space="preserve">Jour 12 (Integration)</w:t>
            </w:r>
          </w:p>
        </w:tc>
        <w:tc>
          <w:tcPr>
            <w:tcW w:type="dxa" w:w="7800"/>
          </w:tcPr>
          <w:p>
            <w:r>
              <w:rPr>
                <w:b w:val="false"/>
                <w:bCs w:val="false"/>
              </w:rPr>
              <w:t xml:space="preserve">Connexion du formulaire de signalement et de la page de detail a l'API, gestion des erreurs de validation.</w:t>
            </w:r>
          </w:p>
        </w:tc>
      </w:tr>
      <w:tr>
        <w:tc>
          <w:tcPr>
            <w:tcW w:type="dxa" w:w="3000"/>
          </w:tcPr>
          <w:p>
            <w:r>
              <w:rPr>
                <w:b w:val="false"/>
                <w:bCs w:val="false"/>
              </w:rPr>
              <w:t xml:space="preserve">Jour 13 (Tests)</w:t>
            </w:r>
          </w:p>
        </w:tc>
        <w:tc>
          <w:tcPr>
            <w:tcW w:type="dxa" w:w="7800"/>
          </w:tcPr>
          <w:p>
            <w:r>
              <w:rPr>
                <w:b w:val="false"/>
                <w:bCs w:val="false"/>
              </w:rPr>
              <w:t xml:space="preserve">Tests PHPUnit sur l'authentification, la creation de signalements et les autorisations ; verifications manuelles cote front.</w:t>
            </w:r>
          </w:p>
        </w:tc>
      </w:tr>
      <w:tr>
        <w:tc>
          <w:tcPr>
            <w:tcW w:type="dxa" w:w="3000"/>
          </w:tcPr>
          <w:p>
            <w:r>
              <w:rPr>
                <w:b w:val="false"/>
                <w:bCs w:val="false"/>
              </w:rPr>
              <w:t xml:space="preserve">Jour 14 (Qualite)</w:t>
            </w:r>
          </w:p>
        </w:tc>
        <w:tc>
          <w:tcPr>
            <w:tcW w:type="dxa" w:w="7800"/>
          </w:tcPr>
          <w:p>
            <w:r>
              <w:rPr>
                <w:b w:val="false"/>
                <w:bCs w:val="false"/>
              </w:rPr>
              <w:t xml:space="preserve">Pagination, chargement differe, verification des policies et des messages d'erreur.</w:t>
            </w:r>
          </w:p>
        </w:tc>
      </w:tr>
      <w:tr>
        <w:tc>
          <w:tcPr>
            <w:tcW w:type="dxa" w:w="3000"/>
          </w:tcPr>
          <w:p>
            <w:r>
              <w:rPr>
                <w:b w:val="false"/>
                <w:bCs w:val="false"/>
              </w:rPr>
              <w:t xml:space="preserve">Jour 15 (Livraison)</w:t>
            </w:r>
          </w:p>
        </w:tc>
        <w:tc>
          <w:tcPr>
            <w:tcW w:type="dxa" w:w="7800"/>
          </w:tcPr>
          <w:p>
            <w:r>
              <w:rPr>
                <w:b w:val="false"/>
                <w:bCs w:val="false"/>
              </w:rPr>
              <w:t xml:space="preserve">Redaction du README, depot GitHub, preparation de la demonstration.</w:t>
            </w:r>
          </w:p>
        </w:tc>
      </w:tr>
    </w:tbl>
    <w:p>
      <w:pPr>
        <w:pStyle w:val="Heading1"/>
        <w:spacing w:after="150" w:before="300"/>
      </w:pPr>
      <w:r>
        <w:t xml:space="preserve">9. Points a clarifier / decisions a prendre pendant le developpement</w:t>
      </w:r>
    </w:p>
    <w:p>
      <w:pPr>
        <w:pStyle w:val="ListParagraph"/>
        <w:numPr>
          <w:ilvl w:val="0"/>
          <w:numId w:val="2"/>
        </w:numPr>
        <w:spacing w:after="60"/>
      </w:pPr>
      <w:r>
        <w:t xml:space="preserve">Faut-il conserver la localisation sous forme de texte libre (quartier) ou ajouter des coordonnees GPS dans une version future.</w:t>
      </w:r>
    </w:p>
    <w:p>
      <w:pPr>
        <w:pStyle w:val="ListParagraph"/>
        <w:numPr>
          <w:ilvl w:val="0"/>
          <w:numId w:val="2"/>
        </w:numPr>
        <w:spacing w:after="60"/>
      </w:pPr>
      <w:r>
        <w:t xml:space="preserve">Faut-il permettre a un agent de reassigner un signalement a un autre agent si plusieurs agents sont geres.</w:t>
      </w:r>
    </w:p>
    <w:p>
      <w:pPr>
        <w:pStyle w:val="ListParagraph"/>
        <w:numPr>
          <w:ilvl w:val="0"/>
          <w:numId w:val="2"/>
        </w:numPr>
        <w:spacing w:after="60"/>
      </w:pPr>
      <w:r>
        <w:t xml:space="preserve">Determiner le nombre d'elements par page le plus adapte pour les listes de signalements.</w:t>
      </w:r>
    </w:p>
    <w:p>
      <w:pPr>
        <w:pStyle w:val="ListParagraph"/>
        <w:numPr>
          <w:ilvl w:val="0"/>
          <w:numId w:val="2"/>
        </w:numPr>
        <w:spacing w:after="60"/>
      </w:pPr>
      <w:r>
        <w:t xml:space="preserve">Evaluer si une version partielle en creole haitien peut etre integree avant la fin du developpement.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60"/>
      </w:pPr>
    </w:lvl>
    <w:lvl w:ilvl="1"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2026-09-07T18:14:49.119Z</dcterms:created>
  <dcterms:modified xsi:type="dcterms:W3CDTF">2026-09-07T18:14:49.121Z</dcterms:modified>
</cp:coreProperties>
</file>

<file path=docProps/custom.xml><?xml version="1.0" encoding="utf-8"?>
<Properties xmlns="http://schemas.openxmlformats.org/officeDocument/2006/custom-properties" xmlns:vt="http://schemas.openxmlformats.org/officeDocument/2006/docPropsVTypes"/>
</file>