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36"/>
        </w:rPr>
        <w:t>Trabalho Prático 1 (TP1) - Arquitetura de Software e DDD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22"/>
        </w:rPr>
        <w:t>Engenharia Disciplinada de Software | Perguntas e Respostas Objetivas</w:t>
      </w:r>
    </w:p>
    <w:p>
      <w:pPr>
        <w:spacing w:after="280"/>
        <w:pBdr>
          <w:bottom w:val="single" w:sz="12" w:space="1" w:color="1F4E79"/>
        </w:pBdr>
      </w:pP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de forma sucinta qual a razão de criar Agregados.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No Domain-Driven Design (DDD), a principal razão para criar Agregados (Aggregates) é delimitar fronteiras claras de consistência transacional e encapsular as invariantes de negócio.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Em vez de permitir que o modelo de domínio seja tratado como uma teia desordenada de entidades interligadas em memória, o Agregado agrupa entidades e objetos de valor que devem mudar juntos. O acesso externo ocorre exclusivamente através de uma entidade líder, a Raiz do Agregado (Aggregate Root). Com isso, garante-se que nenhuma alteração interna ocorra sem que as regras do domínio sejam integralmente validadas em uma única transação atômica, evitando locks concorrentes e corrupção de dados.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2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O que significa “consistência transacional”?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Consistência transacional é a garantia de que uma transação (conjunto de operações de leitura e escrita) levará os dados do sistema de um estado válido inicial para outro estado igualmente válido, respeitando de forma imediata e estrita todas as regras de integridade e invariantes de negócio.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Caso qualquer operação do bloco transacional viole uma regra de negócio ou sofra falha técnica, ocorre o rollback imediato, impedindo que dados intermediários, parciais ou inválidos persistam no banco de dados. No contexto do DDD, o limite de um Agregado define exatamente o limite da consistência transacional: cada transação deve modificar apenas uma instância de Agregado.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3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Cite as 4 propriedades cruciais que definem transações.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As 4 propriedades essenciais que definem transações compõem o acrônimo ACID: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Atomicidade (Atomicity): </w:t>
      </w:r>
      <w:r>
        <w:rPr>
          <w:rFonts w:ascii="Calibri" w:hAnsi="Calibri"/>
          <w:b w:val="0"/>
          <w:i w:val="0"/>
          <w:color w:val="262626"/>
          <w:sz w:val="22"/>
        </w:rPr>
        <w:t>Princípio do 'tudo ou nada'. Todas as operações contidas na transação são executadas com sucesso e confirmadas, ou nenhuma alteração é aplicada, revertendo qualquer modificação intermediária em caso de falha.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Consistência (Consistency): </w:t>
      </w:r>
      <w:r>
        <w:rPr>
          <w:rFonts w:ascii="Calibri" w:hAnsi="Calibri"/>
          <w:b w:val="0"/>
          <w:i w:val="0"/>
          <w:color w:val="262626"/>
          <w:sz w:val="22"/>
        </w:rPr>
        <w:t>Garante que a transação preserve todas as invariantes e regras de validação do domínio, transitando exclusivamente entre estados válidos e em conformidade com o modelo.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Isolamento (Isolation): </w:t>
      </w:r>
      <w:r>
        <w:rPr>
          <w:rFonts w:ascii="Calibri" w:hAnsi="Calibri"/>
          <w:b w:val="0"/>
          <w:i w:val="0"/>
          <w:color w:val="262626"/>
          <w:sz w:val="22"/>
        </w:rPr>
        <w:t>Garante que transações executadas concorrentemente não interfiram umas nas outras. O resultado visível no banco de dados deve ser idêntico ao que seria obtido se fossem executadas de maneira estritamente sequencial.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4. Durabilidade (Durability): </w:t>
      </w:r>
      <w:r>
        <w:rPr>
          <w:rFonts w:ascii="Calibri" w:hAnsi="Calibri"/>
          <w:b w:val="0"/>
          <w:i w:val="0"/>
          <w:color w:val="262626"/>
          <w:sz w:val="22"/>
        </w:rPr>
        <w:t>Assegura que, uma vez confirmado (commit) o término da transação, as alterações tornam-se permanentes e não serão perdidas, resistindo a falhas de hardware, falta de energia ou reinicializações do servidor.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4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O que são “invariantes de negócio”?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Invariantes de negócio são regras, condições e restrições lógicas do domínio que devem permanecer verdadeiras em todos os momentos durante o ciclo de vida dos dados e das operações do sistema.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Elas representam a coerência fundamental do modelo: se uma invariante for violada, o estado do sistema é considerado inconsistente e corrompido.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Exemplos práticos: </w:t>
      </w:r>
      <w:r>
        <w:rPr>
          <w:rFonts w:ascii="Calibri" w:hAnsi="Calibri"/>
          <w:b w:val="0"/>
          <w:i w:val="0"/>
          <w:color w:val="262626"/>
          <w:sz w:val="22"/>
        </w:rPr>
        <w:t>Um pedido não pode ser finalizado/pago sem ao menos um item associado; a quantidade de um item no pedido deve ser sempre maior que zero; o saldo de uma conta corrente sem limite não pode ser negativo.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No DDD, a Raiz do Agregado é a única responsável por verificar e garantir que nenhuma invariante seja violada antes de persistir qualquer transição de estado.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5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Porque um agregado só deve ter acesso a outro agregado pelo ID?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Um agregado só deve referenciar outro agregado através do seu identificador único (ID), e não por referência direta de objeto em memória (como @OneToOne ou instâncias injetadas diretamente), pelas seguintes razões arquiteturais fundamentais: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Preservação dos limites transacionais: </w:t>
      </w:r>
      <w:r>
        <w:rPr>
          <w:rFonts w:ascii="Calibri" w:hAnsi="Calibri"/>
          <w:b w:val="0"/>
          <w:i w:val="0"/>
          <w:color w:val="262626"/>
          <w:sz w:val="22"/>
        </w:rPr>
        <w:t>A regra de ouro do DDD estabelece que uma única transação deve modificar apenas uma instância de Agregado. Referências diretas em memória estimulam desenvolvedores a carregar e modificar múltiplos agregados no mesmo commit, quebrando o isolamento.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Escalabilidade e persistência desacoplada: </w:t>
      </w:r>
      <w:r>
        <w:rPr>
          <w:rFonts w:ascii="Calibri" w:hAnsi="Calibri"/>
          <w:b w:val="0"/>
          <w:i w:val="0"/>
          <w:color w:val="262626"/>
          <w:sz w:val="22"/>
        </w:rPr>
        <w:t>Ao armazenar apenas o ID, os agregados podem residir facilmente em tabelas distintas, bancos de dados diferentes ou microsserviços autônomos, sem acoplamento de schema relacional.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Desempenho e gestão de memória: </w:t>
      </w:r>
      <w:r>
        <w:rPr>
          <w:rFonts w:ascii="Calibri" w:hAnsi="Calibri"/>
          <w:b w:val="0"/>
          <w:i w:val="0"/>
          <w:color w:val="262626"/>
          <w:sz w:val="22"/>
        </w:rPr>
        <w:t>Evita o problema de carregar grafos gigantescos de objetos interdependentes em cascata (lazy/eager loading descontrolado), otimizando consultas SQL e economizando memória.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4. Respeito estrito ao encapsulamento: </w:t>
      </w:r>
      <w:r>
        <w:rPr>
          <w:rFonts w:ascii="Calibri" w:hAnsi="Calibri"/>
          <w:b w:val="0"/>
          <w:i w:val="0"/>
          <w:color w:val="262626"/>
          <w:sz w:val="22"/>
        </w:rPr>
        <w:t>Impede que um agregado acesse métodos internos de outro agregado sem passar pelo contrato formal de fronteira.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6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Crie um trecho de código Java de uma entidade que represente um agregado e faça referência a outro agregado dentro do escopo do projeto Pet Friends.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Abaixo está a implementação da classe Pedido, que atua como Raiz do Agregado (Aggregate Root). Ela faz referência ao agregado Cliente exclusivamente através do identificador clienteId, mantendo seus itens e regras internas devidamente encapsulados: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package br.edu.infnet.domain.model;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java.math.BigDecimal;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java.util.ArrayList;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java.util.Collections;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java.util.List;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java.util.Objects;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java.util.UUID;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public class Pedido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final UUID 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// Referência a outro agregado (Cliente) estritamente pelo ID: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final UUID clienteId;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final List&lt;ItemPedido&gt; itens = new ArrayList&lt;&gt;();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StatusPedido status;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BigDecimal valorTotal;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Pedido(UUID id, UUID clienteId)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this.id = Objects.requireNonNull(id, "ID do pedido é obrigatório.");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this.clienteId = Objects.requireNonNull(clienteId, "ClienteID é obrigatório.");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this.status = StatusPedido.CRIADO;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this.valorTotal = BigDecimal.ZERO;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void adicionarItem(UUID produtoId, String descricao, int quantidade, BigDecimal precoUnitario)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if (this.status != StatusPedido.CRIADO)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throw new IllegalStateException("Não é permitido adicionar itens em pedidos finalizados.");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ItemPedido item = new ItemPedido(produtoId, descricao, quantidade, precoUnitario);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this.itens.add(item);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this.valorTotal = this.valorTotal.add(item.calcularSubtotal());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UUID getId() { return id;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UUID getClienteId() { return clienteId;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StatusPedido getStatus() { return status;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BigDecimal getValorTotal() { return valorTotal;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List&lt;ItemPedido&gt; getItens() { return Collections.unmodifiableList(itens);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https://github.com/Marcus-Boni/INFNET-26E2-26E3/blob/main/26E3_4/TP1/src/main/java/br/edu/infnet/domain/model/Pedido.java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7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Elabore um trecho de código Java que mostre um método de negócio com a previsão de publicação de um evento de domínio dentro do escopo do projeto Pet Friends.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No agregado Pedido, o método de negócio pagar valida as invariantes de negócio, altera o estado interno e registra a ocorrência do evento de domínio PedidoPagoEvent na lista interna de eventos pendentes de publicação: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// Lista interna de eventos de domínio pendentes de publicação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private final List&lt;DomainEvent&gt; domainEvents = new ArrayList&lt;&gt;();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 Método de negócio com validação de invariantes e previsão de publicação de evento de domínio.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void pagar(BigDecimal valorPago)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// 1. Validação de Invariantes de Negócio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if (this.status == StatusPedido.PAGO)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throw new IllegalStateException("O pedido já se encontra pago.");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if (this.status == StatusPedido.CANCELADO)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throw new IllegalStateException("Não é possível pagar um pedido previamente cancelado.");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if (this.itens.isEmpty())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throw new IllegalStateException("O pedido não pode ser pago pois não possui itens.");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if (valorPago == null || valorPago.compareTo(this.valorTotal) &lt;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throw new IllegalArgumentException("O valor pago é insuficiente para quitar o total do pedido.");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// 2. Mudança de estado interno do agregado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this.status = StatusPedido.PAGO;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// 3. Previsão e registro do evento de domínio para futura publicação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PedidoPagoEvent evento = new PedidoPagoEvent(this.id, this.clienteId, valorPago);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this.domainEvents.add(evento);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List&lt;DomainEvent&gt; pullDomainEvents()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List&lt;DomainEvent&gt; recordedEvents = new ArrayList&lt;&gt;(this.domainEvents);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this.domainEvents.clear();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return Collections.unmodifiableList(recordedEvents);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</w:tc>
      </w:tr>
    </w:tbl>
    <w:p>
      <w:pPr>
        <w:spacing w:after="120"/>
      </w:pP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https://github.com/Marcus-Boni/INFNET-26E2-26E3/blob/main/26E3_4/TP1/src/main/java/br/edu/infnet/domain/model/Pedido.java (linhas 45 a 70)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8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O que é “evento de domínio”?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Um Evento de Domínio (Domain Event) é um registro imutável que captura e expressa a ocorrência de um acontecimento relevante e com significado de negócio que já ocorreu no passado dentro do domínio.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Características essenciais: 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Verbo no particípio passado: </w:t>
      </w:r>
      <w:r>
        <w:rPr>
          <w:rFonts w:ascii="Calibri" w:hAnsi="Calibri"/>
          <w:b w:val="0"/>
          <w:i w:val="0"/>
          <w:color w:val="262626"/>
          <w:sz w:val="22"/>
        </w:rPr>
        <w:t>Expressa um fato consumado e inegável (ex.: PedidoCriado, PedidoPago, ClienteCadastrado).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Imutabilidade: </w:t>
      </w:r>
      <w:r>
        <w:rPr>
          <w:rFonts w:ascii="Calibri" w:hAnsi="Calibri"/>
          <w:b w:val="0"/>
          <w:i w:val="0"/>
          <w:color w:val="262626"/>
          <w:sz w:val="22"/>
        </w:rPr>
        <w:t>Fatos históricos não podem ser alterados ou deletados retroativamente; qualquer correção futura exige um novo evento de compensação.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Carga útil (Payload): </w:t>
      </w:r>
      <w:r>
        <w:rPr>
          <w:rFonts w:ascii="Calibri" w:hAnsi="Calibri"/>
          <w:b w:val="0"/>
          <w:i w:val="0"/>
          <w:color w:val="262626"/>
          <w:sz w:val="22"/>
        </w:rPr>
        <w:t>Transporta os dados contextuais da ocorrência (identificador do agregado, timestamp occurredOn e atributos da alteração).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Desacoplamento e Consistência Eventual: </w:t>
      </w:r>
      <w:r>
        <w:rPr>
          <w:rFonts w:ascii="Calibri" w:hAnsi="Calibri"/>
          <w:b w:val="0"/>
          <w:i w:val="0"/>
          <w:color w:val="262626"/>
          <w:sz w:val="22"/>
        </w:rPr>
        <w:t>Permite notificar outros agregados ou microsserviços de forma assíncrona, eliminando acoplamentos temporais e chamadas bloqueantes.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9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Crie um trecho de código Java que mostre uma abstração de um objeto do tipo “evento de domínio”.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Abaixo está a interface DomainEvent, que padroniza o contrato fundamental de todos os eventos da aplicação com identificador único e timestamp: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package br.edu.infnet.domain.event;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java.time.Instant;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java.util.UUID;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* Abstração que define o contrato base para todos os eventos de domínio da aplicação.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public interface DomainEvent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 Identificador exclusivo da ocorrência do evento (rastreabilidade e idempotência).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UUID getEventId();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 Carimbo de data/hora (UTC) do exato instante em que o fato de negócio ocorreu.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Instant getOccurredOn();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https://github.com/Marcus-Boni/INFNET-26E2-26E3/blob/main/26E3_4/TP1/src/main/java/br/edu/infnet/domain/event/DomainEvent.java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10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Crie um trecho de código Java que mostre a implementação de um “evento de domínio” dentro do escopo do projeto Pet Friends.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Abaixo está a implementação concreta do evento PedidoPagoEvent, utilizando Java Record para assegurar imutabilidade nativa e semântica expressiva: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package br.edu.infnet.domain.event;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java.math.BigDecimal;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java.time.Instant;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import java.util.UUID;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public record PedidoPagoEvent(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UUID eventId,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Instant occurredOn,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UUID pedidoId,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UUID clienteId,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BigDecimal valorPago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) implements DomainEvent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 Construtor de conveniência que gera ID e data/hora automaticamente na criação.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PedidoPagoEvent(UUID pedidoId, UUID clienteId, BigDecimal valorPago)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this(UUID.randomUUID(), Instant.now(), pedidoId, clienteId, valorPago);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@Override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UUID getEventId()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return eventId;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@Override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public Instant getOccurredOn()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return occurredOn;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https://github.com/Marcus-Boni/INFNET-26E2-26E3/blob/main/26E3_4/TP1/src/main/java/br/edu/infnet/domain/event/PedidoPagoEvent.java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11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Qual é a diferença entre filas e tópicos e como estes elementos funcionam em conjunto?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Diferença Fundamental: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Fila (Queue - Ponto a Ponto): </w:t>
      </w:r>
      <w:r>
        <w:rPr>
          <w:rFonts w:ascii="Calibri" w:hAnsi="Calibri"/>
          <w:b w:val="0"/>
          <w:i w:val="0"/>
          <w:color w:val="262626"/>
          <w:sz w:val="22"/>
        </w:rPr>
        <w:t>Uma mensagem enviada para uma fila é entregue a apenas um consumidor entre os trabalhadores conectados. Quando esse consumidor conclui e confirma o processamento (ACK), a mensagem é removida. Ideal para distribuição de trabalho concorrente.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Tópico (Topic - Publicação/Assinatura): </w:t>
      </w:r>
      <w:r>
        <w:rPr>
          <w:rFonts w:ascii="Calibri" w:hAnsi="Calibri"/>
          <w:b w:val="0"/>
          <w:i w:val="0"/>
          <w:color w:val="262626"/>
          <w:sz w:val="22"/>
        </w:rPr>
        <w:t>Uma mensagem enviada a um tópico é copiada e enviada a todos os assinantes inscritos (fan-out / broadcast). Ideal para notificação de fatos que interessam a vários subsistemas.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Como funcionam em conjunto: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Eles operam de maneira combinada no padrão Fan-out com Filas Dedicadas (como em RabbitMQ via Exchanges ou AWS SNS + SQS):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</w:t>
      </w:r>
      <w:r>
        <w:rPr>
          <w:rFonts w:ascii="Calibri" w:hAnsi="Calibri"/>
          <w:b w:val="0"/>
          <w:i w:val="0"/>
          <w:color w:val="262626"/>
          <w:sz w:val="22"/>
        </w:rPr>
        <w:t>O produtor emite o evento de domínio para um Tópico central.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</w:t>
      </w:r>
      <w:r>
        <w:rPr>
          <w:rFonts w:ascii="Calibri" w:hAnsi="Calibri"/>
          <w:b w:val="0"/>
          <w:i w:val="0"/>
          <w:color w:val="262626"/>
          <w:sz w:val="22"/>
        </w:rPr>
        <w:t>O Tópico replica esse evento e o encaminha para as Filas exclusivas de cada serviço consumidor interessado (ex.: Fila de Faturamento, Fila de Notificações).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</w:t>
      </w:r>
      <w:r>
        <w:rPr>
          <w:rFonts w:ascii="Calibri" w:hAnsi="Calibri"/>
          <w:b w:val="0"/>
          <w:i w:val="0"/>
          <w:color w:val="262626"/>
          <w:sz w:val="22"/>
        </w:rPr>
        <w:t>Cada serviço consome de sua própria fila no seu próprio ritmo. Se o serviço de Notificações cair, sua fila retém as mensagens sem afetar o Faturamento ou os demais consumidores.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Critério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Fila (Queue)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Tópico (Topic)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Padrão de Distribuição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Ponto a Ponto (1 para 1)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Publicação / Assinatura (1 para N)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Destino da Mensagem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Entregue a um único trabalhador (processou, remove)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Entregue a todos os assinantes ativos (cópia para cada)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Finalidade Principal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Balanceamento de tarefas e carga concorrente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Notificação de eventos para múltiplos serviços interessados</w:t>
            </w:r>
          </w:p>
        </w:tc>
      </w:tr>
    </w:tbl>
    <w:p>
      <w:pPr>
        <w:spacing w:after="120"/>
      </w:pP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12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Dê um exemplo de solução de arquitetura para publicação de eventos de domínio dentro do escopo do projeto Pet Friends (ideal um desenho).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 solução de referência para garantir a publicação confiável e sem perda de dados em arquiteturas distribuídas é o padrão Transactional Outbox associado a um Message Broker (como Apache Kafka ou RabbitMQ):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Desenho da Solução Arquitetural: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+----------------------------------------------------------------------------------------+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  MICROSSERVIÇO DE PEDIDOS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 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[Requisição HTTP]          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│                  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▼                  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[PedidoService] ──► [Agregado Pedido]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│                 │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│                 ▼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│          Gera PedidoPagoEvent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│                                  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▼ (Mesma Transação ACID do Banco de Dados Relacional)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┌────────────────────────────────────────────────────────┐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│                  BANCO DE DADOS LOCAL                  │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│  ┌─────────────────────────┐ ┌──────────────────────┐  │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│  │    Tabela tb_pedido     │ │  Tabela tb_outbox    │  │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│  │  (Estado Atual Pedido)  │ │ (Eventos pendentes)  │  │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│  └─────────────────────────┘ └──────────┬───────────┘  │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└─────────────────────────────────────────┼──────────────┘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                │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        Lê registros pendentes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                ▼             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|                             [Outbox Worker / Debezium CDC]                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>+─────────────────────────────────────────────┼──────────────────────────────────────────+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                 │ Publica Mensagem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┌──────────────────────────────────┐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│       TÓPICO: pedidos-eventos    │ (Message Broker: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│      [PedidoPagoEvent Payload]   │  Kafka / RabbitMQ)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└────────────────┬─────────────────┘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┌───────────────────────┴───────────────────────┐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▼  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┌─────────────────────────────────┐             ┌─────────────────────────────────┐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│      FILA: faturamento-pedidos  │             │     FILA: notificacao-pedidos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└────────────────┬────────────────┘             └────────────────┬────────────────┘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             ▼  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  [Serviço de Faturamento]                        [Serviço de Notificação]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9"/>
              </w:rPr>
              <w:t xml:space="preserve">       (Emite Nota Fiscal e Cobrança)                 (Envia Confirmação ao Cliente)</w:t>
            </w:r>
          </w:p>
        </w:tc>
      </w:tr>
    </w:tbl>
    <w:p>
      <w:pPr>
        <w:spacing w:after="120"/>
      </w:pP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Funcionamento: 1) O PedidoService grava a atualização na tabela tb_pedido e o evento na tabela tb_outbox sob a mesma transação ACID local; 2) O Outbox Worker/CDC lê a tabela e publica no Tópico do Message Broker; 3) O Broker encaminha para as filas exclusivas dos serviços de Faturamento e Notificação.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13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qual a finalidade de uma Event Store no contexto de eventos de domínio.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Uma Event Store é um banco de dados especializado projetado exclusivamente para armazenar, versionar e consultar sequências imutáveis de eventos de domínio ordenadas cronologicamente (event streams).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Suas finalidades primordiais são: 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Fonte Única da Verdade (Single Source of Truth): </w:t>
      </w:r>
      <w:r>
        <w:rPr>
          <w:rFonts w:ascii="Calibri" w:hAnsi="Calibri"/>
          <w:b w:val="0"/>
          <w:i w:val="0"/>
          <w:color w:val="262626"/>
          <w:sz w:val="22"/>
        </w:rPr>
        <w:t>Ela não armazena tabelas mutáveis com o estado atual atualizado por UPDATE. O histórico completo e imutável de eventos gravados no stream do agregado é a verdade definitiva do negócio.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Persistência Estritamente Incremental (Append-Only): </w:t>
      </w:r>
      <w:r>
        <w:rPr>
          <w:rFonts w:ascii="Calibri" w:hAnsi="Calibri"/>
          <w:b w:val="0"/>
          <w:i w:val="0"/>
          <w:color w:val="262626"/>
          <w:sz w:val="22"/>
        </w:rPr>
        <w:t>Garante que eventos nunca sofram modificação ou deleção. Apenas inserções são permitidas, fornecendo trilha de auditoria contábil completa e nativa.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Controle de Concorrência Otimista por Stream: </w:t>
      </w:r>
      <w:r>
        <w:rPr>
          <w:rFonts w:ascii="Calibri" w:hAnsi="Calibri"/>
          <w:b w:val="0"/>
          <w:i w:val="0"/>
          <w:color w:val="262626"/>
          <w:sz w:val="22"/>
        </w:rPr>
        <w:t>Cada evento possui um número sequencial de versão. Se duas operações tentarem gravar concorrentemente o evento de versão N, a Event Store detecta o conflito e aborta a segunda transação, preservando a coerência.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4. Alimentação de Modelos de Leitura (CQRS): </w:t>
      </w:r>
      <w:r>
        <w:rPr>
          <w:rFonts w:ascii="Calibri" w:hAnsi="Calibri"/>
          <w:b w:val="0"/>
          <w:i w:val="0"/>
          <w:color w:val="262626"/>
          <w:sz w:val="22"/>
        </w:rPr>
        <w:t>Fornece assinaturas em tempo real (stream subscriptions) que alimentam bancos de dados otimizados para leitura e dashboards analíticos.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14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O que é Event Sourcing e como ele se diferencia da persistência tradicional em bancos de dados relacionais? Explique como os eventos salvos são usados para recuperar o estado atual de um Agregado.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O que é Event Sourcing e Diferença da Persistência Tradicional: 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Persistência Tradicional (CRUD / Orientada a Estado): </w:t>
      </w:r>
      <w:r>
        <w:rPr>
          <w:rFonts w:ascii="Calibri" w:hAnsi="Calibri"/>
          <w:b w:val="0"/>
          <w:i w:val="0"/>
          <w:color w:val="262626"/>
          <w:sz w:val="22"/>
        </w:rPr>
        <w:t>Armazena apenas o estado atual da entidade em colunas de uma tabela. A cada alteração, executa-se um UPDATE, sobrescrevendo o registro anterior e perdendo todo o histórico de transições e as intenções de negócio.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Event Sourcing (Orientada a Eventos): </w:t>
      </w:r>
      <w:r>
        <w:rPr>
          <w:rFonts w:ascii="Calibri" w:hAnsi="Calibri"/>
          <w:b w:val="0"/>
          <w:i w:val="0"/>
          <w:color w:val="262626"/>
          <w:sz w:val="22"/>
        </w:rPr>
        <w:t>Em vez de persistir o estado final, armazena uma série cronológica de eventos de domínio imutáveis que documentam cada fato ocorrido desde o início. O banco de dados nunca sofre atualizações destrutivas.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Como os eventos salvos recuperam o estado atual do Agregado: 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Para restaurar o Agregado em memória, utiliza-se o Replay de Eventos (Hydration): </w:t>
      </w:r>
      <w:r>
        <w:rPr>
          <w:rFonts w:ascii="Calibri" w:hAnsi="Calibri"/>
          <w:b w:val="0"/>
          <w:i w:val="0"/>
          <w:color w:val="262626"/>
          <w:sz w:val="22"/>
        </w:rPr>
        <w:t>1) O repositório recupera na Event Store todos os eventos do agregado ordenados por versão; 2) Instancia-se a entidade em seu estado inicial; 3) Itera-se sobre os eventos invocando métodos de mutação interna (ex.: apply(event)), reconstruindo passo a passo os atributos do objeto; 4) Ao finalizar o último evento, o agregado está no estado atual mais recente pronto para novas operações.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Otimização com Snapshots: </w:t>
      </w:r>
      <w:r>
        <w:rPr>
          <w:rFonts w:ascii="Calibri" w:hAnsi="Calibri"/>
          <w:b w:val="0"/>
          <w:i w:val="0"/>
          <w:color w:val="262626"/>
          <w:sz w:val="22"/>
        </w:rPr>
        <w:t>Para evitar reprocessar milhares de eventos a cada leitura, gera-se periodicamente uma 'foto' estática do agregado (Snapshot a cada N eventos). Na recuperação, carrega-se o último Snapshot e aplicam-se apenas os eventos que ocorreram depois dele.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