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798C9" w14:textId="35034D90" w:rsidR="00DB4CB7" w:rsidRDefault="00E43CB5" w:rsidP="00E43CB5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Observations</w:t>
      </w:r>
    </w:p>
    <w:p w14:paraId="5AC3522C" w14:textId="1234390E" w:rsidR="00E43CB5" w:rsidRDefault="00E43CB5" w:rsidP="00E43CB5">
      <w:pPr>
        <w:jc w:val="center"/>
        <w:rPr>
          <w:b/>
          <w:bCs/>
          <w:sz w:val="36"/>
          <w:szCs w:val="36"/>
          <w:u w:val="single"/>
        </w:rPr>
      </w:pPr>
    </w:p>
    <w:p w14:paraId="787D841B" w14:textId="2C9BA4A8" w:rsidR="00E43CB5" w:rsidRDefault="00AF772E" w:rsidP="00E43CB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We can see from the male and female pie charts that there </w:t>
      </w:r>
      <w:r w:rsidR="00B86C23">
        <w:rPr>
          <w:sz w:val="24"/>
          <w:szCs w:val="24"/>
        </w:rPr>
        <w:t>is pretty much</w:t>
      </w:r>
      <w:r>
        <w:rPr>
          <w:sz w:val="24"/>
          <w:szCs w:val="24"/>
        </w:rPr>
        <w:t xml:space="preserve"> an equal number of male and female specimens. That means we have an equal amount of valid data for both genders</w:t>
      </w:r>
      <w:r w:rsidR="008B5C7A">
        <w:rPr>
          <w:sz w:val="24"/>
          <w:szCs w:val="24"/>
        </w:rPr>
        <w:t>.</w:t>
      </w:r>
      <w:r w:rsidR="00B86C23">
        <w:rPr>
          <w:sz w:val="24"/>
          <w:szCs w:val="24"/>
        </w:rPr>
        <w:t xml:space="preserve"> </w:t>
      </w:r>
      <w:r w:rsidR="00B44770">
        <w:rPr>
          <w:sz w:val="24"/>
          <w:szCs w:val="24"/>
        </w:rPr>
        <w:t>So,</w:t>
      </w:r>
      <w:r w:rsidR="00125997">
        <w:rPr>
          <w:sz w:val="24"/>
          <w:szCs w:val="24"/>
        </w:rPr>
        <w:t xml:space="preserve"> we can make sure the drugs work equally well on both genders.</w:t>
      </w:r>
    </w:p>
    <w:p w14:paraId="69A7420D" w14:textId="7E332353" w:rsidR="00AF772E" w:rsidRDefault="00553B1F" w:rsidP="00E43CB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Looking at the mice data from various timepoints on our bar chart we can see how many </w:t>
      </w:r>
      <w:r w:rsidR="00B44770">
        <w:rPr>
          <w:sz w:val="24"/>
          <w:szCs w:val="24"/>
        </w:rPr>
        <w:t>mice made it to the end of the experiment which was 45 days. We can see that</w:t>
      </w:r>
      <w:r w:rsidR="001032CB">
        <w:rPr>
          <w:sz w:val="24"/>
          <w:szCs w:val="24"/>
        </w:rPr>
        <w:t xml:space="preserve"> Capomulin and Ramicane where both very successful treatments as most of the mice on those two drugs survived</w:t>
      </w:r>
      <w:r w:rsidR="002E5623">
        <w:rPr>
          <w:sz w:val="24"/>
          <w:szCs w:val="24"/>
        </w:rPr>
        <w:t>.</w:t>
      </w:r>
    </w:p>
    <w:p w14:paraId="0ADF26FC" w14:textId="031EAABB" w:rsidR="008457FB" w:rsidRDefault="008457FB" w:rsidP="00E43CB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While on the other hand we can see that mouses on Propriva did even worse that those on the Placebo by a significant amount. Meaning the mice might have been better off being given nothing at all. In </w:t>
      </w:r>
      <w:r w:rsidR="00DD420A">
        <w:rPr>
          <w:sz w:val="24"/>
          <w:szCs w:val="24"/>
        </w:rPr>
        <w:t>fact,</w:t>
      </w:r>
      <w:r>
        <w:rPr>
          <w:sz w:val="24"/>
          <w:szCs w:val="24"/>
        </w:rPr>
        <w:t xml:space="preserve"> it could be </w:t>
      </w:r>
      <w:r>
        <w:rPr>
          <w:sz w:val="24"/>
          <w:szCs w:val="24"/>
        </w:rPr>
        <w:t>Propriva</w:t>
      </w:r>
      <w:r>
        <w:rPr>
          <w:sz w:val="24"/>
          <w:szCs w:val="24"/>
        </w:rPr>
        <w:t xml:space="preserve"> has some deadly side effects </w:t>
      </w:r>
      <w:r w:rsidR="00F848FD">
        <w:rPr>
          <w:sz w:val="24"/>
          <w:szCs w:val="24"/>
        </w:rPr>
        <w:t>which is why so few mice survived though you would probably need a larger sample to be sure.</w:t>
      </w:r>
    </w:p>
    <w:p w14:paraId="2374898D" w14:textId="6FE176DD" w:rsidR="00E56983" w:rsidRDefault="00E56983" w:rsidP="00E43CB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When we plotted Tumour size vs time for one mouse on </w:t>
      </w:r>
      <w:r>
        <w:rPr>
          <w:sz w:val="24"/>
          <w:szCs w:val="24"/>
        </w:rPr>
        <w:t xml:space="preserve">Capomulin </w:t>
      </w:r>
      <w:r>
        <w:rPr>
          <w:sz w:val="24"/>
          <w:szCs w:val="24"/>
        </w:rPr>
        <w:t xml:space="preserve">we saw that the tumour volume </w:t>
      </w:r>
      <w:r w:rsidR="00DD420A">
        <w:rPr>
          <w:sz w:val="24"/>
          <w:szCs w:val="24"/>
        </w:rPr>
        <w:t>goes</w:t>
      </w:r>
      <w:r>
        <w:rPr>
          <w:sz w:val="24"/>
          <w:szCs w:val="24"/>
        </w:rPr>
        <w:t xml:space="preserve"> down then went up again though at a </w:t>
      </w:r>
      <w:r w:rsidR="00DD420A">
        <w:rPr>
          <w:sz w:val="24"/>
          <w:szCs w:val="24"/>
        </w:rPr>
        <w:t>gradual</w:t>
      </w:r>
      <w:r>
        <w:rPr>
          <w:sz w:val="24"/>
          <w:szCs w:val="24"/>
        </w:rPr>
        <w:t xml:space="preserve"> rate meaning that the </w:t>
      </w:r>
      <w:r>
        <w:rPr>
          <w:sz w:val="24"/>
          <w:szCs w:val="24"/>
        </w:rPr>
        <w:t>Capomulin</w:t>
      </w:r>
      <w:r>
        <w:rPr>
          <w:sz w:val="24"/>
          <w:szCs w:val="24"/>
        </w:rPr>
        <w:t xml:space="preserve"> treatment is probably effective</w:t>
      </w:r>
      <w:r w:rsidR="00DD420A">
        <w:rPr>
          <w:sz w:val="24"/>
          <w:szCs w:val="24"/>
        </w:rPr>
        <w:t xml:space="preserve"> for reducing or slowing down cancer growth</w:t>
      </w:r>
      <w:r>
        <w:rPr>
          <w:sz w:val="24"/>
          <w:szCs w:val="24"/>
        </w:rPr>
        <w:t xml:space="preserve">.  Which had already been </w:t>
      </w:r>
      <w:r w:rsidR="00DD420A">
        <w:rPr>
          <w:sz w:val="24"/>
          <w:szCs w:val="24"/>
        </w:rPr>
        <w:t>suggested by the higher survival rate.</w:t>
      </w:r>
    </w:p>
    <w:p w14:paraId="3799F286" w14:textId="4A517A7A" w:rsidR="002A3741" w:rsidRPr="00E43CB5" w:rsidRDefault="002A3741" w:rsidP="00E43CB5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>
        <w:rPr>
          <w:sz w:val="24"/>
          <w:szCs w:val="24"/>
        </w:rPr>
        <w:t>We can also see there is a correlation from the last graph between mouse weight and tumour volume. As we can see the heavier the mouse is the larger the tumour volume is.</w:t>
      </w:r>
    </w:p>
    <w:sectPr w:rsidR="002A3741" w:rsidRPr="00E43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9C6CC4"/>
    <w:multiLevelType w:val="hybridMultilevel"/>
    <w:tmpl w:val="FD843EFA"/>
    <w:lvl w:ilvl="0" w:tplc="500A0B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113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B5"/>
    <w:rsid w:val="001032CB"/>
    <w:rsid w:val="00125997"/>
    <w:rsid w:val="002A1757"/>
    <w:rsid w:val="002A3741"/>
    <w:rsid w:val="002E5623"/>
    <w:rsid w:val="00553B1F"/>
    <w:rsid w:val="008457FB"/>
    <w:rsid w:val="008B5C7A"/>
    <w:rsid w:val="00AF772E"/>
    <w:rsid w:val="00B44770"/>
    <w:rsid w:val="00B86C23"/>
    <w:rsid w:val="00DB4CB7"/>
    <w:rsid w:val="00DD420A"/>
    <w:rsid w:val="00E43CB5"/>
    <w:rsid w:val="00E56983"/>
    <w:rsid w:val="00F8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0ACF"/>
  <w15:chartTrackingRefBased/>
  <w15:docId w15:val="{6B3C8C6A-D20D-4657-B571-01693A6D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Garnham</dc:creator>
  <cp:keywords/>
  <dc:description/>
  <cp:lastModifiedBy>marcus Garnham</cp:lastModifiedBy>
  <cp:revision>12</cp:revision>
  <dcterms:created xsi:type="dcterms:W3CDTF">2022-07-04T21:35:00Z</dcterms:created>
  <dcterms:modified xsi:type="dcterms:W3CDTF">2022-07-04T22:21:00Z</dcterms:modified>
</cp:coreProperties>
</file>