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35D" w:rsidRDefault="00C7723E" w:rsidP="00C7723E">
      <w:pPr>
        <w:rPr>
          <w:rFonts w:ascii="Times New Roman" w:hAnsi="Times New Roman" w:cs="Times New Roman"/>
          <w:b/>
          <w:sz w:val="24"/>
        </w:rPr>
      </w:pPr>
      <w:r w:rsidRPr="00FB1DEA">
        <w:rPr>
          <w:rFonts w:ascii="Times New Roman" w:hAnsi="Times New Roman" w:cs="Times New Roman"/>
          <w:sz w:val="24"/>
        </w:rPr>
        <w:t>Amylase</w:t>
      </w:r>
      <w:r>
        <w:rPr>
          <w:rFonts w:ascii="Times New Roman" w:hAnsi="Times New Roman" w:cs="Times New Roman"/>
          <w:b/>
          <w:sz w:val="24"/>
        </w:rPr>
        <w:t xml:space="preserve"> Lab</w:t>
      </w:r>
      <w:r>
        <w:rPr>
          <w:rFonts w:ascii="Times New Roman" w:hAnsi="Times New Roman" w:cs="Times New Roman"/>
          <w:b/>
          <w:sz w:val="24"/>
        </w:rPr>
        <w:tab/>
      </w:r>
      <w:r>
        <w:rPr>
          <w:rFonts w:ascii="Times New Roman" w:hAnsi="Times New Roman" w:cs="Times New Roman"/>
          <w:b/>
          <w:sz w:val="24"/>
        </w:rPr>
        <w:tab/>
        <w:t xml:space="preserve">                           Marcus Stevens                                    January 11, 2016</w:t>
      </w:r>
    </w:p>
    <w:p w:rsidR="00C7723E" w:rsidRDefault="00C7723E" w:rsidP="00C7723E">
      <w:pPr>
        <w:rPr>
          <w:rFonts w:ascii="Times New Roman" w:hAnsi="Times New Roman" w:cs="Times New Roman"/>
          <w:b/>
          <w:sz w:val="24"/>
        </w:rPr>
      </w:pPr>
    </w:p>
    <w:p w:rsidR="00C7723E" w:rsidRPr="00C7723E" w:rsidRDefault="00C7723E" w:rsidP="00C7723E">
      <w:pPr>
        <w:pStyle w:val="ListParagraph"/>
        <w:numPr>
          <w:ilvl w:val="0"/>
          <w:numId w:val="1"/>
        </w:numPr>
        <w:rPr>
          <w:rFonts w:ascii="Times New Roman" w:hAnsi="Times New Roman" w:cs="Times New Roman"/>
          <w:sz w:val="24"/>
        </w:rPr>
      </w:pPr>
      <w:r>
        <w:rPr>
          <w:rFonts w:ascii="Times New Roman" w:hAnsi="Times New Roman" w:cs="Times New Roman"/>
          <w:sz w:val="24"/>
          <w:u w:val="single"/>
        </w:rPr>
        <w:t>Introduction</w:t>
      </w:r>
    </w:p>
    <w:p w:rsidR="00C7723E" w:rsidRDefault="00C7723E" w:rsidP="00C7723E">
      <w:pPr>
        <w:pStyle w:val="ListParagraph"/>
        <w:ind w:left="1080"/>
        <w:rPr>
          <w:rFonts w:ascii="Times New Roman" w:hAnsi="Times New Roman" w:cs="Times New Roman"/>
          <w:sz w:val="24"/>
          <w:u w:val="single"/>
        </w:rPr>
      </w:pPr>
    </w:p>
    <w:p w:rsidR="00FB1DEA" w:rsidRDefault="00C7723E" w:rsidP="002835DC">
      <w:pPr>
        <w:pStyle w:val="ListParagraph"/>
        <w:ind w:left="1080" w:firstLine="360"/>
        <w:rPr>
          <w:rFonts w:ascii="Times New Roman" w:hAnsi="Times New Roman" w:cs="Times New Roman"/>
          <w:sz w:val="24"/>
        </w:rPr>
      </w:pPr>
      <w:r>
        <w:rPr>
          <w:rFonts w:ascii="Times New Roman" w:hAnsi="Times New Roman" w:cs="Times New Roman"/>
          <w:sz w:val="24"/>
        </w:rPr>
        <w:t>In this lab, amylase, an enzyme, was tested in a starch agar plate with various concentrations (100%, 10%, 1%, .1%, .01%, &amp; 0%) along with water.</w:t>
      </w:r>
      <w:r w:rsidR="002835DC">
        <w:rPr>
          <w:rFonts w:ascii="Times New Roman" w:hAnsi="Times New Roman" w:cs="Times New Roman"/>
          <w:sz w:val="24"/>
        </w:rPr>
        <w:t xml:space="preserve"> </w:t>
      </w:r>
      <w:r w:rsidR="002835DC">
        <w:rPr>
          <w:rFonts w:ascii="Times New Roman" w:hAnsi="Times New Roman" w:cs="Times New Roman"/>
          <w:sz w:val="24"/>
        </w:rPr>
        <w:t xml:space="preserve"> </w:t>
      </w:r>
      <w:r w:rsidR="002835DC">
        <w:rPr>
          <w:rFonts w:ascii="Times New Roman" w:hAnsi="Times New Roman" w:cs="Times New Roman"/>
          <w:sz w:val="24"/>
        </w:rPr>
        <w:t>This experiment measured the efficiency of the enzyme’s function while being amalgamated with water.</w:t>
      </w:r>
      <w:r w:rsidR="0096011E">
        <w:rPr>
          <w:rFonts w:ascii="Times New Roman" w:hAnsi="Times New Roman" w:cs="Times New Roman"/>
          <w:sz w:val="24"/>
        </w:rPr>
        <w:t xml:space="preserve"> </w:t>
      </w:r>
      <w:r w:rsidR="002835DC">
        <w:rPr>
          <w:rFonts w:ascii="Times New Roman" w:hAnsi="Times New Roman" w:cs="Times New Roman"/>
          <w:sz w:val="24"/>
        </w:rPr>
        <w:t xml:space="preserve"> </w:t>
      </w:r>
      <w:r>
        <w:rPr>
          <w:rFonts w:ascii="Times New Roman" w:hAnsi="Times New Roman" w:cs="Times New Roman"/>
          <w:sz w:val="24"/>
        </w:rPr>
        <w:t xml:space="preserve">Amylase is an oral enzyme that begins the digestive process in the mouth by breaking down starch while chewing. </w:t>
      </w:r>
      <w:r w:rsidR="0096011E">
        <w:rPr>
          <w:rFonts w:ascii="Times New Roman" w:hAnsi="Times New Roman" w:cs="Times New Roman"/>
          <w:sz w:val="24"/>
        </w:rPr>
        <w:t xml:space="preserve"> </w:t>
      </w:r>
      <w:r>
        <w:rPr>
          <w:rFonts w:ascii="Times New Roman" w:hAnsi="Times New Roman" w:cs="Times New Roman"/>
          <w:sz w:val="24"/>
        </w:rPr>
        <w:t>This is why a starch agar plate is used.</w:t>
      </w:r>
      <w:r w:rsidR="002835DC">
        <w:rPr>
          <w:rFonts w:ascii="Times New Roman" w:hAnsi="Times New Roman" w:cs="Times New Roman"/>
          <w:sz w:val="24"/>
        </w:rPr>
        <w:t xml:space="preserve"> </w:t>
      </w:r>
      <w:r w:rsidR="0096011E">
        <w:rPr>
          <w:rFonts w:ascii="Times New Roman" w:hAnsi="Times New Roman" w:cs="Times New Roman"/>
          <w:sz w:val="24"/>
        </w:rPr>
        <w:t xml:space="preserve"> </w:t>
      </w:r>
      <w:r w:rsidR="002835DC">
        <w:rPr>
          <w:rFonts w:ascii="Times New Roman" w:hAnsi="Times New Roman" w:cs="Times New Roman"/>
          <w:sz w:val="24"/>
        </w:rPr>
        <w:t xml:space="preserve">The separate experiment that corresponded with the first one tested </w:t>
      </w:r>
      <w:r w:rsidR="0096011E">
        <w:rPr>
          <w:rFonts w:ascii="Times New Roman" w:hAnsi="Times New Roman" w:cs="Times New Roman"/>
          <w:sz w:val="24"/>
        </w:rPr>
        <w:t xml:space="preserve">the efficiency of amylase while mixed with water and an oral liquid, raspberry iced tea. Unlike the first test, this experiment had varying concentrations of the iced tea, not the amylase (0%, 20%, 40%, 60%, 80%, &amp; 90%). </w:t>
      </w:r>
      <w:r w:rsidR="00FB1DEA">
        <w:rPr>
          <w:rFonts w:ascii="Times New Roman" w:hAnsi="Times New Roman" w:cs="Times New Roman"/>
          <w:sz w:val="24"/>
        </w:rPr>
        <w:t>Pure s</w:t>
      </w:r>
      <w:r w:rsidR="0096011E">
        <w:rPr>
          <w:rFonts w:ascii="Times New Roman" w:hAnsi="Times New Roman" w:cs="Times New Roman"/>
          <w:sz w:val="24"/>
        </w:rPr>
        <w:t xml:space="preserve">aliva </w:t>
      </w:r>
      <w:r w:rsidR="00FB1DEA">
        <w:rPr>
          <w:rFonts w:ascii="Times New Roman" w:hAnsi="Times New Roman" w:cs="Times New Roman"/>
          <w:sz w:val="24"/>
        </w:rPr>
        <w:t xml:space="preserve">was also placed in the center well in both </w:t>
      </w:r>
      <w:r w:rsidR="0096011E">
        <w:rPr>
          <w:rFonts w:ascii="Times New Roman" w:hAnsi="Times New Roman" w:cs="Times New Roman"/>
          <w:sz w:val="24"/>
        </w:rPr>
        <w:t>agar plate</w:t>
      </w:r>
      <w:r w:rsidR="00FB1DEA">
        <w:rPr>
          <w:rFonts w:ascii="Times New Roman" w:hAnsi="Times New Roman" w:cs="Times New Roman"/>
          <w:sz w:val="24"/>
        </w:rPr>
        <w:t>s.</w:t>
      </w:r>
    </w:p>
    <w:p w:rsidR="00FB1DEA" w:rsidRDefault="00FB1DEA" w:rsidP="002835DC">
      <w:pPr>
        <w:pStyle w:val="ListParagraph"/>
        <w:ind w:left="1080" w:firstLine="360"/>
        <w:rPr>
          <w:rFonts w:ascii="Times New Roman" w:hAnsi="Times New Roman" w:cs="Times New Roman"/>
          <w:sz w:val="24"/>
        </w:rPr>
      </w:pPr>
      <w:r>
        <w:rPr>
          <w:rFonts w:ascii="Times New Roman" w:hAnsi="Times New Roman" w:cs="Times New Roman"/>
          <w:b/>
          <w:sz w:val="24"/>
        </w:rPr>
        <w:t xml:space="preserve">Purpose #1: </w:t>
      </w:r>
      <w:r>
        <w:rPr>
          <w:rFonts w:ascii="Times New Roman" w:hAnsi="Times New Roman" w:cs="Times New Roman"/>
          <w:sz w:val="24"/>
        </w:rPr>
        <w:t xml:space="preserve">The purpose of this experiment is to </w:t>
      </w:r>
      <w:r w:rsidR="009678E7">
        <w:rPr>
          <w:rFonts w:ascii="Times New Roman" w:hAnsi="Times New Roman" w:cs="Times New Roman"/>
          <w:sz w:val="24"/>
        </w:rPr>
        <w:t>discover</w:t>
      </w:r>
      <w:r>
        <w:rPr>
          <w:rFonts w:ascii="Times New Roman" w:hAnsi="Times New Roman" w:cs="Times New Roman"/>
          <w:sz w:val="24"/>
        </w:rPr>
        <w:t xml:space="preserve"> if different concentrations of amylase, a digestive enzyme, affect its function’s efficiency when mixed with water in a starch agar plate. </w:t>
      </w:r>
    </w:p>
    <w:p w:rsidR="00B20CDC" w:rsidRDefault="00FB1DEA" w:rsidP="002835DC">
      <w:pPr>
        <w:pStyle w:val="ListParagraph"/>
        <w:ind w:left="1080" w:firstLine="360"/>
        <w:rPr>
          <w:rFonts w:ascii="Times New Roman" w:hAnsi="Times New Roman" w:cs="Times New Roman"/>
          <w:sz w:val="24"/>
        </w:rPr>
      </w:pPr>
      <w:r>
        <w:rPr>
          <w:rFonts w:ascii="Times New Roman" w:hAnsi="Times New Roman" w:cs="Times New Roman"/>
          <w:b/>
          <w:sz w:val="24"/>
        </w:rPr>
        <w:t xml:space="preserve">Purpose #2: </w:t>
      </w:r>
      <w:r w:rsidR="009678E7">
        <w:rPr>
          <w:rFonts w:ascii="Times New Roman" w:hAnsi="Times New Roman" w:cs="Times New Roman"/>
          <w:sz w:val="24"/>
        </w:rPr>
        <w:t xml:space="preserve">The purpose of the second experiment is to see if different concentrations of the liquid variable, raspberry iced tea, </w:t>
      </w:r>
      <w:r w:rsidR="00B20CDC">
        <w:rPr>
          <w:rFonts w:ascii="Times New Roman" w:hAnsi="Times New Roman" w:cs="Times New Roman"/>
          <w:sz w:val="24"/>
        </w:rPr>
        <w:t xml:space="preserve">affects the efficiency of the amylase enzyme when mixed with water. </w:t>
      </w:r>
    </w:p>
    <w:p w:rsidR="00165DA9" w:rsidRDefault="00B20CDC" w:rsidP="002835DC">
      <w:pPr>
        <w:pStyle w:val="ListParagraph"/>
        <w:ind w:left="1080" w:firstLine="360"/>
        <w:rPr>
          <w:rFonts w:ascii="Times New Roman" w:hAnsi="Times New Roman" w:cs="Times New Roman"/>
          <w:sz w:val="24"/>
        </w:rPr>
      </w:pPr>
      <w:r>
        <w:rPr>
          <w:rFonts w:ascii="Times New Roman" w:hAnsi="Times New Roman" w:cs="Times New Roman"/>
          <w:b/>
          <w:sz w:val="24"/>
        </w:rPr>
        <w:t>Hypothesis #1:</w:t>
      </w:r>
      <w:r>
        <w:rPr>
          <w:rFonts w:ascii="Times New Roman" w:hAnsi="Times New Roman" w:cs="Times New Roman"/>
          <w:sz w:val="24"/>
        </w:rPr>
        <w:t xml:space="preserve"> </w:t>
      </w:r>
      <w:r w:rsidR="000F7937">
        <w:rPr>
          <w:rFonts w:ascii="Times New Roman" w:hAnsi="Times New Roman" w:cs="Times New Roman"/>
          <w:sz w:val="24"/>
        </w:rPr>
        <w:t xml:space="preserve">When different concentrations of amylase are mixed with water in a starch agar plate, the different concentrations applied to the water will not affect the efficiency </w:t>
      </w:r>
      <w:r w:rsidR="00165DA9">
        <w:rPr>
          <w:rFonts w:ascii="Times New Roman" w:hAnsi="Times New Roman" w:cs="Times New Roman"/>
          <w:sz w:val="24"/>
        </w:rPr>
        <w:t xml:space="preserve">of the enzyme. </w:t>
      </w:r>
    </w:p>
    <w:p w:rsidR="00BD731E" w:rsidRDefault="00165DA9" w:rsidP="002835DC">
      <w:pPr>
        <w:pStyle w:val="ListParagraph"/>
        <w:ind w:left="1080" w:firstLine="360"/>
        <w:rPr>
          <w:rFonts w:ascii="Times New Roman" w:hAnsi="Times New Roman" w:cs="Times New Roman"/>
          <w:sz w:val="24"/>
        </w:rPr>
      </w:pPr>
      <w:r>
        <w:rPr>
          <w:rFonts w:ascii="Times New Roman" w:hAnsi="Times New Roman" w:cs="Times New Roman"/>
          <w:b/>
          <w:sz w:val="24"/>
        </w:rPr>
        <w:t>Hypothesis #2:</w:t>
      </w:r>
      <w:r>
        <w:rPr>
          <w:rFonts w:ascii="Times New Roman" w:hAnsi="Times New Roman" w:cs="Times New Roman"/>
          <w:sz w:val="24"/>
        </w:rPr>
        <w:t xml:space="preserve"> When various concentrations of an oral liquid, raspberry iced tea, </w:t>
      </w:r>
      <w:r w:rsidR="00BD731E">
        <w:rPr>
          <w:rFonts w:ascii="Times New Roman" w:hAnsi="Times New Roman" w:cs="Times New Roman"/>
          <w:sz w:val="24"/>
        </w:rPr>
        <w:t xml:space="preserve">are amalgamated with amylase and water, the different concentrations will not affect the function of the amylase. </w:t>
      </w:r>
    </w:p>
    <w:p w:rsidR="00BD731E" w:rsidRDefault="00BD731E" w:rsidP="00BD731E">
      <w:pPr>
        <w:pStyle w:val="ListParagraph"/>
        <w:ind w:left="1080"/>
        <w:rPr>
          <w:rFonts w:ascii="Times New Roman" w:hAnsi="Times New Roman" w:cs="Times New Roman"/>
          <w:sz w:val="24"/>
        </w:rPr>
      </w:pPr>
    </w:p>
    <w:p w:rsidR="00BD731E" w:rsidRDefault="00BD731E" w:rsidP="00BD731E">
      <w:pPr>
        <w:pStyle w:val="ListParagraph"/>
        <w:numPr>
          <w:ilvl w:val="0"/>
          <w:numId w:val="1"/>
        </w:numPr>
        <w:rPr>
          <w:rFonts w:ascii="Times New Roman" w:hAnsi="Times New Roman" w:cs="Times New Roman"/>
          <w:sz w:val="24"/>
        </w:rPr>
      </w:pPr>
      <w:r w:rsidRPr="00BD731E">
        <w:rPr>
          <w:rFonts w:ascii="Times New Roman" w:hAnsi="Times New Roman" w:cs="Times New Roman"/>
          <w:sz w:val="24"/>
          <w:u w:val="single"/>
        </w:rPr>
        <w:t>Materials and Methods (Procedure)</w:t>
      </w:r>
      <w:r w:rsidR="000F7937" w:rsidRPr="00BD731E">
        <w:rPr>
          <w:rFonts w:ascii="Times New Roman" w:hAnsi="Times New Roman" w:cs="Times New Roman"/>
          <w:sz w:val="24"/>
          <w:u w:val="single"/>
        </w:rPr>
        <w:t xml:space="preserve">  </w:t>
      </w:r>
    </w:p>
    <w:p w:rsidR="00BD731E" w:rsidRDefault="00BD731E" w:rsidP="00BD731E">
      <w:pPr>
        <w:pStyle w:val="ListParagraph"/>
        <w:ind w:left="1080"/>
        <w:rPr>
          <w:rFonts w:ascii="Times New Roman" w:hAnsi="Times New Roman" w:cs="Times New Roman"/>
          <w:sz w:val="24"/>
        </w:rPr>
      </w:pPr>
    </w:p>
    <w:p w:rsidR="004B59B0" w:rsidRDefault="00BD731E" w:rsidP="004B59B0">
      <w:pPr>
        <w:pStyle w:val="ListParagraph"/>
        <w:ind w:left="1080" w:firstLine="360"/>
        <w:rPr>
          <w:rFonts w:ascii="Times New Roman" w:hAnsi="Times New Roman" w:cs="Times New Roman"/>
          <w:sz w:val="24"/>
        </w:rPr>
      </w:pPr>
      <w:r>
        <w:rPr>
          <w:rFonts w:ascii="Times New Roman" w:hAnsi="Times New Roman" w:cs="Times New Roman"/>
          <w:b/>
          <w:sz w:val="24"/>
        </w:rPr>
        <w:t xml:space="preserve">Materials: </w:t>
      </w:r>
      <w:r>
        <w:rPr>
          <w:rFonts w:ascii="Times New Roman" w:hAnsi="Times New Roman" w:cs="Times New Roman"/>
          <w:sz w:val="24"/>
        </w:rPr>
        <w:t xml:space="preserve">Two </w:t>
      </w:r>
      <w:r w:rsidR="004B59B0">
        <w:rPr>
          <w:rFonts w:ascii="Times New Roman" w:hAnsi="Times New Roman" w:cs="Times New Roman"/>
          <w:sz w:val="24"/>
        </w:rPr>
        <w:t>starch agar p</w:t>
      </w:r>
      <w:r>
        <w:rPr>
          <w:rFonts w:ascii="Times New Roman" w:hAnsi="Times New Roman" w:cs="Times New Roman"/>
          <w:sz w:val="24"/>
        </w:rPr>
        <w:t>lates</w:t>
      </w:r>
      <w:r w:rsidR="004B59B0">
        <w:rPr>
          <w:rFonts w:ascii="Times New Roman" w:hAnsi="Times New Roman" w:cs="Times New Roman"/>
          <w:sz w:val="24"/>
        </w:rPr>
        <w:t>, Straw, Amylase enzyme, Liquid variable, Water, Ruler, Test Tubes, Pipets, Saliva, &amp; labeling marker.</w:t>
      </w:r>
    </w:p>
    <w:p w:rsidR="004B59B0" w:rsidRDefault="004B59B0" w:rsidP="004B59B0">
      <w:pPr>
        <w:pStyle w:val="ListParagraph"/>
        <w:ind w:left="1080" w:firstLine="360"/>
        <w:rPr>
          <w:rFonts w:ascii="Times New Roman" w:hAnsi="Times New Roman" w:cs="Times New Roman"/>
          <w:sz w:val="24"/>
        </w:rPr>
      </w:pPr>
    </w:p>
    <w:p w:rsidR="004B59B0" w:rsidRDefault="004B59B0" w:rsidP="004B59B0">
      <w:pPr>
        <w:pStyle w:val="ListParagraph"/>
        <w:ind w:left="1080" w:firstLine="360"/>
        <w:rPr>
          <w:rFonts w:ascii="Times New Roman" w:hAnsi="Times New Roman" w:cs="Times New Roman"/>
          <w:sz w:val="24"/>
        </w:rPr>
      </w:pPr>
      <w:r>
        <w:rPr>
          <w:rFonts w:ascii="Times New Roman" w:hAnsi="Times New Roman" w:cs="Times New Roman"/>
          <w:b/>
          <w:sz w:val="24"/>
        </w:rPr>
        <w:t xml:space="preserve">Procedure: </w:t>
      </w:r>
      <w:r>
        <w:rPr>
          <w:rFonts w:ascii="Times New Roman" w:hAnsi="Times New Roman" w:cs="Times New Roman"/>
          <w:sz w:val="24"/>
        </w:rPr>
        <w:t xml:space="preserve">Refer to worksheet. </w:t>
      </w:r>
    </w:p>
    <w:p w:rsidR="004B59B0" w:rsidRDefault="004B59B0" w:rsidP="004B59B0">
      <w:pPr>
        <w:pStyle w:val="ListParagraph"/>
        <w:ind w:left="1080" w:firstLine="360"/>
        <w:rPr>
          <w:rFonts w:ascii="Times New Roman" w:hAnsi="Times New Roman" w:cs="Times New Roman"/>
          <w:sz w:val="24"/>
        </w:rPr>
      </w:pPr>
    </w:p>
    <w:p w:rsidR="004B59B0" w:rsidRDefault="004B59B0" w:rsidP="004B59B0">
      <w:pPr>
        <w:pStyle w:val="ListParagraph"/>
        <w:numPr>
          <w:ilvl w:val="0"/>
          <w:numId w:val="1"/>
        </w:numPr>
        <w:rPr>
          <w:rFonts w:ascii="Times New Roman" w:hAnsi="Times New Roman" w:cs="Times New Roman"/>
          <w:sz w:val="24"/>
          <w:u w:val="single"/>
        </w:rPr>
      </w:pPr>
      <w:r w:rsidRPr="004B59B0">
        <w:rPr>
          <w:rFonts w:ascii="Times New Roman" w:hAnsi="Times New Roman" w:cs="Times New Roman"/>
          <w:sz w:val="24"/>
          <w:u w:val="single"/>
        </w:rPr>
        <w:t xml:space="preserve">Results </w:t>
      </w:r>
    </w:p>
    <w:p w:rsidR="004B59B0" w:rsidRDefault="004B59B0" w:rsidP="004B59B0">
      <w:pPr>
        <w:pStyle w:val="ListParagraph"/>
        <w:ind w:left="1080"/>
        <w:rPr>
          <w:rFonts w:ascii="Times New Roman" w:hAnsi="Times New Roman" w:cs="Times New Roman"/>
          <w:sz w:val="24"/>
          <w:u w:val="single"/>
        </w:rPr>
      </w:pPr>
    </w:p>
    <w:p w:rsidR="004B59B0" w:rsidRDefault="004B59B0" w:rsidP="004B59B0">
      <w:pPr>
        <w:pStyle w:val="ListParagraph"/>
        <w:ind w:left="1080"/>
        <w:rPr>
          <w:rFonts w:ascii="Times New Roman" w:hAnsi="Times New Roman" w:cs="Times New Roman"/>
          <w:b/>
          <w:sz w:val="24"/>
        </w:rPr>
      </w:pPr>
      <w:r>
        <w:rPr>
          <w:rFonts w:ascii="Times New Roman" w:hAnsi="Times New Roman" w:cs="Times New Roman"/>
          <w:b/>
          <w:sz w:val="24"/>
        </w:rPr>
        <w:t xml:space="preserve">Data Tables: </w:t>
      </w:r>
    </w:p>
    <w:tbl>
      <w:tblPr>
        <w:tblStyle w:val="TableGrid"/>
        <w:tblW w:w="0" w:type="auto"/>
        <w:tblInd w:w="1080" w:type="dxa"/>
        <w:tblLook w:val="04A0" w:firstRow="1" w:lastRow="0" w:firstColumn="1" w:lastColumn="0" w:noHBand="0" w:noVBand="1"/>
      </w:tblPr>
      <w:tblGrid>
        <w:gridCol w:w="3861"/>
        <w:gridCol w:w="3861"/>
      </w:tblGrid>
      <w:tr w:rsidR="004B59B0" w:rsidRPr="004B59B0" w:rsidTr="004B59B0">
        <w:trPr>
          <w:trHeight w:val="397"/>
        </w:trPr>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sidRPr="004B59B0">
              <w:rPr>
                <w:rFonts w:ascii="Times New Roman" w:hAnsi="Times New Roman" w:cs="Times New Roman"/>
                <w:b/>
                <w:sz w:val="24"/>
              </w:rPr>
              <w:t>Variable [ ]</w:t>
            </w:r>
          </w:p>
        </w:tc>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sidRPr="004B59B0">
              <w:rPr>
                <w:rFonts w:ascii="Times New Roman" w:hAnsi="Times New Roman" w:cs="Times New Roman"/>
                <w:b/>
                <w:sz w:val="24"/>
              </w:rPr>
              <w:t>Diameter after 24hrs</w:t>
            </w:r>
          </w:p>
        </w:tc>
      </w:tr>
      <w:tr w:rsidR="004B59B0" w:rsidRPr="004B59B0" w:rsidTr="004B59B0">
        <w:trPr>
          <w:trHeight w:val="383"/>
        </w:trPr>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sidRPr="004B59B0">
              <w:rPr>
                <w:rFonts w:ascii="Times New Roman" w:hAnsi="Times New Roman" w:cs="Times New Roman"/>
                <w:b/>
                <w:sz w:val="24"/>
              </w:rPr>
              <w:t>0%</w:t>
            </w:r>
          </w:p>
        </w:tc>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1cm</w:t>
            </w:r>
          </w:p>
        </w:tc>
      </w:tr>
      <w:tr w:rsidR="004B59B0" w:rsidRPr="004B59B0" w:rsidTr="004B59B0">
        <w:trPr>
          <w:trHeight w:val="397"/>
        </w:trPr>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sidRPr="004B59B0">
              <w:rPr>
                <w:rFonts w:ascii="Times New Roman" w:hAnsi="Times New Roman" w:cs="Times New Roman"/>
                <w:b/>
                <w:sz w:val="24"/>
              </w:rPr>
              <w:t>20%</w:t>
            </w:r>
          </w:p>
        </w:tc>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1.5cm</w:t>
            </w:r>
          </w:p>
        </w:tc>
      </w:tr>
      <w:tr w:rsidR="004B59B0" w:rsidRPr="004B59B0" w:rsidTr="004B59B0">
        <w:trPr>
          <w:trHeight w:val="383"/>
        </w:trPr>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sidRPr="004B59B0">
              <w:rPr>
                <w:rFonts w:ascii="Times New Roman" w:hAnsi="Times New Roman" w:cs="Times New Roman"/>
                <w:b/>
                <w:sz w:val="24"/>
              </w:rPr>
              <w:t>40%</w:t>
            </w:r>
          </w:p>
        </w:tc>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0cm</w:t>
            </w:r>
          </w:p>
        </w:tc>
      </w:tr>
      <w:tr w:rsidR="004B59B0" w:rsidRPr="004B59B0" w:rsidTr="004B59B0">
        <w:trPr>
          <w:trHeight w:val="413"/>
        </w:trPr>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sidRPr="004B59B0">
              <w:rPr>
                <w:rFonts w:ascii="Times New Roman" w:hAnsi="Times New Roman" w:cs="Times New Roman"/>
                <w:b/>
                <w:sz w:val="24"/>
              </w:rPr>
              <w:lastRenderedPageBreak/>
              <w:t>60%</w:t>
            </w:r>
          </w:p>
        </w:tc>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0cm</w:t>
            </w:r>
          </w:p>
        </w:tc>
      </w:tr>
      <w:tr w:rsidR="004B59B0" w:rsidRPr="004B59B0" w:rsidTr="004B59B0">
        <w:trPr>
          <w:trHeight w:val="397"/>
        </w:trPr>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80%</w:t>
            </w:r>
          </w:p>
        </w:tc>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0cm</w:t>
            </w:r>
          </w:p>
        </w:tc>
      </w:tr>
      <w:tr w:rsidR="004B59B0" w:rsidRPr="004B59B0" w:rsidTr="004B59B0">
        <w:trPr>
          <w:trHeight w:val="383"/>
        </w:trPr>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90%</w:t>
            </w:r>
          </w:p>
        </w:tc>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0cm</w:t>
            </w:r>
          </w:p>
        </w:tc>
      </w:tr>
      <w:tr w:rsidR="004B59B0" w:rsidRPr="004B59B0" w:rsidTr="004B59B0">
        <w:trPr>
          <w:trHeight w:val="397"/>
        </w:trPr>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Saliva</w:t>
            </w:r>
          </w:p>
        </w:tc>
        <w:tc>
          <w:tcPr>
            <w:tcW w:w="3861"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2cm</w:t>
            </w:r>
          </w:p>
        </w:tc>
      </w:tr>
    </w:tbl>
    <w:p w:rsidR="00C7723E" w:rsidRDefault="009678E7" w:rsidP="004B59B0">
      <w:pPr>
        <w:pStyle w:val="ListParagraph"/>
        <w:ind w:left="1080"/>
        <w:rPr>
          <w:rFonts w:ascii="Times New Roman" w:hAnsi="Times New Roman" w:cs="Times New Roman"/>
          <w:b/>
          <w:sz w:val="24"/>
        </w:rPr>
      </w:pPr>
      <w:r w:rsidRPr="004B59B0">
        <w:rPr>
          <w:rFonts w:ascii="Times New Roman" w:hAnsi="Times New Roman" w:cs="Times New Roman"/>
          <w:b/>
          <w:sz w:val="24"/>
        </w:rPr>
        <w:t xml:space="preserve"> </w:t>
      </w:r>
      <w:r w:rsidR="00FB1DEA" w:rsidRPr="004B59B0">
        <w:rPr>
          <w:rFonts w:ascii="Times New Roman" w:hAnsi="Times New Roman" w:cs="Times New Roman"/>
          <w:b/>
          <w:sz w:val="24"/>
        </w:rPr>
        <w:t xml:space="preserve"> </w:t>
      </w:r>
      <w:r w:rsidR="0096011E" w:rsidRPr="004B59B0">
        <w:rPr>
          <w:rFonts w:ascii="Times New Roman" w:hAnsi="Times New Roman" w:cs="Times New Roman"/>
          <w:b/>
          <w:sz w:val="24"/>
        </w:rPr>
        <w:t xml:space="preserve">    </w:t>
      </w:r>
      <w:r w:rsidR="002835DC" w:rsidRPr="004B59B0">
        <w:rPr>
          <w:rFonts w:ascii="Times New Roman" w:hAnsi="Times New Roman" w:cs="Times New Roman"/>
          <w:b/>
          <w:sz w:val="24"/>
        </w:rPr>
        <w:t xml:space="preserve"> </w:t>
      </w:r>
    </w:p>
    <w:tbl>
      <w:tblPr>
        <w:tblStyle w:val="TableGrid"/>
        <w:tblW w:w="0" w:type="auto"/>
        <w:tblInd w:w="1080" w:type="dxa"/>
        <w:tblLook w:val="04A0" w:firstRow="1" w:lastRow="0" w:firstColumn="1" w:lastColumn="0" w:noHBand="0" w:noVBand="1"/>
      </w:tblPr>
      <w:tblGrid>
        <w:gridCol w:w="3866"/>
        <w:gridCol w:w="3866"/>
      </w:tblGrid>
      <w:tr w:rsidR="004B59B0" w:rsidTr="004B59B0">
        <w:trPr>
          <w:trHeight w:val="445"/>
        </w:trPr>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Enzyme [ ]</w:t>
            </w:r>
          </w:p>
        </w:tc>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Diameter after 24hrs</w:t>
            </w:r>
          </w:p>
        </w:tc>
      </w:tr>
      <w:tr w:rsidR="004B59B0" w:rsidTr="004B59B0">
        <w:trPr>
          <w:trHeight w:val="429"/>
        </w:trPr>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0% (water)</w:t>
            </w:r>
          </w:p>
        </w:tc>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0cm</w:t>
            </w:r>
          </w:p>
        </w:tc>
      </w:tr>
      <w:tr w:rsidR="004B59B0" w:rsidTr="004B59B0">
        <w:trPr>
          <w:trHeight w:val="445"/>
        </w:trPr>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.01%</w:t>
            </w:r>
          </w:p>
        </w:tc>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.75cm</w:t>
            </w:r>
          </w:p>
        </w:tc>
      </w:tr>
      <w:tr w:rsidR="004B59B0" w:rsidTr="004B59B0">
        <w:trPr>
          <w:trHeight w:val="429"/>
        </w:trPr>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.1%</w:t>
            </w:r>
          </w:p>
        </w:tc>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.5cm</w:t>
            </w:r>
          </w:p>
        </w:tc>
      </w:tr>
      <w:tr w:rsidR="004B59B0" w:rsidTr="004B59B0">
        <w:trPr>
          <w:trHeight w:val="445"/>
        </w:trPr>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1%</w:t>
            </w:r>
          </w:p>
        </w:tc>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.75cm</w:t>
            </w:r>
          </w:p>
        </w:tc>
      </w:tr>
      <w:tr w:rsidR="004B59B0" w:rsidTr="004B59B0">
        <w:trPr>
          <w:trHeight w:val="445"/>
        </w:trPr>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10%</w:t>
            </w:r>
          </w:p>
        </w:tc>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1.5cm</w:t>
            </w:r>
          </w:p>
        </w:tc>
      </w:tr>
      <w:tr w:rsidR="004B59B0" w:rsidTr="004B59B0">
        <w:trPr>
          <w:trHeight w:val="429"/>
        </w:trPr>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100%</w:t>
            </w:r>
          </w:p>
        </w:tc>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1.5cm</w:t>
            </w:r>
          </w:p>
        </w:tc>
      </w:tr>
      <w:tr w:rsidR="004B59B0" w:rsidTr="004B59B0">
        <w:trPr>
          <w:trHeight w:val="445"/>
        </w:trPr>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Saliva</w:t>
            </w:r>
          </w:p>
        </w:tc>
        <w:tc>
          <w:tcPr>
            <w:tcW w:w="3866" w:type="dxa"/>
            <w:vAlign w:val="center"/>
          </w:tcPr>
          <w:p w:rsidR="004B59B0" w:rsidRPr="004B59B0" w:rsidRDefault="004B59B0" w:rsidP="004B59B0">
            <w:pPr>
              <w:pStyle w:val="ListParagraph"/>
              <w:ind w:left="0"/>
              <w:jc w:val="center"/>
              <w:rPr>
                <w:rFonts w:ascii="Times New Roman" w:hAnsi="Times New Roman" w:cs="Times New Roman"/>
                <w:b/>
                <w:sz w:val="24"/>
              </w:rPr>
            </w:pPr>
            <w:r>
              <w:rPr>
                <w:rFonts w:ascii="Times New Roman" w:hAnsi="Times New Roman" w:cs="Times New Roman"/>
                <w:b/>
                <w:sz w:val="24"/>
              </w:rPr>
              <w:t>1.25</w:t>
            </w:r>
          </w:p>
        </w:tc>
      </w:tr>
    </w:tbl>
    <w:p w:rsidR="00801A9D" w:rsidRDefault="00801A9D" w:rsidP="004B59B0">
      <w:pPr>
        <w:pStyle w:val="ListParagraph"/>
        <w:ind w:left="1080"/>
        <w:jc w:val="center"/>
        <w:rPr>
          <w:rFonts w:ascii="Times New Roman" w:hAnsi="Times New Roman" w:cs="Times New Roman"/>
          <w:b/>
          <w:sz w:val="24"/>
        </w:rPr>
      </w:pPr>
    </w:p>
    <w:p w:rsidR="004B59B0" w:rsidRDefault="00801A9D" w:rsidP="00801A9D">
      <w:pPr>
        <w:jc w:val="center"/>
        <w:rPr>
          <w:rFonts w:ascii="Times New Roman" w:hAnsi="Times New Roman" w:cs="Times New Roman"/>
          <w:b/>
          <w:sz w:val="24"/>
        </w:rPr>
      </w:pPr>
      <w:r>
        <w:rPr>
          <w:rFonts w:ascii="Times New Roman" w:hAnsi="Times New Roman" w:cs="Times New Roman"/>
          <w:b/>
          <w:sz w:val="24"/>
        </w:rPr>
        <w:t xml:space="preserve">        </w:t>
      </w:r>
      <w:r w:rsidR="004B59B0">
        <w:rPr>
          <w:noProof/>
        </w:rPr>
        <w:drawing>
          <wp:inline distT="0" distB="0" distL="0" distR="0">
            <wp:extent cx="4483289" cy="2101755"/>
            <wp:effectExtent l="0" t="0" r="1270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01A9D" w:rsidRDefault="00801A9D" w:rsidP="00801A9D">
      <w:pPr>
        <w:jc w:val="center"/>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noProof/>
          <w:sz w:val="24"/>
        </w:rPr>
        <w:drawing>
          <wp:inline distT="0" distB="0" distL="0" distR="0">
            <wp:extent cx="4469453" cy="2190115"/>
            <wp:effectExtent l="0" t="0" r="7620" b="6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A27E2" w:rsidRPr="00DA27E2" w:rsidRDefault="00575D86" w:rsidP="00DA27E2">
      <w:pPr>
        <w:pStyle w:val="ListParagraph"/>
        <w:numPr>
          <w:ilvl w:val="0"/>
          <w:numId w:val="1"/>
        </w:numPr>
        <w:rPr>
          <w:rFonts w:ascii="Times New Roman" w:hAnsi="Times New Roman" w:cs="Times New Roman"/>
          <w:sz w:val="24"/>
        </w:rPr>
      </w:pPr>
      <w:r>
        <w:rPr>
          <w:rFonts w:ascii="Times New Roman" w:hAnsi="Times New Roman" w:cs="Times New Roman"/>
          <w:sz w:val="24"/>
          <w:u w:val="single"/>
        </w:rPr>
        <w:lastRenderedPageBreak/>
        <w:t>Conclusions</w:t>
      </w:r>
    </w:p>
    <w:p w:rsidR="00DA27E2" w:rsidRDefault="00DA27E2" w:rsidP="00DA27E2">
      <w:pPr>
        <w:pStyle w:val="ListParagraph"/>
        <w:ind w:left="1080"/>
        <w:rPr>
          <w:rFonts w:ascii="Times New Roman" w:hAnsi="Times New Roman" w:cs="Times New Roman"/>
          <w:sz w:val="24"/>
        </w:rPr>
      </w:pPr>
    </w:p>
    <w:p w:rsidR="00AD61BD" w:rsidRDefault="00DA27E2" w:rsidP="00DA27E2">
      <w:pPr>
        <w:pStyle w:val="ListParagraph"/>
        <w:ind w:left="1080" w:firstLine="360"/>
        <w:rPr>
          <w:rFonts w:ascii="Times New Roman" w:hAnsi="Times New Roman" w:cs="Times New Roman"/>
          <w:sz w:val="24"/>
        </w:rPr>
      </w:pPr>
      <w:r w:rsidRPr="00DA27E2">
        <w:rPr>
          <w:rFonts w:ascii="Times New Roman" w:hAnsi="Times New Roman" w:cs="Times New Roman"/>
          <w:sz w:val="24"/>
        </w:rPr>
        <w:t>It was hypothesized that w</w:t>
      </w:r>
      <w:r w:rsidRPr="00DA27E2">
        <w:rPr>
          <w:rFonts w:ascii="Times New Roman" w:hAnsi="Times New Roman" w:cs="Times New Roman"/>
          <w:sz w:val="24"/>
        </w:rPr>
        <w:t>hen different concentrations of amylase are mixed with water in a starch agar plate, the different concentrations applied to the water will not affect the efficiency of the enzyme.</w:t>
      </w:r>
      <w:r>
        <w:rPr>
          <w:rFonts w:ascii="Times New Roman" w:hAnsi="Times New Roman" w:cs="Times New Roman"/>
          <w:sz w:val="24"/>
        </w:rPr>
        <w:t xml:space="preserve">  According to the data recorded, this statement </w:t>
      </w:r>
      <w:r w:rsidR="007F7BE6">
        <w:rPr>
          <w:rFonts w:ascii="Times New Roman" w:hAnsi="Times New Roman" w:cs="Times New Roman"/>
          <w:sz w:val="24"/>
        </w:rPr>
        <w:t xml:space="preserve">can be disregarded.  As clearly represented in the </w:t>
      </w:r>
      <w:r w:rsidR="007F7BE6">
        <w:rPr>
          <w:rFonts w:ascii="Times New Roman" w:hAnsi="Times New Roman" w:cs="Times New Roman"/>
          <w:i/>
          <w:sz w:val="24"/>
        </w:rPr>
        <w:t xml:space="preserve">Amylase Well Diameter </w:t>
      </w:r>
      <w:r w:rsidR="007F7BE6">
        <w:rPr>
          <w:rFonts w:ascii="Times New Roman" w:hAnsi="Times New Roman" w:cs="Times New Roman"/>
          <w:sz w:val="24"/>
        </w:rPr>
        <w:t>graph, when the amylase concentration increases by a factor of 10, the diameter of the well zone on the starch agar plate increases as well.  Therefore</w:t>
      </w:r>
      <w:r w:rsidR="00AD61BD">
        <w:rPr>
          <w:rFonts w:ascii="Times New Roman" w:hAnsi="Times New Roman" w:cs="Times New Roman"/>
          <w:sz w:val="24"/>
        </w:rPr>
        <w:t xml:space="preserve">, the different concentrations of amylase do have a </w:t>
      </w:r>
      <w:r w:rsidR="00DA7C37">
        <w:rPr>
          <w:rFonts w:ascii="Times New Roman" w:hAnsi="Times New Roman" w:cs="Times New Roman"/>
          <w:sz w:val="24"/>
        </w:rPr>
        <w:t>measurable</w:t>
      </w:r>
      <w:r w:rsidR="00AD61BD">
        <w:rPr>
          <w:rFonts w:ascii="Times New Roman" w:hAnsi="Times New Roman" w:cs="Times New Roman"/>
          <w:sz w:val="24"/>
        </w:rPr>
        <w:t xml:space="preserve"> effect on the productivity and efficiency of the enzyme’s function.  </w:t>
      </w:r>
    </w:p>
    <w:p w:rsidR="009A2FFC" w:rsidRDefault="00AD61BD" w:rsidP="00DA27E2">
      <w:pPr>
        <w:pStyle w:val="ListParagraph"/>
        <w:ind w:left="1080" w:firstLine="360"/>
        <w:rPr>
          <w:rFonts w:ascii="Times New Roman" w:hAnsi="Times New Roman" w:cs="Times New Roman"/>
          <w:sz w:val="24"/>
        </w:rPr>
      </w:pPr>
      <w:r>
        <w:rPr>
          <w:rFonts w:ascii="Times New Roman" w:hAnsi="Times New Roman" w:cs="Times New Roman"/>
          <w:sz w:val="24"/>
        </w:rPr>
        <w:t xml:space="preserve">From this conclusion, </w:t>
      </w:r>
      <w:r w:rsidR="00DA7C37">
        <w:rPr>
          <w:rFonts w:ascii="Times New Roman" w:hAnsi="Times New Roman" w:cs="Times New Roman"/>
          <w:sz w:val="24"/>
        </w:rPr>
        <w:t xml:space="preserve">it </w:t>
      </w:r>
      <w:r w:rsidR="009A2FFC">
        <w:rPr>
          <w:rFonts w:ascii="Times New Roman" w:hAnsi="Times New Roman" w:cs="Times New Roman"/>
          <w:sz w:val="24"/>
        </w:rPr>
        <w:t>can be</w:t>
      </w:r>
      <w:r w:rsidR="00DA7C37">
        <w:rPr>
          <w:rFonts w:ascii="Times New Roman" w:hAnsi="Times New Roman" w:cs="Times New Roman"/>
          <w:sz w:val="24"/>
        </w:rPr>
        <w:t xml:space="preserve"> </w:t>
      </w:r>
      <w:r w:rsidR="009A2FFC">
        <w:rPr>
          <w:rFonts w:ascii="Times New Roman" w:hAnsi="Times New Roman" w:cs="Times New Roman"/>
          <w:sz w:val="24"/>
        </w:rPr>
        <w:t>inferred</w:t>
      </w:r>
      <w:r>
        <w:rPr>
          <w:rFonts w:ascii="Times New Roman" w:hAnsi="Times New Roman" w:cs="Times New Roman"/>
          <w:sz w:val="24"/>
        </w:rPr>
        <w:t xml:space="preserve"> that the acquired saliva that was used in this experiment, to represent a real-life situation, has a high concentration of amylase.  This is represented by </w:t>
      </w:r>
      <w:r w:rsidR="00DA7C37">
        <w:rPr>
          <w:rFonts w:ascii="Times New Roman" w:hAnsi="Times New Roman" w:cs="Times New Roman"/>
          <w:sz w:val="24"/>
        </w:rPr>
        <w:t xml:space="preserve">the </w:t>
      </w:r>
      <w:r>
        <w:rPr>
          <w:rFonts w:ascii="Times New Roman" w:hAnsi="Times New Roman" w:cs="Times New Roman"/>
          <w:sz w:val="24"/>
        </w:rPr>
        <w:t xml:space="preserve">graphs above </w:t>
      </w:r>
      <w:r w:rsidR="00DA7C37">
        <w:rPr>
          <w:rFonts w:ascii="Times New Roman" w:hAnsi="Times New Roman" w:cs="Times New Roman"/>
          <w:sz w:val="24"/>
        </w:rPr>
        <w:t>as well</w:t>
      </w:r>
      <w:r>
        <w:rPr>
          <w:rFonts w:ascii="Times New Roman" w:hAnsi="Times New Roman" w:cs="Times New Roman"/>
          <w:sz w:val="24"/>
        </w:rPr>
        <w:t>.</w:t>
      </w:r>
      <w:r w:rsidR="00DA7C37">
        <w:rPr>
          <w:rFonts w:ascii="Times New Roman" w:hAnsi="Times New Roman" w:cs="Times New Roman"/>
          <w:sz w:val="24"/>
        </w:rPr>
        <w:t xml:space="preserve">  For example, since the higher concentrations of amylase had larger diameters, and the </w:t>
      </w:r>
      <w:r w:rsidR="00DA7C37">
        <w:rPr>
          <w:rFonts w:ascii="Times New Roman" w:hAnsi="Times New Roman" w:cs="Times New Roman"/>
          <w:sz w:val="24"/>
        </w:rPr>
        <w:t xml:space="preserve">diameters </w:t>
      </w:r>
      <w:r w:rsidR="00DA7C37">
        <w:rPr>
          <w:rFonts w:ascii="Times New Roman" w:hAnsi="Times New Roman" w:cs="Times New Roman"/>
          <w:sz w:val="24"/>
        </w:rPr>
        <w:t xml:space="preserve">of saliva </w:t>
      </w:r>
      <w:r w:rsidR="00DA7C37">
        <w:rPr>
          <w:rFonts w:ascii="Times New Roman" w:hAnsi="Times New Roman" w:cs="Times New Roman"/>
          <w:sz w:val="24"/>
        </w:rPr>
        <w:t xml:space="preserve">were also significantly larger than the smaller </w:t>
      </w:r>
      <w:r w:rsidR="00DA7C37">
        <w:rPr>
          <w:rFonts w:ascii="Times New Roman" w:hAnsi="Times New Roman" w:cs="Times New Roman"/>
          <w:sz w:val="24"/>
        </w:rPr>
        <w:t xml:space="preserve">concentrations, it </w:t>
      </w:r>
      <w:r w:rsidR="009A2FFC">
        <w:rPr>
          <w:rFonts w:ascii="Times New Roman" w:hAnsi="Times New Roman" w:cs="Times New Roman"/>
          <w:sz w:val="24"/>
        </w:rPr>
        <w:t>i</w:t>
      </w:r>
      <w:r w:rsidR="00DA7C37">
        <w:rPr>
          <w:rFonts w:ascii="Times New Roman" w:hAnsi="Times New Roman" w:cs="Times New Roman"/>
          <w:sz w:val="24"/>
        </w:rPr>
        <w:t xml:space="preserve">s concluded </w:t>
      </w:r>
      <w:r w:rsidR="009A2FFC">
        <w:rPr>
          <w:rFonts w:ascii="Times New Roman" w:hAnsi="Times New Roman" w:cs="Times New Roman"/>
          <w:sz w:val="24"/>
        </w:rPr>
        <w:t xml:space="preserve">even further </w:t>
      </w:r>
      <w:r w:rsidR="00DA7C37">
        <w:rPr>
          <w:rFonts w:ascii="Times New Roman" w:hAnsi="Times New Roman" w:cs="Times New Roman"/>
          <w:sz w:val="24"/>
        </w:rPr>
        <w:t xml:space="preserve">that saliva has a high </w:t>
      </w:r>
      <w:r w:rsidR="00DA7C37">
        <w:rPr>
          <w:rFonts w:ascii="Times New Roman" w:hAnsi="Times New Roman" w:cs="Times New Roman"/>
          <w:sz w:val="24"/>
        </w:rPr>
        <w:t>concen</w:t>
      </w:r>
      <w:r w:rsidR="00DA7C37">
        <w:rPr>
          <w:rFonts w:ascii="Times New Roman" w:hAnsi="Times New Roman" w:cs="Times New Roman"/>
          <w:sz w:val="24"/>
        </w:rPr>
        <w:t>tra</w:t>
      </w:r>
      <w:r w:rsidR="00DA7C37">
        <w:rPr>
          <w:rFonts w:ascii="Times New Roman" w:hAnsi="Times New Roman" w:cs="Times New Roman"/>
          <w:sz w:val="24"/>
        </w:rPr>
        <w:t>tion</w:t>
      </w:r>
      <w:r w:rsidR="00DA7C37">
        <w:rPr>
          <w:rFonts w:ascii="Times New Roman" w:hAnsi="Times New Roman" w:cs="Times New Roman"/>
          <w:sz w:val="24"/>
        </w:rPr>
        <w:t xml:space="preserve"> of amylase.</w:t>
      </w:r>
      <w:r w:rsidR="009A2FFC">
        <w:rPr>
          <w:rFonts w:ascii="Times New Roman" w:hAnsi="Times New Roman" w:cs="Times New Roman"/>
          <w:sz w:val="24"/>
        </w:rPr>
        <w:t xml:space="preserve"> </w:t>
      </w:r>
    </w:p>
    <w:p w:rsidR="0000708D" w:rsidRDefault="001E755C" w:rsidP="00DA27E2">
      <w:pPr>
        <w:pStyle w:val="ListParagraph"/>
        <w:ind w:left="1080" w:firstLine="360"/>
        <w:rPr>
          <w:rFonts w:ascii="Times New Roman" w:hAnsi="Times New Roman" w:cs="Times New Roman"/>
          <w:sz w:val="24"/>
        </w:rPr>
      </w:pPr>
      <w:r>
        <w:rPr>
          <w:rFonts w:ascii="Times New Roman" w:hAnsi="Times New Roman" w:cs="Times New Roman"/>
          <w:sz w:val="24"/>
        </w:rPr>
        <w:t>The second experiment hypothesized that w</w:t>
      </w:r>
      <w:r>
        <w:rPr>
          <w:rFonts w:ascii="Times New Roman" w:hAnsi="Times New Roman" w:cs="Times New Roman"/>
          <w:sz w:val="24"/>
        </w:rPr>
        <w:t>hen various concentrations of an oral liquid, raspberry iced tea, are amalgamated with amylase and water, the different concentrations will not affect the function of the amylase.</w:t>
      </w:r>
      <w:r>
        <w:rPr>
          <w:rFonts w:ascii="Times New Roman" w:hAnsi="Times New Roman" w:cs="Times New Roman"/>
          <w:sz w:val="24"/>
        </w:rPr>
        <w:t xml:space="preserve">  This was also deemed false. </w:t>
      </w:r>
      <w:r w:rsidR="0000708D">
        <w:rPr>
          <w:rFonts w:ascii="Times New Roman" w:hAnsi="Times New Roman" w:cs="Times New Roman"/>
          <w:sz w:val="24"/>
        </w:rPr>
        <w:t xml:space="preserve"> </w:t>
      </w:r>
      <w:r>
        <w:rPr>
          <w:rFonts w:ascii="Times New Roman" w:hAnsi="Times New Roman" w:cs="Times New Roman"/>
          <w:sz w:val="24"/>
        </w:rPr>
        <w:t xml:space="preserve">This is evident in the graph above. </w:t>
      </w:r>
      <w:r w:rsidR="0000708D">
        <w:rPr>
          <w:rFonts w:ascii="Times New Roman" w:hAnsi="Times New Roman" w:cs="Times New Roman"/>
          <w:sz w:val="24"/>
        </w:rPr>
        <w:t xml:space="preserve"> </w:t>
      </w:r>
      <w:r>
        <w:rPr>
          <w:rFonts w:ascii="Times New Roman" w:hAnsi="Times New Roman" w:cs="Times New Roman"/>
          <w:sz w:val="24"/>
        </w:rPr>
        <w:t xml:space="preserve">It shows that the lower concentrations of raspberry tea produce a larger diameter, and the higher ones stunt the enzyme’s productivity, almost </w:t>
      </w:r>
      <w:r w:rsidR="0000708D">
        <w:rPr>
          <w:rFonts w:ascii="Times New Roman" w:hAnsi="Times New Roman" w:cs="Times New Roman"/>
          <w:sz w:val="24"/>
        </w:rPr>
        <w:t xml:space="preserve">eliminating the chemical reaction that creates the ring around the well.  Therefore, it is highly unlikely that the variable used in this experiment had no effect on the amylase’s efficiency. </w:t>
      </w:r>
    </w:p>
    <w:p w:rsidR="00575D86" w:rsidRPr="00DA27E2" w:rsidRDefault="0000708D" w:rsidP="00DA27E2">
      <w:pPr>
        <w:pStyle w:val="ListParagraph"/>
        <w:ind w:left="1080" w:firstLine="360"/>
        <w:rPr>
          <w:rFonts w:ascii="Times New Roman" w:hAnsi="Times New Roman" w:cs="Times New Roman"/>
          <w:sz w:val="24"/>
        </w:rPr>
      </w:pPr>
      <w:r>
        <w:rPr>
          <w:rFonts w:ascii="Times New Roman" w:hAnsi="Times New Roman" w:cs="Times New Roman"/>
          <w:sz w:val="24"/>
        </w:rPr>
        <w:t xml:space="preserve">There were not many limitations in this lab, however, since there was only one trial for each experiment, these experiments may have not represented the data to its full extent. </w:t>
      </w:r>
      <w:r w:rsidR="00DC3E28">
        <w:rPr>
          <w:rFonts w:ascii="Times New Roman" w:hAnsi="Times New Roman" w:cs="Times New Roman"/>
          <w:sz w:val="24"/>
        </w:rPr>
        <w:t xml:space="preserve"> A limitation in the second experiment, with the liquid variable, is that this experiment might not accurately reflect what ultimately happens inside the mouth when the digestion process begins.  This is possible because saliva tends to have a high concentration of amylase, therefore, the variable, which had a reaction that stunted the function</w:t>
      </w:r>
      <w:r w:rsidR="00E44CA3">
        <w:rPr>
          <w:rFonts w:ascii="Times New Roman" w:hAnsi="Times New Roman" w:cs="Times New Roman"/>
          <w:sz w:val="24"/>
        </w:rPr>
        <w:t xml:space="preserve"> of </w:t>
      </w:r>
      <w:r w:rsidR="00DC3E28">
        <w:rPr>
          <w:rFonts w:ascii="Times New Roman" w:hAnsi="Times New Roman" w:cs="Times New Roman"/>
          <w:sz w:val="24"/>
        </w:rPr>
        <w:t xml:space="preserve">amylase, may not affect the reactions of amylase </w:t>
      </w:r>
      <w:r w:rsidR="00E44CA3">
        <w:rPr>
          <w:rFonts w:ascii="Times New Roman" w:hAnsi="Times New Roman" w:cs="Times New Roman"/>
          <w:sz w:val="24"/>
        </w:rPr>
        <w:t>inside the mouth as significantly because of how abundant and concentrated the amylase is.</w:t>
      </w:r>
      <w:bookmarkStart w:id="0" w:name="_GoBack"/>
      <w:bookmarkEnd w:id="0"/>
      <w:r w:rsidR="00E44CA3">
        <w:rPr>
          <w:rFonts w:ascii="Times New Roman" w:hAnsi="Times New Roman" w:cs="Times New Roman"/>
          <w:sz w:val="24"/>
        </w:rPr>
        <w:t xml:space="preserve"> </w:t>
      </w:r>
      <w:r w:rsidR="00DC3E28">
        <w:rPr>
          <w:rFonts w:ascii="Times New Roman" w:hAnsi="Times New Roman" w:cs="Times New Roman"/>
          <w:sz w:val="24"/>
        </w:rPr>
        <w:t xml:space="preserve">  </w:t>
      </w:r>
      <w:r>
        <w:rPr>
          <w:rFonts w:ascii="Times New Roman" w:hAnsi="Times New Roman" w:cs="Times New Roman"/>
          <w:sz w:val="24"/>
        </w:rPr>
        <w:t xml:space="preserve">   </w:t>
      </w:r>
      <w:r w:rsidR="001E755C">
        <w:rPr>
          <w:rFonts w:ascii="Times New Roman" w:hAnsi="Times New Roman" w:cs="Times New Roman"/>
          <w:sz w:val="24"/>
        </w:rPr>
        <w:t xml:space="preserve">  </w:t>
      </w:r>
      <w:r w:rsidR="00DA7C37">
        <w:rPr>
          <w:rFonts w:ascii="Times New Roman" w:hAnsi="Times New Roman" w:cs="Times New Roman"/>
          <w:sz w:val="24"/>
        </w:rPr>
        <w:t xml:space="preserve">  </w:t>
      </w:r>
      <w:r w:rsidR="00DA27E2">
        <w:rPr>
          <w:rFonts w:ascii="Times New Roman" w:hAnsi="Times New Roman" w:cs="Times New Roman"/>
          <w:sz w:val="24"/>
        </w:rPr>
        <w:t xml:space="preserve"> </w:t>
      </w:r>
    </w:p>
    <w:sectPr w:rsidR="00575D86" w:rsidRPr="00DA2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D23D1"/>
    <w:multiLevelType w:val="hybridMultilevel"/>
    <w:tmpl w:val="60E22184"/>
    <w:lvl w:ilvl="0" w:tplc="83FE2C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23E"/>
    <w:rsid w:val="0000708D"/>
    <w:rsid w:val="000222C9"/>
    <w:rsid w:val="00041CA4"/>
    <w:rsid w:val="000F7937"/>
    <w:rsid w:val="00165DA9"/>
    <w:rsid w:val="001E755C"/>
    <w:rsid w:val="002405EF"/>
    <w:rsid w:val="002835DC"/>
    <w:rsid w:val="003E6331"/>
    <w:rsid w:val="004307E9"/>
    <w:rsid w:val="0047694B"/>
    <w:rsid w:val="004826C7"/>
    <w:rsid w:val="004B59B0"/>
    <w:rsid w:val="00575D86"/>
    <w:rsid w:val="007F7BE6"/>
    <w:rsid w:val="00801A9D"/>
    <w:rsid w:val="008833E8"/>
    <w:rsid w:val="009510DA"/>
    <w:rsid w:val="0096011E"/>
    <w:rsid w:val="009678E7"/>
    <w:rsid w:val="0097639B"/>
    <w:rsid w:val="009A2FFC"/>
    <w:rsid w:val="00AD61BD"/>
    <w:rsid w:val="00B14268"/>
    <w:rsid w:val="00B20CDC"/>
    <w:rsid w:val="00B678DA"/>
    <w:rsid w:val="00BD731E"/>
    <w:rsid w:val="00C7723E"/>
    <w:rsid w:val="00DA27E2"/>
    <w:rsid w:val="00DA7C37"/>
    <w:rsid w:val="00DC3E28"/>
    <w:rsid w:val="00E44CA3"/>
    <w:rsid w:val="00FB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29532-C5D0-4372-8DBA-0D4002C2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3E"/>
    <w:pPr>
      <w:ind w:left="720"/>
      <w:contextualSpacing/>
    </w:pPr>
  </w:style>
  <w:style w:type="table" w:styleId="TableGrid">
    <w:name w:val="Table Grid"/>
    <w:basedOn w:val="TableNormal"/>
    <w:uiPriority w:val="39"/>
    <w:rsid w:val="004B5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Variable</a:t>
            </a:r>
            <a:r>
              <a:rPr lang="en-US" baseline="0"/>
              <a:t> Well Diameters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Concentrations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Sheet1!$A$2:$A$8</c:f>
              <c:strCache>
                <c:ptCount val="7"/>
                <c:pt idx="0">
                  <c:v>0%</c:v>
                </c:pt>
                <c:pt idx="1">
                  <c:v>20%</c:v>
                </c:pt>
                <c:pt idx="2">
                  <c:v>40%</c:v>
                </c:pt>
                <c:pt idx="3">
                  <c:v>60%</c:v>
                </c:pt>
                <c:pt idx="4">
                  <c:v>80%</c:v>
                </c:pt>
                <c:pt idx="5">
                  <c:v>90%</c:v>
                </c:pt>
                <c:pt idx="6">
                  <c:v>Saliva</c:v>
                </c:pt>
              </c:strCache>
            </c:strRef>
          </c:cat>
          <c:val>
            <c:numRef>
              <c:f>Sheet1!$B$2:$B$8</c:f>
              <c:numCache>
                <c:formatCode>General</c:formatCode>
                <c:ptCount val="7"/>
                <c:pt idx="0">
                  <c:v>1</c:v>
                </c:pt>
                <c:pt idx="1">
                  <c:v>1.5</c:v>
                </c:pt>
                <c:pt idx="2">
                  <c:v>0</c:v>
                </c:pt>
                <c:pt idx="3">
                  <c:v>0</c:v>
                </c:pt>
                <c:pt idx="4">
                  <c:v>0</c:v>
                </c:pt>
                <c:pt idx="5">
                  <c:v>0</c:v>
                </c:pt>
                <c:pt idx="6">
                  <c:v>2</c:v>
                </c:pt>
              </c:numCache>
            </c:numRef>
          </c:val>
          <c:smooth val="0"/>
        </c:ser>
        <c:dLbls>
          <c:dLblPos val="t"/>
          <c:showLegendKey val="0"/>
          <c:showVal val="1"/>
          <c:showCatName val="0"/>
          <c:showSerName val="0"/>
          <c:showPercent val="0"/>
          <c:showBubbleSize val="0"/>
        </c:dLbls>
        <c:marker val="1"/>
        <c:smooth val="0"/>
        <c:axId val="284823152"/>
        <c:axId val="284824720"/>
      </c:lineChart>
      <c:catAx>
        <c:axId val="28482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824720"/>
        <c:crosses val="autoZero"/>
        <c:auto val="1"/>
        <c:lblAlgn val="ctr"/>
        <c:lblOffset val="100"/>
        <c:noMultiLvlLbl val="0"/>
      </c:catAx>
      <c:valAx>
        <c:axId val="284824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a:t>
                </a:r>
                <a:r>
                  <a:rPr lang="en-US" baseline="0"/>
                  <a:t> after 24hrs in cm. </a:t>
                </a:r>
                <a:endParaRPr lang="en-US"/>
              </a:p>
            </c:rich>
          </c:tx>
          <c:layout>
            <c:manualLayout>
              <c:xMode val="edge"/>
              <c:yMode val="edge"/>
              <c:x val="2.5462962962962962E-2"/>
              <c:y val="0.275092488438945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8231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Amylase Well Diameters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Concentrations of Amylase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Sheet1!$A$2:$A$8</c:f>
              <c:strCache>
                <c:ptCount val="7"/>
                <c:pt idx="0">
                  <c:v>0% (water)</c:v>
                </c:pt>
                <c:pt idx="1">
                  <c:v>0.01%</c:v>
                </c:pt>
                <c:pt idx="2">
                  <c:v>0.10%</c:v>
                </c:pt>
                <c:pt idx="3">
                  <c:v>1%</c:v>
                </c:pt>
                <c:pt idx="4">
                  <c:v>10%</c:v>
                </c:pt>
                <c:pt idx="5">
                  <c:v>100%</c:v>
                </c:pt>
                <c:pt idx="6">
                  <c:v>Saliva</c:v>
                </c:pt>
              </c:strCache>
            </c:strRef>
          </c:cat>
          <c:val>
            <c:numRef>
              <c:f>Sheet1!$B$2:$B$8</c:f>
              <c:numCache>
                <c:formatCode>General</c:formatCode>
                <c:ptCount val="7"/>
                <c:pt idx="0">
                  <c:v>0</c:v>
                </c:pt>
                <c:pt idx="1">
                  <c:v>0.75</c:v>
                </c:pt>
                <c:pt idx="2">
                  <c:v>0.5</c:v>
                </c:pt>
                <c:pt idx="3">
                  <c:v>0.75</c:v>
                </c:pt>
                <c:pt idx="4">
                  <c:v>1.5</c:v>
                </c:pt>
                <c:pt idx="5">
                  <c:v>1.5</c:v>
                </c:pt>
                <c:pt idx="6">
                  <c:v>1.25</c:v>
                </c:pt>
              </c:numCache>
            </c:numRef>
          </c:val>
          <c:smooth val="0"/>
        </c:ser>
        <c:dLbls>
          <c:dLblPos val="t"/>
          <c:showLegendKey val="0"/>
          <c:showVal val="1"/>
          <c:showCatName val="0"/>
          <c:showSerName val="0"/>
          <c:showPercent val="0"/>
          <c:showBubbleSize val="0"/>
        </c:dLbls>
        <c:marker val="1"/>
        <c:smooth val="0"/>
        <c:axId val="286052008"/>
        <c:axId val="286052400"/>
      </c:lineChart>
      <c:catAx>
        <c:axId val="286052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052400"/>
        <c:crosses val="autoZero"/>
        <c:auto val="1"/>
        <c:lblAlgn val="ctr"/>
        <c:lblOffset val="100"/>
        <c:noMultiLvlLbl val="0"/>
      </c:catAx>
      <c:valAx>
        <c:axId val="28605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a:t>
                </a:r>
                <a:r>
                  <a:rPr lang="en-US" baseline="0"/>
                  <a:t> after 24hrs in cm.</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0520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Andrade</dc:creator>
  <cp:keywords/>
  <dc:description/>
  <cp:lastModifiedBy>Jennifer Andrade</cp:lastModifiedBy>
  <cp:revision>1</cp:revision>
  <dcterms:created xsi:type="dcterms:W3CDTF">2016-01-10T16:58:00Z</dcterms:created>
  <dcterms:modified xsi:type="dcterms:W3CDTF">2016-01-10T21:06:00Z</dcterms:modified>
</cp:coreProperties>
</file>