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before="36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539ECB4E">
                <wp:simplePos x="0" y="0"/>
                <wp:positionH relativeFrom="page">
                  <wp:posOffset>1313180</wp:posOffset>
                </wp:positionH>
                <wp:positionV relativeFrom="page">
                  <wp:posOffset>4198620</wp:posOffset>
                </wp:positionV>
                <wp:extent cx="4878070" cy="3851910"/>
                <wp:effectExtent l="0" t="0" r="0" b="0"/>
                <wp:wrapSquare wrapText="bothSides"/>
                <wp:docPr id="1" name="BOUML_lab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OUML_lab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77280" cy="385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BOUML_lab3.png" stroked="f" style="position:absolute;margin-left:103.4pt;margin-top:330.6pt;width:384pt;height:303.2pt;mso-position-horizontal-relative:page;mso-position-vertical-relative:page" wp14:anchorId="539ECB4E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Georgia" w:cs="Georgia" w:ascii="Arial" w:hAnsi="Arial"/>
          <w:sz w:val="32"/>
          <w:szCs w:val="32"/>
        </w:rPr>
        <w:t>2. Arkitekturell översikt</w:t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8"/>
          <w:szCs w:val="28"/>
        </w:rPr>
        <w:tab/>
        <w:t>2.1 Use-Case View</w:t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2"/>
          <w:szCs w:val="22"/>
        </w:rPr>
        <w:tab/>
        <w:t xml:space="preserve">Bilden visar en överblick på de Use-Cases vi har i vår applikation där Spelaren är vår Actor </w:t>
        <w:tab/>
        <w:t xml:space="preserve">och LocalDB är den externa aktören. Att kommunikationen mellan spelare och d0atabas </w:t>
        <w:tab/>
        <w:t xml:space="preserve">fungerar felfritt är absolut prio - annars kan inga spel skapas, laddas eller sparas. Om </w:t>
        <w:tab/>
        <w:t xml:space="preserve">förbindelsen inte är aktiv är menyn det enda som kommer kunna visas och systemet </w:t>
        <w:tab/>
        <w:t>kommer inte kunna utföra något av valen.</w:t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2"/>
          <w:szCs w:val="22"/>
        </w:rPr>
        <w:tab/>
        <w:t xml:space="preserve">Man kan även se var och vilka Use-Cases som inkluderar varandra i de olika scenariers </w:t>
        <w:tab/>
        <w:t>som finns, men även de som exkluderas (inte är beroende av ett tidigare case).</w:t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keepNext w:val="true"/>
        <w:keepLines/>
        <w:spacing w:before="36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0B28D42">
                <wp:simplePos x="0" y="0"/>
                <wp:positionH relativeFrom="column">
                  <wp:posOffset>1437005</wp:posOffset>
                </wp:positionH>
                <wp:positionV relativeFrom="paragraph">
                  <wp:posOffset>520065</wp:posOffset>
                </wp:positionV>
                <wp:extent cx="4897120" cy="3853180"/>
                <wp:effectExtent l="0" t="0" r="0" b="0"/>
                <wp:wrapSquare wrapText="bothSides"/>
                <wp:docPr id="2" name="BOUML_lab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OUML_lab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96360" cy="385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BOUML_lab3.png" stroked="f" style="position:absolute;margin-left:113.15pt;margin-top:40.95pt;width:385.5pt;height:303.3pt" wp14:anchorId="70B28D42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36"/>
          <w:szCs w:val="36"/>
        </w:rPr>
        <w:tab/>
      </w:r>
      <w:r>
        <w:rPr>
          <w:rFonts w:eastAsia="Georgia" w:cs="Georgia" w:ascii="Arial" w:hAnsi="Arial"/>
          <w:sz w:val="32"/>
          <w:szCs w:val="32"/>
        </w:rPr>
        <w:t>2.2 Use-Case Realization</w:t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2"/>
          <w:szCs w:val="22"/>
        </w:rPr>
        <w:tab/>
        <w:t xml:space="preserve">Här beskrivs några av de Use-Cases som finns tillsammans med tillhörande Story. Ett </w:t>
        <w:tab/>
        <w:t xml:space="preserve">gemensamt krav som finns är bl.a. att det måste finnas tillräckligt med RAM för att spelet </w:t>
        <w:tab/>
        <w:t>ska fungera korrekt.</w:t>
      </w:r>
    </w:p>
    <w:p>
      <w:pPr>
        <w:pStyle w:val="Normal"/>
        <w:spacing w:before="360" w:after="120"/>
        <w:rPr>
          <w:rFonts w:eastAsia="Georgia" w:cs="Georgia"/>
        </w:rPr>
      </w:pPr>
      <w:r>
        <w:rPr>
          <w:rFonts w:eastAsia="Georgia" w:cs="Georgia"/>
        </w:rPr>
      </w:r>
    </w:p>
    <w:tbl>
      <w:tblPr>
        <w:tblW w:w="9638" w:type="dxa"/>
        <w:jc w:val="left"/>
        <w:tblInd w:w="-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>
          <w:trHeight w:val="2100" w:hRule="atLeas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spacing w:before="360" w:after="120"/>
              <w:rPr/>
            </w:pP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sz w:val="22"/>
                <w:szCs w:val="22"/>
              </w:rPr>
              <w:t>: Starta Spelet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sz w:val="22"/>
                <w:szCs w:val="22"/>
              </w:rPr>
              <w:t>: Användaren startar applikationen och huvudmenyn visas med alternativ att starta spelet, ladda ett befintligt spel eller titta på Highscore-listan.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sz w:val="22"/>
                <w:szCs w:val="22"/>
              </w:rPr>
              <w:t>: Som användare vill jag komma till en huvudmeny där jag kan göra val när spelet startar.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360" w:after="120"/>
              <w:rPr/>
            </w:pP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sz w:val="22"/>
                <w:szCs w:val="22"/>
              </w:rPr>
              <w:t>: Ladda Spel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sz w:val="22"/>
                <w:szCs w:val="22"/>
              </w:rPr>
              <w:t>: Användaren laddar ett sparat spel från en tidigare session från huvudmenyn.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sz w:val="22"/>
                <w:szCs w:val="22"/>
              </w:rPr>
              <w:t>: Som användare vill jag kunna ladda spel som jag tidigare har spelat.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360" w:after="120"/>
              <w:rPr/>
            </w:pP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sz w:val="22"/>
                <w:szCs w:val="22"/>
              </w:rPr>
              <w:t>: Spara Spel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sz w:val="22"/>
                <w:szCs w:val="22"/>
              </w:rPr>
              <w:t>: Användaren sparar alla ändringar som har skett efter den senaste sparade sessionen.</w:t>
              <w:br/>
            </w:r>
            <w:r>
              <w:rPr>
                <w:rFonts w:eastAsia="Georgia" w:cs="Georgia" w:ascii="Arial" w:hAnsi="Arial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sz w:val="22"/>
                <w:szCs w:val="22"/>
              </w:rPr>
              <w:t>: Som spelare vill jag kunna spara spelet för att ändringar/framsteg inte ska gå förlorade.</w:t>
            </w:r>
          </w:p>
        </w:tc>
      </w:tr>
    </w:tbl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8"/>
          <w:szCs w:val="28"/>
        </w:rPr>
        <w:tab/>
        <w:t>2.3 Logical View</w:t>
      </w:r>
    </w:p>
    <w:p>
      <w:pPr>
        <w:pStyle w:val="Normal"/>
        <w:spacing w:before="360" w:after="120"/>
        <w:rPr/>
      </w:pPr>
      <w:r>
        <w:rPr>
          <w:rFonts w:eastAsia="Georgia" w:cs="Georgia" w:ascii="Arial" w:hAnsi="Arial"/>
          <w:sz w:val="22"/>
          <w:szCs w:val="22"/>
        </w:rPr>
        <w:tab/>
        <w:t xml:space="preserve">I nedan bild illustreras några av de funktioner och klasser som bygger systemet, </w:t>
        <w:tab/>
        <w:t xml:space="preserve">även relationer dessa emellan. Några klasser är beroende av andra för att de ska </w:t>
        <w:tab/>
        <w:t>kunna existera, medans andra instansieras oavsett.</w:t>
      </w:r>
    </w:p>
    <w:p>
      <w:pPr>
        <w:pStyle w:val="Normal"/>
        <w:keepNext w:val="true"/>
        <w:keepLines/>
        <w:spacing w:before="360" w:after="120"/>
        <w:rPr/>
      </w:pPr>
      <w:r>
        <w:rPr/>
        <mc:AlternateContent>
          <mc:Choice Requires="wps">
            <w:drawing>
              <wp:inline distT="0" distB="0" distL="0" distR="0" wp14:anchorId="56E59DB8">
                <wp:extent cx="5732780" cy="4177665"/>
                <wp:effectExtent l="0" t="0" r="0" b="0"/>
                <wp:docPr id="3" name="PacMan_UML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acMan_UML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2280" cy="417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acMan_UML.png" stroked="f" style="position:absolute;margin-left:0pt;margin-top:0pt;width:451.3pt;height:328.85pt" wp14:anchorId="56E59DB8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/>
      </w:pPr>
      <w:r>
        <w:rPr>
          <w:rFonts w:eastAsia="Georgia" w:cs="Georgia" w:ascii="Arial" w:hAnsi="Arial"/>
          <w:sz w:val="22"/>
          <w:szCs w:val="22"/>
        </w:rPr>
        <w:t>Nästa bild visar istället hur data skickas mellan de olika objekten/enheterna.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5CD2D7F1">
                <wp:extent cx="5745480" cy="3125470"/>
                <wp:effectExtent l="0" t="0" r="0" b="0"/>
                <wp:docPr id="4" name="PacMan_DFD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acMan_DFD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44880" cy="312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acMan_DFD.PNG" stroked="f" style="position:absolute;margin-left:0pt;margin-top:0pt;width:452.3pt;height:246pt" wp14:anchorId="5CD2D7F1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/>
      </w:pPr>
      <w:r>
        <w:rPr>
          <w:rFonts w:eastAsia="Georgia" w:cs="Georgia" w:ascii="Arial" w:hAnsi="Arial"/>
          <w:sz w:val="28"/>
          <w:szCs w:val="28"/>
        </w:rPr>
        <w:tab/>
        <w:tab/>
      </w:r>
    </w:p>
    <w:p>
      <w:pPr>
        <w:pStyle w:val="Normal"/>
        <w:rPr/>
      </w:pPr>
      <w:r>
        <w:rPr>
          <w:rFonts w:eastAsia="Georgia" w:cs="Georgia" w:ascii="Arial" w:hAnsi="Arial"/>
          <w:sz w:val="28"/>
          <w:szCs w:val="28"/>
        </w:rPr>
        <w:t>2.4 Interactions</w:t>
      </w:r>
    </w:p>
    <w:p>
      <w:pPr>
        <w:pStyle w:val="Normal"/>
        <w:rPr/>
      </w:pPr>
      <w:r>
        <w:rPr>
          <w:rFonts w:eastAsia="Georgia" w:cs="Georgia" w:ascii="Arial" w:hAnsi="Arial"/>
        </w:rPr>
        <w:tab/>
      </w:r>
    </w:p>
    <w:p>
      <w:pPr>
        <w:pStyle w:val="Normal"/>
        <w:rPr/>
      </w:pPr>
      <w:r>
        <w:rPr>
          <w:rFonts w:eastAsia="Georgia" w:cs="Georgia" w:ascii="Arial" w:hAnsi="Arial"/>
          <w:sz w:val="22"/>
          <w:szCs w:val="22"/>
        </w:rPr>
        <w:tab/>
        <w:tab/>
        <w:t xml:space="preserve">Följande diagram beskriver programmet från det att spelaren har skapat ett konto </w:t>
        <w:tab/>
        <w:tab/>
        <w:t xml:space="preserve">eller loggat in med befintligt konto. Spelaren kan sedan göra sitt val i menyn och </w:t>
        <w:tab/>
        <w:tab/>
        <w:t>diagrammet visar de funktioner som körs baserat på valet.</w:t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rPr>
          <w:rFonts w:ascii="Arial" w:hAnsi="Arial" w:eastAsia="Georgia" w:cs="Georgia"/>
        </w:rPr>
      </w:pPr>
      <w:r>
        <w:rPr>
          <w:rFonts w:eastAsia="Georgia" w:cs="Georgia" w:ascii="Arial" w:hAnsi="Arial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509460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Georgia" w:cs="Georgia"/>
          <w:sz w:val="22"/>
          <w:szCs w:val="22"/>
        </w:rPr>
      </w:pPr>
      <w:r>
        <w:rPr>
          <w:rFonts w:eastAsia="Georgia" w:cs="Georgia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Georgia" w:cs="Georgia" w:ascii="Arial" w:hAnsi="Arial"/>
          <w:sz w:val="22"/>
          <w:szCs w:val="22"/>
        </w:rPr>
        <w:t>Efter att GamePlay har skapats så kallas funktionen getMenu() som presenterar de olika valen som finns.</w:t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Georgia" w:cs="Georgia" w:ascii="Arial" w:hAnsi="Arial"/>
          <w:sz w:val="22"/>
          <w:szCs w:val="22"/>
        </w:rPr>
        <w:t>När spelaren har gjort sitt val så skickas detta in i GamePlay där valet valideras och tilldelas med setOption().</w:t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Georgia" w:cs="Georgia" w:ascii="Arial" w:hAnsi="Arial"/>
          <w:sz w:val="22"/>
          <w:szCs w:val="22"/>
        </w:rPr>
        <w:t>Sedan följer olika loopar/funktioner som körs beroende av spelarens val:</w:t>
        <w:br/>
        <w:t>- getHighscore() hämtar data från databasen som sedan visas för spelaren.</w:t>
        <w:br/>
        <w:t>- newGame() skapar ett nytt spel som sedan läggs till i databasen.</w:t>
        <w:br/>
        <w:t>- loadGame() körs när ett sparat spel har hittats och hämtats från databasen.</w:t>
        <w:br/>
        <w:t>- saveGame() sparar den aktuella sessionen, skriver över tidigare version i databasen.</w:t>
        <w:br/>
        <w:t xml:space="preserve">- quitGame() avslutar GamePlay och förstör även det objektet. </w:t>
      </w:r>
    </w:p>
    <w:p>
      <w:pPr>
        <w:pStyle w:val="ListParagraph"/>
        <w:keepNext w:val="true"/>
        <w:keepLines/>
        <w:spacing w:lineRule="auto" w:line="276" w:before="0" w:after="0"/>
        <w:ind w:left="720" w:hanging="0"/>
        <w:contextualSpacing/>
        <w:rPr>
          <w:rFonts w:ascii="Arial" w:hAnsi="Arial" w:eastAsia="Georgia" w:cs="Georgia"/>
          <w:color w:val="000000"/>
          <w:sz w:val="22"/>
          <w:szCs w:val="22"/>
        </w:rPr>
      </w:pPr>
      <w:r>
        <w:rPr>
          <w:rFonts w:eastAsia="Georgia" w:cs="Georgi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character" w:styleId="ListLabel6">
    <w:name w:val="ListLabel 6"/>
    <w:qFormat/>
    <w:rPr>
      <w:rFonts w:ascii="Arial" w:hAnsi="Arial" w:cs="Open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LibreOffice/5.4.2.2$Windows_x86 LibreOffice_project/22b09f6418e8c2d508a9eaf86b2399209b0990f4</Application>
  <Pages>5</Pages>
  <Words>433</Words>
  <Characters>2326</Characters>
  <CharactersWithSpaces>2767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2018-05-31T19:37:35Z</dcterms:created>
  <dc:creator/>
  <dc:description/>
  <dc:language>sv-SE</dc:language>
  <cp:lastModifiedBy/>
  <dcterms:modified xsi:type="dcterms:W3CDTF">2018-05-31T19:39:03Z</dcterms:modified>
  <cp:revision>2</cp:revision>
  <dc:subject/>
  <dc:title/>
</cp:coreProperties>
</file>