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332" w:rsidRDefault="00544E60">
      <w:pPr>
        <w:keepNext/>
        <w:keepLines/>
        <w:spacing w:before="360" w:after="120"/>
        <w:rPr>
          <w:rFonts w:ascii="Arial" w:eastAsia="Georgia" w:hAnsi="Arial" w:cs="Georgia"/>
          <w:sz w:val="32"/>
          <w:szCs w:val="32"/>
        </w:rPr>
      </w:pPr>
      <w:r>
        <w:rPr>
          <w:rFonts w:ascii="Arial" w:eastAsia="Georgia" w:hAnsi="Arial" w:cs="Georgia"/>
          <w:sz w:val="32"/>
          <w:szCs w:val="32"/>
        </w:rPr>
        <w:t xml:space="preserve">2. </w:t>
      </w:r>
      <w:proofErr w:type="spellStart"/>
      <w:r>
        <w:rPr>
          <w:rFonts w:ascii="Arial" w:eastAsia="Georgia" w:hAnsi="Arial" w:cs="Georgia"/>
          <w:sz w:val="32"/>
          <w:szCs w:val="32"/>
        </w:rPr>
        <w:t>Arkitektuell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 översikt</w:t>
      </w:r>
    </w:p>
    <w:p w:rsidR="007614DD" w:rsidRDefault="007614DD" w:rsidP="007614DD">
      <w:pPr>
        <w:keepNext/>
        <w:keepLines/>
        <w:spacing w:before="360" w:after="120"/>
        <w:ind w:firstLine="709"/>
        <w:rPr>
          <w:rFonts w:hint="eastAsia"/>
        </w:rPr>
      </w:pPr>
      <w:r>
        <w:t xml:space="preserve">Detta dokument specificerar arkitekturen av spelet </w:t>
      </w:r>
      <w:r w:rsidR="00C23F81">
        <w:t>P</w:t>
      </w:r>
      <w:r>
        <w:t>acman genom följande översikter:</w:t>
      </w:r>
    </w:p>
    <w:p w:rsidR="007614DD" w:rsidRDefault="007614DD" w:rsidP="007614DD">
      <w:pPr>
        <w:keepNext/>
        <w:keepLines/>
        <w:spacing w:before="360" w:after="120"/>
        <w:ind w:firstLine="709"/>
        <w:rPr>
          <w:rFonts w:hint="eastAsia"/>
        </w:rPr>
      </w:pPr>
      <w:proofErr w:type="spellStart"/>
      <w:r>
        <w:t>Användarfallsöversikt</w:t>
      </w:r>
      <w:proofErr w:type="spellEnd"/>
      <w:r w:rsidR="00C23F81">
        <w:t xml:space="preserve"> (</w:t>
      </w:r>
      <w:proofErr w:type="spellStart"/>
      <w:r w:rsidR="00C23F81">
        <w:t>Use</w:t>
      </w:r>
      <w:proofErr w:type="spellEnd"/>
      <w:r w:rsidR="00C23F81">
        <w:t xml:space="preserve"> </w:t>
      </w:r>
      <w:proofErr w:type="spellStart"/>
      <w:r w:rsidR="00C23F81">
        <w:t>case</w:t>
      </w:r>
      <w:proofErr w:type="spellEnd"/>
      <w:r w:rsidR="00C23F81">
        <w:t xml:space="preserve"> </w:t>
      </w:r>
      <w:proofErr w:type="spellStart"/>
      <w:r w:rsidR="00C23F81">
        <w:t>View</w:t>
      </w:r>
      <w:proofErr w:type="spellEnd"/>
      <w:r w:rsidR="00C23F81">
        <w:t>)</w:t>
      </w:r>
      <w:r>
        <w:t>:</w:t>
      </w:r>
    </w:p>
    <w:p w:rsidR="007614DD" w:rsidRDefault="007614DD" w:rsidP="007614DD">
      <w:pPr>
        <w:keepNext/>
        <w:keepLines/>
        <w:spacing w:before="360" w:after="120"/>
        <w:ind w:firstLine="709"/>
        <w:rPr>
          <w:rFonts w:hint="eastAsia"/>
        </w:rPr>
      </w:pPr>
      <w:r>
        <w:tab/>
        <w:t xml:space="preserve">Målgrupp: Samtliga delaktiga aktörer i projektet, slutanvändaren inkluderat. </w:t>
      </w:r>
    </w:p>
    <w:p w:rsidR="007614DD" w:rsidRDefault="00C23F81" w:rsidP="00C23F81">
      <w:pPr>
        <w:keepNext/>
        <w:keepLines/>
        <w:spacing w:before="360" w:after="120"/>
        <w:ind w:left="1418"/>
        <w:rPr>
          <w:rFonts w:hint="eastAsia"/>
        </w:rPr>
      </w:pPr>
      <w:r>
        <w:t>Avsett område</w:t>
      </w:r>
      <w:r w:rsidR="007614DD">
        <w:t>: Avsnittet beskriver de användarfall som utgör en betydande del för funktionen av det färdiga spelet. Detta avsnitt beskriver även de förväntningar som slutanvändaren kan tänkas ha på det färdiga spelet</w:t>
      </w:r>
      <w:r>
        <w:t xml:space="preserve"> (</w:t>
      </w:r>
      <w:proofErr w:type="spellStart"/>
      <w:r>
        <w:t>Usecase</w:t>
      </w:r>
      <w:proofErr w:type="spellEnd"/>
      <w:r>
        <w:t xml:space="preserve"> bild från </w:t>
      </w:r>
      <w:proofErr w:type="spellStart"/>
      <w:r>
        <w:t>bouml</w:t>
      </w:r>
      <w:proofErr w:type="spellEnd"/>
      <w:r w:rsidR="00EA6698">
        <w:t xml:space="preserve">, utökade </w:t>
      </w:r>
      <w:proofErr w:type="spellStart"/>
      <w:r w:rsidR="00EA6698">
        <w:t>use</w:t>
      </w:r>
      <w:proofErr w:type="spellEnd"/>
      <w:r w:rsidR="00EA6698">
        <w:t xml:space="preserve"> </w:t>
      </w:r>
      <w:proofErr w:type="spellStart"/>
      <w:r w:rsidR="00EA6698">
        <w:t>case</w:t>
      </w:r>
      <w:proofErr w:type="spellEnd"/>
      <w:r w:rsidR="00EA6698">
        <w:t xml:space="preserve"> beskrivningar som vi gjorde till </w:t>
      </w:r>
      <w:proofErr w:type="spellStart"/>
      <w:r w:rsidR="00EA6698">
        <w:t>lab</w:t>
      </w:r>
      <w:proofErr w:type="spellEnd"/>
      <w:r w:rsidR="00EA6698">
        <w:t xml:space="preserve"> 3</w:t>
      </w:r>
      <w:r>
        <w:t>)</w:t>
      </w:r>
      <w:r w:rsidR="007614DD">
        <w:t xml:space="preserve">. </w:t>
      </w:r>
    </w:p>
    <w:p w:rsidR="007614DD" w:rsidRDefault="007614DD" w:rsidP="007614DD">
      <w:pPr>
        <w:keepNext/>
        <w:keepLines/>
        <w:spacing w:before="360" w:after="120"/>
        <w:rPr>
          <w:rFonts w:hint="eastAsia"/>
        </w:rPr>
      </w:pPr>
      <w:r>
        <w:tab/>
        <w:t>Teknisk lösningsöversikt</w:t>
      </w:r>
      <w:r w:rsidR="0089626A">
        <w:t xml:space="preserve"> (</w:t>
      </w:r>
      <w:proofErr w:type="spellStart"/>
      <w:r w:rsidR="0089626A">
        <w:t>Logical</w:t>
      </w:r>
      <w:proofErr w:type="spellEnd"/>
      <w:r w:rsidR="0089626A">
        <w:t xml:space="preserve"> </w:t>
      </w:r>
      <w:proofErr w:type="spellStart"/>
      <w:r w:rsidR="0089626A">
        <w:t>view</w:t>
      </w:r>
      <w:proofErr w:type="spellEnd"/>
      <w:r w:rsidR="00097CD0">
        <w:t xml:space="preserve">, Data </w:t>
      </w:r>
      <w:proofErr w:type="spellStart"/>
      <w:r w:rsidR="00097CD0">
        <w:t>view</w:t>
      </w:r>
      <w:proofErr w:type="spellEnd"/>
      <w:proofErr w:type="gramStart"/>
      <w:r w:rsidR="0089626A">
        <w:t xml:space="preserve">) </w:t>
      </w:r>
      <w:r>
        <w:t>:</w:t>
      </w:r>
      <w:proofErr w:type="gramEnd"/>
    </w:p>
    <w:p w:rsidR="0089626A" w:rsidRDefault="0089626A" w:rsidP="007614DD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Systemdesigners och utvecklare</w:t>
      </w:r>
      <w:r w:rsidR="00C23F81">
        <w:t>.</w:t>
      </w:r>
    </w:p>
    <w:p w:rsidR="0089626A" w:rsidRDefault="00C23F81" w:rsidP="0089626A">
      <w:pPr>
        <w:keepNext/>
        <w:keepLines/>
        <w:spacing w:before="360" w:after="120"/>
        <w:ind w:left="1417"/>
        <w:rPr>
          <w:rFonts w:hint="eastAsia"/>
        </w:rPr>
      </w:pPr>
      <w:r>
        <w:t>Avsett område</w:t>
      </w:r>
      <w:r w:rsidR="0089626A">
        <w:t>: Funktionella krav på spelet: Visar hur man har för avsikt att realisera de krav som specificerats på spelet</w:t>
      </w:r>
      <w:r w:rsidR="00097CD0">
        <w:t xml:space="preserve"> genom</w:t>
      </w:r>
      <w:r w:rsidR="0089626A">
        <w:t xml:space="preserve"> användarfallen</w:t>
      </w:r>
      <w:r w:rsidR="00EA6698">
        <w:t xml:space="preserve"> och av uppdragsgivaren</w:t>
      </w:r>
      <w:r w:rsidR="00097CD0">
        <w:t xml:space="preserve">. I detta avsnitt förklaras även hur spelets komponenter interagerar med varandra samt vilka konventioner som gäller vid designen av systemet. </w:t>
      </w:r>
      <w:r>
        <w:t>(UML, DFD, Sekvensdiagram</w:t>
      </w:r>
      <w:r w:rsidR="00EA6698">
        <w:t>, Avsnitt om felhantering, paketnamngivning etc.</w:t>
      </w:r>
      <w:r>
        <w:t>)</w:t>
      </w:r>
      <w:r w:rsidR="00097CD0">
        <w:t xml:space="preserve"> </w:t>
      </w:r>
    </w:p>
    <w:p w:rsidR="00097CD0" w:rsidRDefault="00097CD0" w:rsidP="00097CD0">
      <w:pPr>
        <w:keepNext/>
        <w:keepLines/>
        <w:spacing w:before="360" w:after="120"/>
        <w:rPr>
          <w:rFonts w:hint="eastAsia"/>
        </w:rPr>
      </w:pPr>
      <w:r>
        <w:tab/>
      </w:r>
      <w:r w:rsidR="00C23F81">
        <w:t>Distributions</w:t>
      </w:r>
      <w:r>
        <w:t>översikt (</w:t>
      </w:r>
      <w:proofErr w:type="spellStart"/>
      <w:r>
        <w:t>Deploy</w:t>
      </w:r>
      <w:proofErr w:type="spellEnd"/>
      <w:r>
        <w:t>):</w:t>
      </w:r>
    </w:p>
    <w:p w:rsidR="00097CD0" w:rsidRDefault="00097CD0" w:rsidP="00097CD0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Distributörer av den digitala produkten</w:t>
      </w:r>
    </w:p>
    <w:p w:rsidR="007614DD" w:rsidRDefault="00C23F81" w:rsidP="00165A4E">
      <w:pPr>
        <w:keepNext/>
        <w:keepLines/>
        <w:spacing w:before="360" w:after="120"/>
        <w:ind w:left="1417"/>
        <w:rPr>
          <w:rFonts w:hint="eastAsia"/>
        </w:rPr>
      </w:pPr>
      <w:r>
        <w:t>Avsett område</w:t>
      </w:r>
      <w:r w:rsidR="00097CD0">
        <w:t xml:space="preserve">: </w:t>
      </w:r>
      <w:r>
        <w:t>Går igenom hur</w:t>
      </w:r>
      <w:r w:rsidR="00097CD0">
        <w:t xml:space="preserve"> systemet är tänkt att distribueras och vilka </w:t>
      </w:r>
      <w:r>
        <w:t>krav som ställs på den aktuella miljön (dr</w:t>
      </w:r>
      <w:r w:rsidR="00EA6698">
        <w:t>i</w:t>
      </w:r>
      <w:r>
        <w:t>ftaspekter</w:t>
      </w:r>
      <w:r w:rsidR="00EA6698">
        <w:t xml:space="preserve">, </w:t>
      </w:r>
      <w:proofErr w:type="spellStart"/>
      <w:r w:rsidR="00EA6698">
        <w:t>Deploy</w:t>
      </w:r>
      <w:proofErr w:type="spellEnd"/>
      <w:r w:rsidR="00EA6698">
        <w:t xml:space="preserve"> diagram</w:t>
      </w:r>
      <w:r>
        <w:t xml:space="preserve">). </w:t>
      </w:r>
    </w:p>
    <w:p w:rsidR="00872EE7" w:rsidRDefault="00544E60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</w:p>
    <w:p w:rsidR="00872EE7" w:rsidRDefault="00872EE7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 xml:space="preserve">2.1 </w:t>
      </w:r>
      <w:proofErr w:type="spellStart"/>
      <w:r>
        <w:rPr>
          <w:rFonts w:ascii="Arial" w:eastAsia="Georgia" w:hAnsi="Arial" w:cs="Georgia"/>
          <w:sz w:val="28"/>
          <w:szCs w:val="28"/>
        </w:rPr>
        <w:t>Use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-Case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 externa aktöre</w:t>
      </w:r>
      <w:r w:rsidR="00165A4E">
        <w:rPr>
          <w:rFonts w:ascii="Arial" w:eastAsia="Georgia" w:hAnsi="Arial" w:cs="Georgia"/>
          <w:sz w:val="22"/>
          <w:szCs w:val="22"/>
        </w:rPr>
        <w:t>rna</w:t>
      </w:r>
      <w:r>
        <w:rPr>
          <w:rFonts w:ascii="Arial" w:eastAsia="Georgia" w:hAnsi="Arial" w:cs="Georgia"/>
          <w:sz w:val="22"/>
          <w:szCs w:val="22"/>
        </w:rPr>
        <w:t xml:space="preserve">. Att kommunikationen mellan spelare och databas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 xml:space="preserve">som finns, men även de som exkluderas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:rsidR="00373332" w:rsidRDefault="0089626A">
      <w:pPr>
        <w:spacing w:before="360" w:after="120"/>
        <w:rPr>
          <w:rFonts w:eastAsia="Georgia" w:cs="Georgia"/>
        </w:r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539ECB4E">
            <wp:simplePos x="0" y="0"/>
            <wp:positionH relativeFrom="page">
              <wp:posOffset>1242060</wp:posOffset>
            </wp:positionH>
            <wp:positionV relativeFrom="page">
              <wp:posOffset>868680</wp:posOffset>
            </wp:positionV>
            <wp:extent cx="4878070" cy="3851910"/>
            <wp:effectExtent l="152400" t="152400" r="341630" b="339090"/>
            <wp:wrapSquare wrapText="bothSides"/>
            <wp:docPr id="1" name="BOUML_la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ML_lab3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78070" cy="3851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73332" w:rsidRDefault="00373332">
      <w:pPr>
        <w:keepNext/>
        <w:keepLines/>
        <w:spacing w:before="360" w:after="120"/>
        <w:rPr>
          <w:rFonts w:ascii="Arial" w:hAnsi="Arial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872EE7" w:rsidRDefault="00544E60">
      <w:pPr>
        <w:spacing w:before="360" w:after="120"/>
        <w:rPr>
          <w:rFonts w:ascii="Arial" w:eastAsia="Georgia" w:hAnsi="Arial" w:cs="Georgia"/>
          <w:sz w:val="36"/>
          <w:szCs w:val="36"/>
        </w:rPr>
      </w:pPr>
      <w:r>
        <w:rPr>
          <w:rFonts w:ascii="Arial" w:eastAsia="Georgia" w:hAnsi="Arial" w:cs="Georgia"/>
          <w:sz w:val="36"/>
          <w:szCs w:val="36"/>
        </w:rPr>
        <w:tab/>
      </w:r>
    </w:p>
    <w:p w:rsidR="00872EE7" w:rsidRDefault="00872EE7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872EE7" w:rsidRDefault="00872EE7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872EE7" w:rsidRDefault="00872EE7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872EE7" w:rsidRDefault="00872EE7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32"/>
          <w:szCs w:val="32"/>
        </w:rPr>
        <w:t xml:space="preserve">2.2 </w:t>
      </w:r>
      <w:proofErr w:type="spellStart"/>
      <w:r>
        <w:rPr>
          <w:rFonts w:ascii="Arial" w:eastAsia="Georgia" w:hAnsi="Arial" w:cs="Georgia"/>
          <w:sz w:val="32"/>
          <w:szCs w:val="32"/>
        </w:rPr>
        <w:t>Use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-Case </w:t>
      </w:r>
      <w:proofErr w:type="spellStart"/>
      <w:r>
        <w:rPr>
          <w:rFonts w:ascii="Arial" w:eastAsia="Georgia" w:hAnsi="Arial" w:cs="Georgia"/>
          <w:sz w:val="32"/>
          <w:szCs w:val="32"/>
        </w:rPr>
        <w:t>Realization</w:t>
      </w:r>
      <w:proofErr w:type="spellEnd"/>
    </w:p>
    <w:p w:rsidR="00373332" w:rsidRDefault="00544E60">
      <w:pPr>
        <w:spacing w:before="360" w:after="120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Här beskrivs några av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finns tillsammans med tillhörande Story. Ett </w:t>
      </w:r>
      <w:r>
        <w:rPr>
          <w:rFonts w:ascii="Arial" w:eastAsia="Georgia" w:hAnsi="Arial" w:cs="Georgia"/>
          <w:sz w:val="22"/>
          <w:szCs w:val="22"/>
        </w:rPr>
        <w:tab/>
        <w:t xml:space="preserve">gemensamt krav som finns är bl.a. att det måste finnas tillräckligt med RAM för att spelet </w:t>
      </w:r>
      <w:r>
        <w:rPr>
          <w:rFonts w:ascii="Arial" w:eastAsia="Georgia" w:hAnsi="Arial" w:cs="Georgia"/>
          <w:sz w:val="22"/>
          <w:szCs w:val="22"/>
        </w:rPr>
        <w:tab/>
        <w:t>ska fungera korrekt.</w:t>
      </w:r>
    </w:p>
    <w:p w:rsidR="00872EE7" w:rsidRDefault="00872EE7">
      <w:pPr>
        <w:spacing w:before="360" w:after="120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39"/>
        <w:gridCol w:w="6380"/>
      </w:tblGrid>
      <w:tr w:rsidR="00872EE7" w:rsidRPr="00393678" w:rsidTr="00872EE7">
        <w:trPr>
          <w:trHeight w:val="314"/>
          <w:jc w:val="center"/>
        </w:trPr>
        <w:tc>
          <w:tcPr>
            <w:tcW w:w="2439" w:type="dxa"/>
            <w:shd w:val="clear" w:color="auto" w:fill="auto"/>
          </w:tcPr>
          <w:p w:rsidR="00872EE7" w:rsidRPr="00393678" w:rsidRDefault="00872EE7" w:rsidP="00C93C59">
            <w:pPr>
              <w:pStyle w:val="Brd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lastRenderedPageBreak/>
              <w:t>User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story 1</w:t>
            </w:r>
          </w:p>
        </w:tc>
        <w:tc>
          <w:tcPr>
            <w:tcW w:w="6380" w:type="dxa"/>
            <w:shd w:val="clear" w:color="auto" w:fill="auto"/>
          </w:tcPr>
          <w:p w:rsidR="00872EE7" w:rsidRPr="00393678" w:rsidRDefault="00872EE7" w:rsidP="00C93C59">
            <w:pPr>
              <w:pStyle w:val="Brdtex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Som användare vill jag komma till en huvudmeny där jag kan göra val när spelet startar.</w:t>
            </w:r>
          </w:p>
        </w:tc>
      </w:tr>
      <w:tr w:rsidR="00872EE7" w:rsidRPr="00393678" w:rsidTr="00872EE7">
        <w:trPr>
          <w:trHeight w:val="695"/>
          <w:jc w:val="center"/>
        </w:trPr>
        <w:tc>
          <w:tcPr>
            <w:tcW w:w="2439" w:type="dxa"/>
            <w:shd w:val="clear" w:color="auto" w:fill="auto"/>
          </w:tcPr>
          <w:p w:rsidR="00872EE7" w:rsidRPr="00393678" w:rsidRDefault="00872EE7" w:rsidP="00C93C59">
            <w:pPr>
              <w:pStyle w:val="Brdtex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380" w:type="dxa"/>
            <w:shd w:val="clear" w:color="auto" w:fill="auto"/>
          </w:tcPr>
          <w:p w:rsidR="00872EE7" w:rsidRPr="00393678" w:rsidRDefault="00872EE7" w:rsidP="00872EE7">
            <w:pPr>
              <w:pStyle w:val="Brdtext"/>
              <w:numPr>
                <w:ilvl w:val="0"/>
                <w:numId w:val="3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Innan huvudmenyn startar ska företagets logotyp visas.</w:t>
            </w:r>
          </w:p>
          <w:p w:rsidR="00872EE7" w:rsidRPr="00393678" w:rsidRDefault="00872EE7" w:rsidP="00872EE7">
            <w:pPr>
              <w:pStyle w:val="Brdtext"/>
              <w:numPr>
                <w:ilvl w:val="0"/>
                <w:numId w:val="3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När huvudmenyn körs ska musik spelas i bakgrunden</w:t>
            </w:r>
          </w:p>
          <w:p w:rsidR="00872EE7" w:rsidRPr="00393678" w:rsidRDefault="00872EE7" w:rsidP="00872EE7">
            <w:pPr>
              <w:pStyle w:val="Brdtext"/>
              <w:numPr>
                <w:ilvl w:val="0"/>
                <w:numId w:val="3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Följande val måste finnas tillgängliga för användaren: Starta spel, Ladda spel, Titta på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och Avsluta spel</w:t>
            </w:r>
          </w:p>
        </w:tc>
      </w:tr>
    </w:tbl>
    <w:p w:rsidR="00872EE7" w:rsidRDefault="00872EE7">
      <w:pPr>
        <w:spacing w:before="360" w:after="1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9"/>
        <w:gridCol w:w="2507"/>
        <w:gridCol w:w="1969"/>
        <w:gridCol w:w="2646"/>
      </w:tblGrid>
      <w:tr w:rsidR="00872EE7" w:rsidRPr="00393678" w:rsidTr="00872EE7">
        <w:trPr>
          <w:trHeight w:val="221"/>
          <w:jc w:val="center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1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872EE7" w:rsidRPr="00393678" w:rsidTr="00872EE7">
        <w:trPr>
          <w:trHeight w:val="454"/>
          <w:jc w:val="center"/>
        </w:trPr>
        <w:tc>
          <w:tcPr>
            <w:tcW w:w="17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Starta spelet</w:t>
            </w:r>
          </w:p>
        </w:tc>
      </w:tr>
      <w:tr w:rsidR="00872EE7" w:rsidRPr="00393678" w:rsidTr="00872EE7">
        <w:trPr>
          <w:trHeight w:val="233"/>
          <w:jc w:val="center"/>
        </w:trPr>
        <w:tc>
          <w:tcPr>
            <w:tcW w:w="17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Marcus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Kjell</w:t>
            </w:r>
          </w:p>
        </w:tc>
      </w:tr>
      <w:tr w:rsidR="00872EE7" w:rsidRPr="00393678" w:rsidTr="00872EE7">
        <w:trPr>
          <w:trHeight w:val="442"/>
          <w:jc w:val="center"/>
        </w:trPr>
        <w:tc>
          <w:tcPr>
            <w:tcW w:w="17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2018-05-11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2018-05-12</w:t>
            </w:r>
          </w:p>
        </w:tc>
      </w:tr>
    </w:tbl>
    <w:p w:rsidR="00872EE7" w:rsidRDefault="00872EE7">
      <w:pPr>
        <w:spacing w:before="360" w:after="120"/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32"/>
        <w:gridCol w:w="6268"/>
      </w:tblGrid>
      <w:tr w:rsidR="00872EE7" w:rsidRPr="00393678" w:rsidTr="00393678">
        <w:trPr>
          <w:trHeight w:val="285"/>
          <w:jc w:val="center"/>
        </w:trPr>
        <w:tc>
          <w:tcPr>
            <w:tcW w:w="26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872EE7" w:rsidRPr="00393678" w:rsidTr="00393678">
        <w:trPr>
          <w:trHeight w:val="840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Användaren startar applikationen och huvudmenyn visas med alternativ att starta spelet, ladda ett befintligt spel eller titta på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listan.  </w:t>
            </w:r>
          </w:p>
        </w:tc>
      </w:tr>
      <w:tr w:rsidR="00872EE7" w:rsidRPr="00393678" w:rsidTr="00393678">
        <w:trPr>
          <w:trHeight w:val="571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872EE7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Tillräckligt med RAM ledigt för att spelet ska kunna fungera.</w:t>
            </w:r>
          </w:p>
        </w:tc>
      </w:tr>
      <w:tr w:rsidR="00872EE7" w:rsidRPr="00393678" w:rsidTr="00393678">
        <w:trPr>
          <w:trHeight w:val="571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När spelaren har gjort ett val kommer spelaren att slussas vidare till nästa del av programmet, eller avsluta detsamma. </w:t>
            </w:r>
          </w:p>
        </w:tc>
      </w:tr>
      <w:tr w:rsidR="00872EE7" w:rsidRPr="00393678" w:rsidTr="00393678">
        <w:trPr>
          <w:trHeight w:val="285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Hög</w:t>
            </w:r>
          </w:p>
        </w:tc>
      </w:tr>
      <w:tr w:rsidR="00872EE7" w:rsidRPr="00393678" w:rsidTr="00393678">
        <w:trPr>
          <w:trHeight w:val="571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Varje </w:t>
            </w:r>
            <w:proofErr w:type="gramStart"/>
            <w:r w:rsidRPr="00393678">
              <w:rPr>
                <w:rFonts w:ascii="Arial" w:hAnsi="Arial"/>
                <w:sz w:val="22"/>
                <w:szCs w:val="22"/>
              </w:rPr>
              <w:t>gång spelet</w:t>
            </w:r>
            <w:proofErr w:type="gramEnd"/>
            <w:r w:rsidRPr="00393678">
              <w:rPr>
                <w:rFonts w:ascii="Arial" w:hAnsi="Arial"/>
                <w:sz w:val="22"/>
                <w:szCs w:val="22"/>
              </w:rPr>
              <w:t xml:space="preserve"> ska startas samt när spelaren väljer att spara eller avsluta sitt spel från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caset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”spela spel”.</w:t>
            </w:r>
          </w:p>
        </w:tc>
      </w:tr>
      <w:tr w:rsidR="00872EE7" w:rsidRPr="00393678" w:rsidTr="00393678">
        <w:trPr>
          <w:trHeight w:val="1698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872EE7">
            <w:pPr>
              <w:numPr>
                <w:ilvl w:val="0"/>
                <w:numId w:val="5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Spelaren startar applikationen.</w:t>
            </w:r>
          </w:p>
          <w:p w:rsidR="00872EE7" w:rsidRPr="00393678" w:rsidRDefault="00872EE7" w:rsidP="00872EE7">
            <w:pPr>
              <w:numPr>
                <w:ilvl w:val="0"/>
                <w:numId w:val="5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Titelskärmen visas med de alternativ som finns tillgängliga för spelaren. </w:t>
            </w:r>
          </w:p>
          <w:p w:rsidR="00872EE7" w:rsidRPr="00393678" w:rsidRDefault="00872EE7" w:rsidP="00872EE7">
            <w:pPr>
              <w:numPr>
                <w:ilvl w:val="0"/>
                <w:numId w:val="5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Applikationen inväntar input från spelaren</w:t>
            </w:r>
          </w:p>
          <w:p w:rsidR="00872EE7" w:rsidRPr="00393678" w:rsidRDefault="00872EE7" w:rsidP="00872EE7">
            <w:pPr>
              <w:numPr>
                <w:ilvl w:val="0"/>
                <w:numId w:val="5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Applikationen exekverar funktion utifrån användarens val. </w:t>
            </w:r>
          </w:p>
        </w:tc>
      </w:tr>
      <w:tr w:rsidR="00872EE7" w:rsidRPr="00393678" w:rsidTr="00393678">
        <w:trPr>
          <w:trHeight w:val="285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872EE7" w:rsidRPr="00393678" w:rsidTr="00393678">
        <w:trPr>
          <w:trHeight w:val="840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2.EX1. Spelaren försöker ladda ett spel men programmet upptäcker att sparfilen har blivit korrupt. Spelaren ska då få ett felmeddelande och återvända till huvudmenyn. </w:t>
            </w:r>
          </w:p>
        </w:tc>
      </w:tr>
      <w:tr w:rsidR="00872EE7" w:rsidRPr="00393678" w:rsidTr="00393678">
        <w:trPr>
          <w:trHeight w:val="285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Spela spel, Ladda spel, Avsluta spel, Titta på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872EE7" w:rsidRPr="00393678" w:rsidTr="00393678">
        <w:trPr>
          <w:trHeight w:val="285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872EE7" w:rsidRPr="00393678" w:rsidTr="00393678">
        <w:trPr>
          <w:trHeight w:val="285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872EE7" w:rsidRPr="00393678" w:rsidTr="00393678">
        <w:trPr>
          <w:trHeight w:val="285"/>
          <w:jc w:val="center"/>
        </w:trPr>
        <w:tc>
          <w:tcPr>
            <w:tcW w:w="263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72EE7" w:rsidRPr="00393678" w:rsidRDefault="00872EE7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872EE7" w:rsidRDefault="00872EE7">
      <w:pPr>
        <w:spacing w:before="360" w:after="120"/>
      </w:pPr>
    </w:p>
    <w:p w:rsidR="00393678" w:rsidRDefault="00393678">
      <w:pPr>
        <w:spacing w:before="360" w:after="120"/>
        <w:rPr>
          <w:rFonts w:hint="eastAs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1"/>
        <w:gridCol w:w="6804"/>
      </w:tblGrid>
      <w:tr w:rsidR="00393678" w:rsidRPr="00393678" w:rsidTr="00393678">
        <w:trPr>
          <w:trHeight w:val="821"/>
          <w:jc w:val="center"/>
        </w:trPr>
        <w:tc>
          <w:tcPr>
            <w:tcW w:w="2111" w:type="dxa"/>
            <w:shd w:val="clear" w:color="auto" w:fill="auto"/>
          </w:tcPr>
          <w:p w:rsidR="00393678" w:rsidRPr="00393678" w:rsidRDefault="00393678" w:rsidP="00C93C59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story 3</w:t>
            </w:r>
          </w:p>
        </w:tc>
        <w:tc>
          <w:tcPr>
            <w:tcW w:w="6804" w:type="dxa"/>
            <w:shd w:val="clear" w:color="auto" w:fill="auto"/>
          </w:tcPr>
          <w:p w:rsidR="00393678" w:rsidRPr="00393678" w:rsidRDefault="00393678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Som användare vill jag kunna 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score så att jag kan jämföra mig själv med tidigare spelomgångar.</w:t>
            </w:r>
          </w:p>
        </w:tc>
      </w:tr>
      <w:tr w:rsidR="00393678" w:rsidRPr="00393678" w:rsidTr="00393678">
        <w:trPr>
          <w:trHeight w:val="1558"/>
          <w:jc w:val="center"/>
        </w:trPr>
        <w:tc>
          <w:tcPr>
            <w:tcW w:w="2111" w:type="dxa"/>
            <w:shd w:val="clear" w:color="auto" w:fill="auto"/>
          </w:tcPr>
          <w:p w:rsidR="00393678" w:rsidRPr="00393678" w:rsidRDefault="00393678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804" w:type="dxa"/>
            <w:shd w:val="clear" w:color="auto" w:fill="auto"/>
          </w:tcPr>
          <w:p w:rsidR="00393678" w:rsidRPr="00393678" w:rsidRDefault="00393678" w:rsidP="00393678">
            <w:pPr>
              <w:numPr>
                <w:ilvl w:val="0"/>
                <w:numId w:val="7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Från huvudmenyn ska valet ”visa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” finnas.</w:t>
            </w:r>
          </w:p>
          <w:p w:rsidR="00393678" w:rsidRPr="00393678" w:rsidRDefault="00393678" w:rsidP="00393678">
            <w:pPr>
              <w:numPr>
                <w:ilvl w:val="0"/>
                <w:numId w:val="7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Så fort ett spel har spelats ska poängen från sessionen sparas i en databas för poäng.</w:t>
            </w:r>
          </w:p>
          <w:p w:rsidR="00393678" w:rsidRPr="00393678" w:rsidRDefault="00393678" w:rsidP="00393678">
            <w:pPr>
              <w:numPr>
                <w:ilvl w:val="0"/>
                <w:numId w:val="7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När man väljer ”visa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score” så visas poängen från databasen.</w:t>
            </w:r>
          </w:p>
        </w:tc>
      </w:tr>
    </w:tbl>
    <w:p w:rsidR="00393678" w:rsidRDefault="00393678">
      <w:pPr>
        <w:spacing w:before="360" w:after="120"/>
        <w:rPr>
          <w:rFonts w:eastAsia="Georgia" w:cs="Georg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33"/>
        <w:gridCol w:w="2528"/>
        <w:gridCol w:w="1986"/>
        <w:gridCol w:w="2669"/>
      </w:tblGrid>
      <w:tr w:rsidR="00393678" w:rsidRPr="00393678" w:rsidTr="00393678">
        <w:trPr>
          <w:trHeight w:val="304"/>
          <w:jc w:val="center"/>
        </w:trPr>
        <w:tc>
          <w:tcPr>
            <w:tcW w:w="17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18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393678" w:rsidRPr="00393678" w:rsidTr="00393678">
        <w:trPr>
          <w:trHeight w:val="626"/>
          <w:jc w:val="center"/>
        </w:trPr>
        <w:tc>
          <w:tcPr>
            <w:tcW w:w="17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1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Visa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393678" w:rsidRPr="00393678" w:rsidTr="00393678">
        <w:trPr>
          <w:trHeight w:val="321"/>
          <w:jc w:val="center"/>
        </w:trPr>
        <w:tc>
          <w:tcPr>
            <w:tcW w:w="17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Mikael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609"/>
          <w:jc w:val="center"/>
        </w:trPr>
        <w:tc>
          <w:tcPr>
            <w:tcW w:w="17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2018-05-13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93678" w:rsidRDefault="00393678">
      <w:pPr>
        <w:spacing w:before="360" w:after="120"/>
        <w:rPr>
          <w:rFonts w:eastAsia="Georgia" w:cs="Georg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45"/>
        <w:gridCol w:w="6300"/>
      </w:tblGrid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Användaren hämtar hem data från databasen</w:t>
            </w:r>
          </w:p>
        </w:tc>
      </w:tr>
      <w:tr w:rsidR="00393678" w:rsidRPr="00393678" w:rsidTr="00393678">
        <w:trPr>
          <w:trHeight w:val="567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 Det finns data att hämta.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 Uppkopplingen mellan användaren och databasen lyckades.</w:t>
            </w:r>
          </w:p>
        </w:tc>
      </w:tr>
      <w:tr w:rsidR="00393678" w:rsidRPr="00393678" w:rsidTr="00393678">
        <w:trPr>
          <w:trHeight w:val="358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Användaren får en visuell översikt av det senaste 10 rekorden.</w:t>
            </w:r>
          </w:p>
        </w:tc>
      </w:tr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Låg</w:t>
            </w:r>
          </w:p>
        </w:tc>
      </w:tr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393678" w:rsidRPr="00393678" w:rsidTr="00393678">
        <w:trPr>
          <w:trHeight w:val="1129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1. Spelaren startar programmet.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2. Väljer menyvalet “Show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”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3. Applikationen visar en lista med rekord.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1169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1. En uppkoppling mellan databasen och användaren kunde inte etableras.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2. Användaren försöker att hämta data som inte finns.</w:t>
            </w:r>
          </w:p>
        </w:tc>
      </w:tr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Titta på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393678" w:rsidRPr="00393678" w:rsidTr="00393678">
        <w:trPr>
          <w:trHeight w:val="275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393678" w:rsidRPr="00393678" w:rsidTr="00393678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 w:rsidR="00872EE7" w:rsidRDefault="00872EE7">
      <w:pPr>
        <w:spacing w:before="360" w:after="120"/>
        <w:rPr>
          <w:rFonts w:eastAsia="Georgia" w:cs="Georgia"/>
        </w:rPr>
      </w:pPr>
    </w:p>
    <w:p w:rsidR="00393678" w:rsidRDefault="00544E60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</w:p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22"/>
        <w:gridCol w:w="6527"/>
      </w:tblGrid>
      <w:tr w:rsidR="00393678" w:rsidRPr="00393678" w:rsidTr="00E508BD">
        <w:trPr>
          <w:trHeight w:val="835"/>
          <w:jc w:val="center"/>
        </w:trPr>
        <w:tc>
          <w:tcPr>
            <w:tcW w:w="22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E508BD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story 4</w:t>
            </w:r>
          </w:p>
        </w:tc>
        <w:tc>
          <w:tcPr>
            <w:tcW w:w="65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Som spelare vill jag kunna spara spelet för att ändringar/framsteg inte ska gå förlorade.</w:t>
            </w:r>
          </w:p>
        </w:tc>
      </w:tr>
      <w:tr w:rsidR="00393678" w:rsidRPr="00393678" w:rsidTr="00E508BD">
        <w:trPr>
          <w:trHeight w:val="1492"/>
          <w:jc w:val="center"/>
        </w:trPr>
        <w:tc>
          <w:tcPr>
            <w:tcW w:w="22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E508BD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5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393678">
            <w:pPr>
              <w:pStyle w:val="Brdtext"/>
              <w:numPr>
                <w:ilvl w:val="0"/>
                <w:numId w:val="8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 Spelaren ska kunna komma åt menyn via tilldelad tangent för detta.</w:t>
            </w:r>
          </w:p>
          <w:p w:rsidR="00393678" w:rsidRPr="00393678" w:rsidRDefault="00393678" w:rsidP="00393678">
            <w:pPr>
              <w:pStyle w:val="Brdtext"/>
              <w:numPr>
                <w:ilvl w:val="0"/>
                <w:numId w:val="8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Där ska val som Spara spel, Pausa och Avsluta spel finnas.</w:t>
            </w:r>
          </w:p>
          <w:p w:rsidR="00393678" w:rsidRPr="00393678" w:rsidRDefault="00393678" w:rsidP="00393678">
            <w:pPr>
              <w:pStyle w:val="Brdtext"/>
              <w:numPr>
                <w:ilvl w:val="0"/>
                <w:numId w:val="8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Det ska dyka upp en textrad som meddelar när spelet är sparat så spelaren vet när processen är klar.</w:t>
            </w:r>
          </w:p>
        </w:tc>
      </w:tr>
    </w:tbl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7"/>
        <w:gridCol w:w="2489"/>
        <w:gridCol w:w="1956"/>
        <w:gridCol w:w="2628"/>
      </w:tblGrid>
      <w:tr w:rsidR="00393678" w:rsidRPr="00393678" w:rsidTr="00393678">
        <w:trPr>
          <w:trHeight w:val="288"/>
          <w:jc w:val="center"/>
        </w:trPr>
        <w:tc>
          <w:tcPr>
            <w:tcW w:w="17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07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393678" w:rsidRPr="00393678" w:rsidTr="00393678">
        <w:trPr>
          <w:trHeight w:val="592"/>
          <w:jc w:val="center"/>
        </w:trPr>
        <w:tc>
          <w:tcPr>
            <w:tcW w:w="17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0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17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Jessica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576"/>
          <w:jc w:val="center"/>
        </w:trPr>
        <w:tc>
          <w:tcPr>
            <w:tcW w:w="17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2018-05-14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22"/>
        <w:gridCol w:w="6246"/>
      </w:tblGrid>
      <w:tr w:rsidR="00393678" w:rsidRPr="00393678" w:rsidTr="00E508BD">
        <w:trPr>
          <w:trHeight w:val="311"/>
          <w:jc w:val="center"/>
        </w:trPr>
        <w:tc>
          <w:tcPr>
            <w:tcW w:w="26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393678" w:rsidRPr="00393678" w:rsidTr="00E508BD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Användaren sparar alla ändringar som har skett efter den senaste sparade sessionen.</w:t>
            </w:r>
          </w:p>
        </w:tc>
      </w:tr>
      <w:tr w:rsidR="00393678" w:rsidRPr="00393678" w:rsidTr="00E508BD">
        <w:trPr>
          <w:trHeight w:val="916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      Det finns ändringar/framsteg att spara.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</w:tc>
      </w:tr>
      <w:tr w:rsidR="00393678" w:rsidRPr="00393678" w:rsidTr="00E508BD">
        <w:trPr>
          <w:trHeight w:val="381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När användaren har sparat spelet så kan denna fortsätta spela eller välja att avsluta.</w:t>
            </w:r>
          </w:p>
        </w:tc>
      </w:tr>
      <w:tr w:rsidR="00393678" w:rsidRPr="00393678" w:rsidTr="00E508BD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Medel</w:t>
            </w:r>
          </w:p>
        </w:tc>
      </w:tr>
      <w:tr w:rsidR="00393678" w:rsidRPr="00393678" w:rsidTr="00E508BD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Varje gång spelaren vill spara sin session eller om Autosave är aktiverat.</w:t>
            </w:r>
          </w:p>
        </w:tc>
      </w:tr>
      <w:tr w:rsidR="00393678" w:rsidRPr="00393678" w:rsidTr="00E508BD">
        <w:trPr>
          <w:trHeight w:val="1205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3. Spelaren väljer ”Spara spel”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4. Applikationen exekverar funktionen ”Spara spel”.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E508BD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E508BD">
        <w:trPr>
          <w:trHeight w:val="1229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1. Spelet kan inte skriva ändringarna till den befintliga filen pga. att den har kraschat/blivit korrupt – i så fall får spelaren ett felmeddelande.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E508BD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393678" w:rsidRPr="00393678" w:rsidTr="00E508BD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393678" w:rsidRPr="00393678" w:rsidTr="00E508BD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393678" w:rsidRPr="00393678" w:rsidTr="00E508BD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5"/>
        <w:gridCol w:w="6396"/>
      </w:tblGrid>
      <w:tr w:rsidR="00393678" w:rsidRPr="00393678" w:rsidTr="00393678">
        <w:trPr>
          <w:trHeight w:val="530"/>
          <w:jc w:val="center"/>
        </w:trPr>
        <w:tc>
          <w:tcPr>
            <w:tcW w:w="2535" w:type="dxa"/>
            <w:shd w:val="clear" w:color="auto" w:fill="auto"/>
          </w:tcPr>
          <w:p w:rsidR="00393678" w:rsidRPr="00393678" w:rsidRDefault="00393678" w:rsidP="00C93C59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story 7</w:t>
            </w:r>
          </w:p>
        </w:tc>
        <w:tc>
          <w:tcPr>
            <w:tcW w:w="6396" w:type="dxa"/>
            <w:shd w:val="clear" w:color="auto" w:fill="auto"/>
          </w:tcPr>
          <w:p w:rsidR="00393678" w:rsidRPr="00393678" w:rsidRDefault="00393678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Som användare vill jag kunna avsluta spelet ifall jag har behov av det.</w:t>
            </w:r>
          </w:p>
        </w:tc>
      </w:tr>
      <w:tr w:rsidR="00393678" w:rsidRPr="00393678" w:rsidTr="00393678">
        <w:trPr>
          <w:trHeight w:val="1648"/>
          <w:jc w:val="center"/>
        </w:trPr>
        <w:tc>
          <w:tcPr>
            <w:tcW w:w="2535" w:type="dxa"/>
            <w:shd w:val="clear" w:color="auto" w:fill="auto"/>
          </w:tcPr>
          <w:p w:rsidR="00393678" w:rsidRPr="00393678" w:rsidRDefault="00393678" w:rsidP="00C93C59">
            <w:pPr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396" w:type="dxa"/>
            <w:shd w:val="clear" w:color="auto" w:fill="auto"/>
          </w:tcPr>
          <w:p w:rsidR="00393678" w:rsidRPr="00393678" w:rsidRDefault="00393678" w:rsidP="00393678">
            <w:pPr>
              <w:pStyle w:val="Brdtext"/>
              <w:numPr>
                <w:ilvl w:val="0"/>
                <w:numId w:val="9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Spelaren ska kunna komma åt menyn via tilldelad tangent för detta.</w:t>
            </w:r>
          </w:p>
          <w:p w:rsidR="00393678" w:rsidRPr="00393678" w:rsidRDefault="00393678" w:rsidP="00393678">
            <w:pPr>
              <w:pStyle w:val="Brdtext"/>
              <w:numPr>
                <w:ilvl w:val="0"/>
                <w:numId w:val="9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Där ska val som Spara spel, Pausa och Avsluta spel finnas.</w:t>
            </w:r>
          </w:p>
          <w:p w:rsidR="00393678" w:rsidRPr="00393678" w:rsidRDefault="00393678" w:rsidP="00393678">
            <w:pPr>
              <w:numPr>
                <w:ilvl w:val="0"/>
                <w:numId w:val="9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Det ska dyka upp en textrad som meddelar när spelet är avslutat.</w:t>
            </w:r>
          </w:p>
          <w:p w:rsidR="00393678" w:rsidRPr="00393678" w:rsidRDefault="00393678" w:rsidP="00393678">
            <w:pPr>
              <w:numPr>
                <w:ilvl w:val="0"/>
                <w:numId w:val="9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Spelet avslutas.</w:t>
            </w:r>
          </w:p>
        </w:tc>
      </w:tr>
    </w:tbl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42"/>
        <w:gridCol w:w="2541"/>
        <w:gridCol w:w="1996"/>
        <w:gridCol w:w="2682"/>
      </w:tblGrid>
      <w:tr w:rsidR="00393678" w:rsidRPr="00393678" w:rsidTr="00393678">
        <w:trPr>
          <w:trHeight w:val="278"/>
          <w:jc w:val="center"/>
        </w:trPr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2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7</w:t>
            </w:r>
          </w:p>
        </w:tc>
      </w:tr>
      <w:tr w:rsidR="00393678" w:rsidRPr="00393678" w:rsidTr="00393678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2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393678" w:rsidRPr="00393678" w:rsidTr="00393678">
        <w:trPr>
          <w:trHeight w:val="262"/>
          <w:jc w:val="center"/>
        </w:trPr>
        <w:tc>
          <w:tcPr>
            <w:tcW w:w="17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Kjell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2018-05-17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54"/>
        <w:gridCol w:w="6321"/>
      </w:tblGrid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Användaren avslutar spelet.</w:t>
            </w:r>
          </w:p>
        </w:tc>
      </w:tr>
      <w:tr w:rsidR="00393678" w:rsidRPr="00393678" w:rsidTr="00393678">
        <w:trPr>
          <w:trHeight w:val="1201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      Ett spel är startat och igång.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      En knapp för att avsluta spelet.</w:t>
            </w:r>
          </w:p>
        </w:tc>
      </w:tr>
      <w:tr w:rsidR="00393678" w:rsidRPr="00393678" w:rsidTr="00393678">
        <w:trPr>
          <w:trHeight w:val="37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När användaren har pausat spelet kan denna välja att fortsätta spela igen.</w:t>
            </w: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Medel - Hög</w:t>
            </w: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Varje gång spelaren vill avsluta spelet.</w:t>
            </w:r>
          </w:p>
        </w:tc>
      </w:tr>
      <w:tr w:rsidR="00393678" w:rsidRPr="00393678" w:rsidTr="00393678">
        <w:trPr>
          <w:trHeight w:val="1177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3. Spelaren väljer ”avsluta spel”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4. Applikationen exekverar funktionen ”avsluta spel”.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1201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1. Spelet stannar inte den aktuella sessionen utan fortsätter vara aktiv i bakgrunden så spelaren kanske dör eller missar något innehåll/event.</w:t>
            </w:r>
          </w:p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393678" w:rsidRPr="00393678" w:rsidTr="00393678">
        <w:trPr>
          <w:trHeight w:val="304"/>
          <w:jc w:val="center"/>
        </w:trPr>
        <w:tc>
          <w:tcPr>
            <w:tcW w:w="265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 w:rsidRPr="00393678"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 w:rsidRPr="00393678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93678" w:rsidRPr="00393678" w:rsidRDefault="00393678" w:rsidP="00C93C59">
            <w:pPr>
              <w:snapToGrid w:val="0"/>
              <w:rPr>
                <w:rFonts w:ascii="Arial" w:hAnsi="Arial"/>
                <w:sz w:val="22"/>
                <w:szCs w:val="22"/>
              </w:rPr>
            </w:pPr>
            <w:r w:rsidRPr="00393678"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:rsidR="00393678" w:rsidRDefault="00393678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:rsidR="0073487B" w:rsidRDefault="00544E60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 xml:space="preserve">2.3 </w:t>
      </w:r>
      <w:proofErr w:type="spellStart"/>
      <w:r>
        <w:rPr>
          <w:rFonts w:ascii="Arial" w:eastAsia="Georgia" w:hAnsi="Arial" w:cs="Georgia"/>
          <w:sz w:val="28"/>
          <w:szCs w:val="28"/>
        </w:rPr>
        <w:t>Logical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:rsidR="0073487B" w:rsidRPr="009E52B5" w:rsidRDefault="0073487B">
      <w:pPr>
        <w:spacing w:before="360" w:after="120"/>
        <w:rPr>
          <w:rFonts w:ascii="Arial" w:eastAsia="Georgia" w:hAnsi="Arial" w:cs="Georg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  <w:r w:rsidR="009E52B5" w:rsidRPr="009E52B5">
        <w:rPr>
          <w:rFonts w:ascii="Arial" w:eastAsia="Georgia" w:hAnsi="Arial" w:cs="Georgia"/>
        </w:rPr>
        <w:t>Standarder</w:t>
      </w:r>
      <w:r w:rsidRPr="009E52B5">
        <w:rPr>
          <w:rFonts w:ascii="Arial" w:eastAsia="Georgia" w:hAnsi="Arial" w:cs="Georgia"/>
        </w:rPr>
        <w:t xml:space="preserve"> för projekt</w:t>
      </w:r>
      <w:r w:rsidR="009E52B5" w:rsidRPr="009E52B5">
        <w:rPr>
          <w:rFonts w:ascii="Arial" w:eastAsia="Georgia" w:hAnsi="Arial" w:cs="Georgia"/>
        </w:rPr>
        <w:t>et</w:t>
      </w:r>
      <w:r w:rsidRPr="009E52B5">
        <w:rPr>
          <w:rFonts w:ascii="Arial" w:eastAsia="Georgia" w:hAnsi="Arial" w:cs="Georgia"/>
        </w:rPr>
        <w:t>.</w:t>
      </w:r>
    </w:p>
    <w:p w:rsidR="009E52B5" w:rsidRDefault="0073487B" w:rsidP="009E52B5">
      <w:pPr>
        <w:spacing w:before="360" w:after="120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  <w:r w:rsidRPr="0073487B">
        <w:rPr>
          <w:rFonts w:ascii="Arial" w:eastAsia="Georgia" w:hAnsi="Arial" w:cs="Georgia"/>
          <w:sz w:val="22"/>
          <w:szCs w:val="22"/>
        </w:rPr>
        <w:t xml:space="preserve">Paketnamn ska inledas med </w:t>
      </w:r>
      <w:proofErr w:type="gramStart"/>
      <w:r w:rsidRPr="0073487B">
        <w:rPr>
          <w:rFonts w:ascii="Arial" w:eastAsia="Georgia" w:hAnsi="Arial" w:cs="Georgia"/>
          <w:sz w:val="22"/>
          <w:szCs w:val="22"/>
        </w:rPr>
        <w:t>com.ffs.*</w:t>
      </w:r>
      <w:proofErr w:type="gramEnd"/>
    </w:p>
    <w:p w:rsidR="0073487B" w:rsidRDefault="009E52B5" w:rsidP="009E52B5">
      <w:pPr>
        <w:spacing w:before="360" w:after="120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Kodformatering i </w:t>
      </w:r>
      <w:proofErr w:type="spellStart"/>
      <w:r>
        <w:rPr>
          <w:rFonts w:ascii="Arial" w:eastAsia="Georgia" w:hAnsi="Arial" w:cs="Georgia"/>
          <w:sz w:val="22"/>
          <w:szCs w:val="22"/>
        </w:rPr>
        <w:t>Eclipse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ska ske enligt följande </w:t>
      </w:r>
      <w:hyperlink r:id="rId6" w:history="1">
        <w:r w:rsidRPr="009E52B5">
          <w:rPr>
            <w:rStyle w:val="Hyperlnk"/>
            <w:rFonts w:ascii="Arial" w:eastAsia="Georgia" w:hAnsi="Arial" w:cs="Georgia"/>
            <w:sz w:val="22"/>
            <w:szCs w:val="22"/>
          </w:rPr>
          <w:t>mall</w:t>
        </w:r>
      </w:hyperlink>
      <w:r>
        <w:rPr>
          <w:rFonts w:ascii="Arial" w:eastAsia="Georgia" w:hAnsi="Arial" w:cs="Georgia"/>
          <w:sz w:val="22"/>
          <w:szCs w:val="22"/>
        </w:rPr>
        <w:t>.</w:t>
      </w:r>
    </w:p>
    <w:p w:rsidR="009E52B5" w:rsidRDefault="0073487B" w:rsidP="0073487B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För att genomföra de grundläggande enhetstester som krävs skapas ett separat Java projekt som refererar till JUnit5 och de klasser från spelet som ska testas. </w:t>
      </w:r>
      <w:r>
        <w:rPr>
          <w:rFonts w:ascii="Arial" w:eastAsia="Georgia" w:hAnsi="Arial" w:cs="Georgia"/>
          <w:sz w:val="22"/>
          <w:szCs w:val="22"/>
        </w:rPr>
        <w:br/>
        <w:t xml:space="preserve">Testklasserna ska ha samma namn som </w:t>
      </w:r>
      <w:r w:rsidR="009E52B5">
        <w:rPr>
          <w:rFonts w:ascii="Arial" w:eastAsia="Georgia" w:hAnsi="Arial" w:cs="Georgia"/>
          <w:sz w:val="22"/>
          <w:szCs w:val="22"/>
        </w:rPr>
        <w:t xml:space="preserve">de klasserna det avser att testa, med tillägget ”Test” på slutet. Testklasserna ska även paketeras på samma vis som de är paketerade i det skarpa projektet, med tillägget </w:t>
      </w:r>
      <w:proofErr w:type="spellStart"/>
      <w:r w:rsidR="009E52B5">
        <w:rPr>
          <w:rFonts w:ascii="Arial" w:eastAsia="Georgia" w:hAnsi="Arial" w:cs="Georgia"/>
          <w:sz w:val="22"/>
          <w:szCs w:val="22"/>
        </w:rPr>
        <w:t>unittest</w:t>
      </w:r>
      <w:proofErr w:type="spellEnd"/>
      <w:r w:rsidR="009E52B5">
        <w:rPr>
          <w:rFonts w:ascii="Arial" w:eastAsia="Georgia" w:hAnsi="Arial" w:cs="Georgia"/>
          <w:sz w:val="22"/>
          <w:szCs w:val="22"/>
        </w:rPr>
        <w:t xml:space="preserve"> i slutet. </w:t>
      </w:r>
    </w:p>
    <w:p w:rsidR="0073487B" w:rsidRPr="0073487B" w:rsidRDefault="009E52B5" w:rsidP="0073487B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Om egna klasser för felhantering behöver skapas ska dessa läggas i paketet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util.exceptions</w:t>
      </w:r>
      <w:proofErr w:type="gramEnd"/>
      <w:r>
        <w:rPr>
          <w:rFonts w:ascii="Arial" w:eastAsia="Georgia" w:hAnsi="Arial" w:cs="Georgia"/>
          <w:sz w:val="22"/>
          <w:szCs w:val="22"/>
        </w:rPr>
        <w:t>.x.y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”x” står för den klass och som använder sig av det aktuella </w:t>
      </w:r>
      <w:proofErr w:type="spellStart"/>
      <w:r>
        <w:rPr>
          <w:rFonts w:ascii="Arial" w:eastAsia="Georgia" w:hAnsi="Arial" w:cs="Georgia"/>
          <w:sz w:val="22"/>
          <w:szCs w:val="22"/>
        </w:rPr>
        <w:t>falmeddelandet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”y” vilken metod som avses. </w:t>
      </w:r>
      <w:r w:rsidR="0073487B">
        <w:rPr>
          <w:rFonts w:ascii="Arial" w:eastAsia="Georgia" w:hAnsi="Arial" w:cs="Georgia"/>
          <w:sz w:val="22"/>
          <w:szCs w:val="22"/>
        </w:rPr>
        <w:t xml:space="preserve"> </w:t>
      </w:r>
    </w:p>
    <w:p w:rsidR="0073487B" w:rsidRPr="009E52B5" w:rsidRDefault="0073487B">
      <w:pPr>
        <w:spacing w:before="360" w:after="120"/>
        <w:rPr>
          <w:rFonts w:ascii="Arial" w:eastAsia="Georgia" w:hAnsi="Arial" w:cs="Georgia"/>
        </w:rPr>
      </w:pPr>
      <w:r>
        <w:rPr>
          <w:rFonts w:ascii="Arial" w:eastAsia="Georgia" w:hAnsi="Arial" w:cs="Georgia"/>
        </w:rPr>
        <w:tab/>
      </w:r>
      <w:r w:rsidR="009E52B5">
        <w:rPr>
          <w:rFonts w:ascii="Arial" w:eastAsia="Georgia" w:hAnsi="Arial" w:cs="Georgia"/>
        </w:rPr>
        <w:tab/>
        <w:t xml:space="preserve">Programöversikt. </w:t>
      </w:r>
      <w:r>
        <w:rPr>
          <w:rFonts w:ascii="Arial" w:eastAsia="Georgia" w:hAnsi="Arial" w:cs="Georgia"/>
          <w:sz w:val="28"/>
          <w:szCs w:val="28"/>
        </w:rPr>
        <w:tab/>
      </w:r>
    </w:p>
    <w:p w:rsidR="00373332" w:rsidRDefault="00544E60">
      <w:pPr>
        <w:spacing w:before="360" w:after="120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 w:rsidR="00AB2226"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I </w:t>
      </w:r>
      <w:r w:rsidR="00E916C5">
        <w:rPr>
          <w:rFonts w:ascii="Arial" w:eastAsia="Georgia" w:hAnsi="Arial" w:cs="Georgia"/>
          <w:sz w:val="22"/>
          <w:szCs w:val="22"/>
        </w:rPr>
        <w:t>bilden nedanför</w:t>
      </w:r>
      <w:r>
        <w:rPr>
          <w:rFonts w:ascii="Arial" w:eastAsia="Georgia" w:hAnsi="Arial" w:cs="Georgia"/>
          <w:sz w:val="22"/>
          <w:szCs w:val="22"/>
        </w:rPr>
        <w:t xml:space="preserve"> illustreras några av de funktioner och klasser som bygger systemet, </w:t>
      </w:r>
      <w:r>
        <w:rPr>
          <w:rFonts w:ascii="Arial" w:eastAsia="Georgia" w:hAnsi="Arial" w:cs="Georgia"/>
          <w:sz w:val="22"/>
          <w:szCs w:val="22"/>
        </w:rPr>
        <w:tab/>
      </w:r>
      <w:r w:rsidR="00AB2226"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även relationer dessa emellan. Några klasser är beroende av andra för att de ska </w:t>
      </w:r>
      <w:r>
        <w:rPr>
          <w:rFonts w:ascii="Arial" w:eastAsia="Georgia" w:hAnsi="Arial" w:cs="Georgia"/>
          <w:sz w:val="22"/>
          <w:szCs w:val="22"/>
        </w:rPr>
        <w:tab/>
      </w:r>
      <w:r w:rsidR="00AB2226"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:rsidR="00184B1D" w:rsidRDefault="00184B1D">
      <w:pPr>
        <w:spacing w:before="360" w:after="120"/>
        <w:rPr>
          <w:rFonts w:hint="eastAsia"/>
        </w:rPr>
      </w:pPr>
    </w:p>
    <w:p w:rsidR="00184B1D" w:rsidRDefault="00184B1D">
      <w:pPr>
        <w:spacing w:before="360" w:after="120"/>
        <w:rPr>
          <w:rFonts w:hint="eastAsia"/>
        </w:rPr>
      </w:pPr>
    </w:p>
    <w:p w:rsidR="00373332" w:rsidRDefault="00544E60">
      <w:pPr>
        <w:keepNext/>
        <w:keepLines/>
        <w:spacing w:before="360" w:after="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59DB8">
            <wp:extent cx="5732780" cy="4177665"/>
            <wp:effectExtent l="152400" t="152400" r="344170" b="337185"/>
            <wp:docPr id="3" name="PacMan_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_UML.png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32280" cy="4177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544E60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Nästa bild visar istället hur data skickas mellan de olika objekten/enheterna.</w:t>
      </w:r>
    </w:p>
    <w:p w:rsidR="00D20421" w:rsidRDefault="00D20421">
      <w:pPr>
        <w:rPr>
          <w:rFonts w:hint="eastAsia"/>
        </w:rPr>
      </w:pPr>
    </w:p>
    <w:p w:rsidR="00373332" w:rsidRDefault="00544E60">
      <w:pPr>
        <w:rPr>
          <w:rFonts w:hint="eastAsia"/>
        </w:rPr>
      </w:pPr>
      <w:r>
        <w:rPr>
          <w:noProof/>
        </w:rPr>
        <w:drawing>
          <wp:inline distT="0" distB="0" distL="0" distR="0" wp14:anchorId="5CD2D7F1">
            <wp:extent cx="5745480" cy="3125470"/>
            <wp:effectExtent l="152400" t="152400" r="350520" b="341630"/>
            <wp:docPr id="4" name="PacMan_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Man_DFD.PNG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44880" cy="312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D20421" w:rsidRDefault="00D20421" w:rsidP="00293B88">
      <w:pPr>
        <w:rPr>
          <w:rFonts w:eastAsia="Georgia" w:cs="Georgia"/>
          <w:b/>
        </w:rPr>
      </w:pPr>
    </w:p>
    <w:p w:rsidR="00D20421" w:rsidRDefault="00D20421" w:rsidP="00293B88">
      <w:pPr>
        <w:rPr>
          <w:rFonts w:eastAsia="Georgia" w:cs="Georgia"/>
          <w:b/>
        </w:rPr>
      </w:pPr>
    </w:p>
    <w:p w:rsidR="00D20421" w:rsidRDefault="00D20421" w:rsidP="00293B88">
      <w:pPr>
        <w:rPr>
          <w:rFonts w:eastAsia="Georgia" w:cs="Georgia"/>
          <w:b/>
        </w:rPr>
      </w:pPr>
    </w:p>
    <w:p w:rsidR="00293B88" w:rsidRPr="00293B88" w:rsidRDefault="00293B88" w:rsidP="00293B88">
      <w:pPr>
        <w:rPr>
          <w:rFonts w:eastAsia="Georgia" w:cs="Georgia"/>
          <w:b/>
        </w:rPr>
      </w:pPr>
      <w:r w:rsidRPr="00293B88">
        <w:rPr>
          <w:rFonts w:eastAsia="Georgia" w:cs="Georgia"/>
          <w:b/>
        </w:rPr>
        <w:t>Översikt av</w:t>
      </w:r>
      <w:r w:rsidR="00424083">
        <w:rPr>
          <w:rFonts w:eastAsia="Georgia" w:cs="Georgia"/>
          <w:b/>
        </w:rPr>
        <w:t xml:space="preserve"> spelets</w:t>
      </w:r>
      <w:r w:rsidRPr="00293B88">
        <w:rPr>
          <w:rFonts w:eastAsia="Georgia" w:cs="Georgia"/>
          <w:b/>
        </w:rPr>
        <w:t xml:space="preserve"> huvudsakliga processer</w:t>
      </w:r>
    </w:p>
    <w:p w:rsidR="00293B88" w:rsidRDefault="00293B88" w:rsidP="00293B88">
      <w:pPr>
        <w:rPr>
          <w:rFonts w:eastAsia="Georgia" w:cs="Georgia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93B88" w:rsidTr="00293B88">
        <w:tc>
          <w:tcPr>
            <w:tcW w:w="4889" w:type="dxa"/>
          </w:tcPr>
          <w:p w:rsidR="00293B88" w:rsidRPr="00544E60" w:rsidRDefault="00293B88" w:rsidP="00293B88">
            <w:pPr>
              <w:rPr>
                <w:rFonts w:eastAsia="Georgia" w:cs="Georgia"/>
                <w:b/>
              </w:rPr>
            </w:pPr>
            <w:r w:rsidRPr="00544E60">
              <w:rPr>
                <w:rFonts w:eastAsia="Georgia" w:cs="Georgia"/>
                <w:b/>
              </w:rPr>
              <w:t>Process</w:t>
            </w:r>
          </w:p>
        </w:tc>
        <w:tc>
          <w:tcPr>
            <w:tcW w:w="4889" w:type="dxa"/>
          </w:tcPr>
          <w:p w:rsidR="00293B88" w:rsidRPr="00544E60" w:rsidRDefault="00293B88" w:rsidP="00293B88">
            <w:pPr>
              <w:rPr>
                <w:rFonts w:eastAsia="Georgia" w:cs="Georgia"/>
                <w:b/>
              </w:rPr>
            </w:pPr>
            <w:r w:rsidRPr="00544E60">
              <w:rPr>
                <w:rFonts w:eastAsia="Georgia" w:cs="Georgia"/>
                <w:b/>
              </w:rPr>
              <w:t>Förklaring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Controller</w:t>
            </w:r>
          </w:p>
        </w:tc>
        <w:tc>
          <w:tcPr>
            <w:tcW w:w="4889" w:type="dxa"/>
          </w:tcPr>
          <w:p w:rsidR="00293B88" w:rsidRDefault="00424083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D</w:t>
            </w:r>
            <w:r w:rsidR="00293B88">
              <w:rPr>
                <w:rFonts w:eastAsia="Georgia" w:cs="Georgia"/>
              </w:rPr>
              <w:t>en process som ansvarar för att ta emot input från användaren.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Pacman</w:t>
            </w:r>
          </w:p>
        </w:tc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spelarens position på spelplanen samt kontrollerar om </w:t>
            </w:r>
            <w:proofErr w:type="spellStart"/>
            <w:r>
              <w:rPr>
                <w:rFonts w:eastAsia="Georgia" w:cs="Georgia"/>
              </w:rPr>
              <w:t>pacman</w:t>
            </w:r>
            <w:proofErr w:type="spellEnd"/>
            <w:r>
              <w:rPr>
                <w:rFonts w:eastAsia="Georgia" w:cs="Georgia"/>
              </w:rPr>
              <w:t xml:space="preserve"> kan äta spöken eller inte. </w:t>
            </w:r>
          </w:p>
          <w:p w:rsidR="00293B88" w:rsidRDefault="00293B88" w:rsidP="00293B88">
            <w:pPr>
              <w:rPr>
                <w:rFonts w:eastAsia="Georgia" w:cs="Georgia"/>
              </w:rPr>
            </w:pP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Ghost</w:t>
            </w:r>
            <w:proofErr w:type="spellEnd"/>
          </w:p>
        </w:tc>
        <w:tc>
          <w:tcPr>
            <w:tcW w:w="4889" w:type="dxa"/>
          </w:tcPr>
          <w:p w:rsidR="00293B88" w:rsidRPr="00F752B5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spökets position på spelplanen.  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Menu</w:t>
            </w:r>
            <w:proofErr w:type="spellEnd"/>
          </w:p>
        </w:tc>
        <w:tc>
          <w:tcPr>
            <w:tcW w:w="4889" w:type="dxa"/>
          </w:tcPr>
          <w:p w:rsidR="00293B88" w:rsidRPr="00F752B5" w:rsidRDefault="00293B88" w:rsidP="00293B88">
            <w:pPr>
              <w:rPr>
                <w:rFonts w:eastAsia="Georgia" w:cs="Georgia"/>
              </w:rPr>
            </w:pPr>
            <w:r w:rsidRPr="00F752B5">
              <w:rPr>
                <w:rFonts w:eastAsia="Georgia" w:cs="Georgia"/>
              </w:rPr>
              <w:t xml:space="preserve">Den process som </w:t>
            </w:r>
            <w:r>
              <w:rPr>
                <w:rFonts w:eastAsia="Georgia" w:cs="Georgia"/>
              </w:rPr>
              <w:t xml:space="preserve">låter spelaren göra val att spara, ladda </w:t>
            </w:r>
            <w:r w:rsidR="00F557FE">
              <w:rPr>
                <w:rFonts w:eastAsia="Georgia" w:cs="Georgia"/>
              </w:rPr>
              <w:t>eller</w:t>
            </w:r>
            <w:r>
              <w:rPr>
                <w:rFonts w:eastAsia="Georgia" w:cs="Georgia"/>
              </w:rPr>
              <w:t xml:space="preserve"> avsluta när spelet är pausat eller när användaren är i huvudmenyn.</w:t>
            </w:r>
          </w:p>
          <w:p w:rsidR="00293B88" w:rsidRDefault="00293B88" w:rsidP="00293B88">
            <w:pPr>
              <w:rPr>
                <w:rFonts w:eastAsia="Georgia" w:cs="Georgia"/>
              </w:rPr>
            </w:pP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Gameplay</w:t>
            </w:r>
            <w:proofErr w:type="spellEnd"/>
          </w:p>
        </w:tc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 w:rsidRPr="00F752B5">
              <w:rPr>
                <w:rFonts w:eastAsia="Georgia" w:cs="Georgia"/>
              </w:rPr>
              <w:t>Den process som ans</w:t>
            </w:r>
            <w:r>
              <w:rPr>
                <w:rFonts w:eastAsia="Georgia" w:cs="Georgia"/>
              </w:rPr>
              <w:t xml:space="preserve">varar för att räkna poäng, upptäcka kollisioner och ha koll på om spelaren är i livet eller inte. Även den process som kommunicerar med databasen för sparade spel och hämtar dem om användaren begär det. 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Render</w:t>
            </w:r>
            <w:proofErr w:type="spellEnd"/>
          </w:p>
        </w:tc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 w:rsidRPr="00F752B5">
              <w:rPr>
                <w:rFonts w:eastAsia="Georgia" w:cs="Georgia"/>
              </w:rPr>
              <w:t xml:space="preserve">Renderar </w:t>
            </w:r>
            <w:r w:rsidR="00A12EE7">
              <w:rPr>
                <w:rFonts w:eastAsia="Georgia" w:cs="Georgia"/>
              </w:rPr>
              <w:t>spelets</w:t>
            </w:r>
            <w:r w:rsidRPr="00F752B5">
              <w:rPr>
                <w:rFonts w:eastAsia="Georgia" w:cs="Georgia"/>
              </w:rPr>
              <w:t xml:space="preserve"> </w:t>
            </w:r>
            <w:r>
              <w:rPr>
                <w:rFonts w:eastAsia="Georgia" w:cs="Georgia"/>
              </w:rPr>
              <w:t>grafiska komponenter.</w:t>
            </w:r>
          </w:p>
        </w:tc>
      </w:tr>
    </w:tbl>
    <w:p w:rsidR="00293B88" w:rsidRDefault="00293B88" w:rsidP="00293B88">
      <w:pPr>
        <w:rPr>
          <w:rFonts w:eastAsia="Georgia" w:cs="Georgia"/>
        </w:rPr>
      </w:pPr>
    </w:p>
    <w:p w:rsidR="00373332" w:rsidRDefault="00544E60">
      <w:pPr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424083" w:rsidRDefault="00424083">
      <w:pPr>
        <w:rPr>
          <w:rFonts w:ascii="Arial" w:eastAsia="Georgia" w:hAnsi="Arial" w:cs="Georgia"/>
          <w:sz w:val="28"/>
          <w:szCs w:val="28"/>
        </w:rPr>
      </w:pPr>
    </w:p>
    <w:p w:rsidR="001E4E9B" w:rsidRDefault="001E4E9B">
      <w:pPr>
        <w:rPr>
          <w:rFonts w:ascii="Arial" w:eastAsia="Georgia" w:hAnsi="Arial" w:cs="Georgia"/>
          <w:sz w:val="28"/>
          <w:szCs w:val="28"/>
        </w:rPr>
      </w:pPr>
    </w:p>
    <w:p w:rsidR="00373332" w:rsidRDefault="00544E60">
      <w:pPr>
        <w:rPr>
          <w:rFonts w:hint="eastAsia"/>
        </w:rPr>
      </w:pPr>
      <w:bookmarkStart w:id="0" w:name="_GoBack"/>
      <w:bookmarkEnd w:id="0"/>
      <w:r>
        <w:rPr>
          <w:rFonts w:ascii="Arial" w:eastAsia="Georgia" w:hAnsi="Arial" w:cs="Georgia"/>
          <w:sz w:val="28"/>
          <w:szCs w:val="28"/>
        </w:rPr>
        <w:t xml:space="preserve">2.4 </w:t>
      </w:r>
      <w:proofErr w:type="spellStart"/>
      <w:r>
        <w:rPr>
          <w:rFonts w:ascii="Arial" w:eastAsia="Georgia" w:hAnsi="Arial" w:cs="Georgia"/>
          <w:sz w:val="28"/>
          <w:szCs w:val="28"/>
        </w:rPr>
        <w:t>Interactions</w:t>
      </w:r>
      <w:proofErr w:type="spellEnd"/>
    </w:p>
    <w:p w:rsidR="00373332" w:rsidRDefault="00544E60">
      <w:pPr>
        <w:rPr>
          <w:rFonts w:hint="eastAsia"/>
        </w:rPr>
      </w:pPr>
      <w:r>
        <w:rPr>
          <w:rFonts w:ascii="Arial" w:eastAsia="Georgia" w:hAnsi="Arial" w:cs="Georgia"/>
        </w:rPr>
        <w:tab/>
      </w:r>
    </w:p>
    <w:p w:rsidR="00373332" w:rsidRDefault="00544E60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</w:t>
      </w:r>
      <w:r w:rsidR="00424083">
        <w:rPr>
          <w:rFonts w:ascii="Arial" w:eastAsia="Georgia" w:hAnsi="Arial" w:cs="Georgia"/>
          <w:sz w:val="22"/>
          <w:szCs w:val="22"/>
        </w:rPr>
        <w:t>.</w:t>
      </w:r>
    </w:p>
    <w:p w:rsidR="00424083" w:rsidRPr="00424083" w:rsidRDefault="00424083">
      <w:pPr>
        <w:rPr>
          <w:rFonts w:hint="eastAsia"/>
        </w:rPr>
      </w:pPr>
    </w:p>
    <w:p w:rsidR="007614DD" w:rsidRPr="007614DD" w:rsidRDefault="00544E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90260" cy="5235714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536" cy="52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83" w:rsidRDefault="00424083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 </w:t>
      </w:r>
    </w:p>
    <w:p w:rsidR="00373332" w:rsidRDefault="00544E60">
      <w:pPr>
        <w:pStyle w:val="Liststycke"/>
        <w:numPr>
          <w:ilvl w:val="0"/>
          <w:numId w:val="1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:rsidR="00373332" w:rsidRDefault="00544E60">
      <w:pPr>
        <w:pStyle w:val="Liststycke"/>
        <w:numPr>
          <w:ilvl w:val="0"/>
          <w:numId w:val="1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:rsidR="00373332" w:rsidRDefault="00544E60">
      <w:pPr>
        <w:pStyle w:val="Liststycke"/>
        <w:numPr>
          <w:ilvl w:val="0"/>
          <w:numId w:val="1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hämtar data från databasen som sedan visas för 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() avslutar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:rsidR="00373332" w:rsidRDefault="00373332">
      <w:pPr>
        <w:pStyle w:val="Liststycke"/>
        <w:keepNext/>
        <w:keepLines/>
        <w:spacing w:after="0" w:line="276" w:lineRule="auto"/>
        <w:rPr>
          <w:rFonts w:ascii="Arial" w:eastAsia="Georgia" w:hAnsi="Arial" w:cs="Georgia"/>
          <w:color w:val="000000"/>
          <w:sz w:val="22"/>
          <w:szCs w:val="22"/>
        </w:rPr>
      </w:pPr>
    </w:p>
    <w:sectPr w:rsidR="003733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20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1DA86CA2"/>
    <w:multiLevelType w:val="hybridMultilevel"/>
    <w:tmpl w:val="73B2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0C13"/>
    <w:multiLevelType w:val="hybridMultilevel"/>
    <w:tmpl w:val="F9527D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E7905"/>
    <w:multiLevelType w:val="multilevel"/>
    <w:tmpl w:val="282A42D2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5450C0"/>
    <w:multiLevelType w:val="hybridMultilevel"/>
    <w:tmpl w:val="F9527D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522CC"/>
    <w:multiLevelType w:val="multilevel"/>
    <w:tmpl w:val="6456B8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3BE3F4C"/>
    <w:multiLevelType w:val="hybridMultilevel"/>
    <w:tmpl w:val="6888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270C0"/>
    <w:multiLevelType w:val="hybridMultilevel"/>
    <w:tmpl w:val="81DE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332"/>
    <w:rsid w:val="00097CD0"/>
    <w:rsid w:val="00165A4E"/>
    <w:rsid w:val="00184B1D"/>
    <w:rsid w:val="001E4E9B"/>
    <w:rsid w:val="00293B88"/>
    <w:rsid w:val="00373332"/>
    <w:rsid w:val="00393678"/>
    <w:rsid w:val="003B66C0"/>
    <w:rsid w:val="00424083"/>
    <w:rsid w:val="00544E60"/>
    <w:rsid w:val="0073487B"/>
    <w:rsid w:val="007614DD"/>
    <w:rsid w:val="00872EE7"/>
    <w:rsid w:val="0089626A"/>
    <w:rsid w:val="009E52B5"/>
    <w:rsid w:val="00A12EE7"/>
    <w:rsid w:val="00AB2226"/>
    <w:rsid w:val="00C23F81"/>
    <w:rsid w:val="00D20421"/>
    <w:rsid w:val="00D61575"/>
    <w:rsid w:val="00D73421"/>
    <w:rsid w:val="00E508BD"/>
    <w:rsid w:val="00E916C5"/>
    <w:rsid w:val="00EA6698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6B44"/>
  <w15:docId w15:val="{A47759B8-3F70-4F80-BF1A-5016EC3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ListLabel6">
    <w:name w:val="ListLabel 6"/>
    <w:qFormat/>
    <w:rPr>
      <w:rFonts w:ascii="Arial" w:hAnsi="Arial" w:cs="OpenSymbol"/>
      <w:sz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stycke">
    <w:name w:val="List Paragraph"/>
    <w:basedOn w:val="Normal"/>
    <w:qFormat/>
    <w:pPr>
      <w:spacing w:after="160"/>
      <w:ind w:left="720"/>
      <w:contextualSpacing/>
    </w:pPr>
  </w:style>
  <w:style w:type="table" w:styleId="Tabellrutnt">
    <w:name w:val="Table Grid"/>
    <w:basedOn w:val="Normaltabell"/>
    <w:uiPriority w:val="39"/>
    <w:rsid w:val="00293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E52B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E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.eclipse.org/c/jetty/org.eclipse.jetty.admin.git/tree/jetty-eclipse-java-format.x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1656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Jessica</cp:lastModifiedBy>
  <cp:revision>16</cp:revision>
  <dcterms:created xsi:type="dcterms:W3CDTF">2018-05-31T19:37:00Z</dcterms:created>
  <dcterms:modified xsi:type="dcterms:W3CDTF">2018-06-04T16:59:00Z</dcterms:modified>
  <dc:language>sv-SE</dc:language>
</cp:coreProperties>
</file>