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15E" w:rsidRDefault="0003667C">
      <w:pPr>
        <w:keepNext/>
        <w:keepLines/>
        <w:spacing w:after="80" w:line="276" w:lineRule="auto"/>
        <w:ind w:left="720"/>
        <w:rPr>
          <w:rFonts w:hint="eastAsia"/>
        </w:rPr>
      </w:pPr>
      <w:r>
        <w:rPr>
          <w:rFonts w:ascii="Arial" w:eastAsia="Georgia" w:hAnsi="Arial" w:cs="Georgia"/>
          <w:color w:val="000000"/>
          <w:sz w:val="32"/>
          <w:szCs w:val="32"/>
        </w:rPr>
        <w:t>1. Inledning</w:t>
      </w:r>
    </w:p>
    <w:p w:rsidR="00CB715E" w:rsidRDefault="00CB715E">
      <w:pPr>
        <w:spacing w:after="80" w:line="276" w:lineRule="auto"/>
        <w:ind w:left="720"/>
        <w:rPr>
          <w:rFonts w:ascii="Arial" w:eastAsia="Georgia" w:hAnsi="Arial" w:cs="Georgia"/>
          <w:color w:val="000000"/>
          <w:sz w:val="28"/>
          <w:szCs w:val="28"/>
        </w:rPr>
      </w:pPr>
    </w:p>
    <w:p w:rsidR="00CB715E" w:rsidRDefault="0003667C">
      <w:pPr>
        <w:spacing w:after="80" w:line="276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1.1 Syfte</w:t>
      </w:r>
    </w:p>
    <w:p w:rsidR="00CB715E" w:rsidRDefault="0003667C">
      <w:pPr>
        <w:spacing w:before="20" w:after="100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Det huvudsakliga syftet med projektet är att enligt vår beställares önskemål, skapa en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nyversion av spelet Pacman som stöds av dagens hårdvara. Vår beställare är övertygad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om att det gjordes bättre spel förr, och vill att dagens unga spelare ska ges möjligheten att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få uppleva ”spel från förr - fast i ny version”. </w:t>
      </w:r>
    </w:p>
    <w:p w:rsidR="00CB715E" w:rsidRDefault="0003667C">
      <w:pPr>
        <w:spacing w:before="20" w:after="100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Vår beställare hoppas att en nyversion av spelet Pacman blir en succé som kommer få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spelutvecklare att börja utveckla spel utifrån att de ska vara roliga att spela och inte bara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vara grafikdemonstrationer utan färdig spelbarhet.  </w:t>
      </w:r>
    </w:p>
    <w:p w:rsidR="00CB715E" w:rsidRDefault="00CB715E">
      <w:pPr>
        <w:spacing w:before="20" w:after="100"/>
        <w:rPr>
          <w:rFonts w:eastAsia="Times New Roman" w:cs="Times New Roman"/>
        </w:rPr>
      </w:pPr>
    </w:p>
    <w:p w:rsidR="00CB715E" w:rsidRDefault="0003667C">
      <w:pPr>
        <w:keepNext/>
        <w:keepLines/>
        <w:spacing w:after="80" w:line="276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1.2 Målgrupp</w:t>
      </w:r>
    </w:p>
    <w:p w:rsidR="00CB715E" w:rsidRDefault="0003667C">
      <w:pPr>
        <w:spacing w:before="20" w:after="100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 huvudsakliga målgrupperna för detta dokument är: systemägaren(beställaren),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>systemarkitekterna</w:t>
      </w:r>
      <w:r w:rsidR="00A94948">
        <w:rPr>
          <w:rFonts w:ascii="Arial" w:eastAsia="Times New Roman" w:hAnsi="Arial" w:cs="Times New Roman"/>
          <w:color w:val="000000"/>
          <w:sz w:val="22"/>
          <w:szCs w:val="22"/>
        </w:rPr>
        <w:t>, testarna</w:t>
      </w:r>
      <w:bookmarkStart w:id="0" w:name="_GoBack"/>
      <w:bookmarkEnd w:id="0"/>
      <w:r>
        <w:rPr>
          <w:rFonts w:ascii="Arial" w:eastAsia="Times New Roman" w:hAnsi="Arial" w:cs="Times New Roman"/>
          <w:color w:val="000000"/>
          <w:sz w:val="22"/>
          <w:szCs w:val="22"/>
        </w:rPr>
        <w:t xml:space="preserve"> och utvecklingsteamet </w:t>
      </w:r>
    </w:p>
    <w:p w:rsidR="00CB715E" w:rsidRDefault="00CB715E">
      <w:pPr>
        <w:spacing w:before="20" w:after="100"/>
        <w:rPr>
          <w:rFonts w:eastAsia="Times New Roman" w:cs="Times New Roman"/>
        </w:rPr>
      </w:pPr>
    </w:p>
    <w:p w:rsidR="00CB715E" w:rsidRDefault="0003667C">
      <w:pPr>
        <w:keepNext/>
        <w:keepLines/>
        <w:spacing w:after="80" w:line="276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1.3 Dokumentets omfattning</w:t>
      </w:r>
    </w:p>
    <w:p w:rsidR="00CB715E" w:rsidRPr="0003667C" w:rsidRDefault="0003667C">
      <w:pPr>
        <w:spacing w:line="276" w:lineRule="auto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Detta dokument har för avsikt att förklara systemarkitekturen för nyversionen av Pacman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samt att förklara de delar av systemdesignen som bedöms som viktiga för att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utvecklingsteamet ska kunna skapa den produkt som beställaren har önskat, samt för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beställaren att kunna kontrollera om de önskemål och krav som finns på produkten är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inkluderade i det färdiga systemet.  </w:t>
      </w:r>
    </w:p>
    <w:p w:rsidR="00CB715E" w:rsidRDefault="00CB715E">
      <w:pPr>
        <w:spacing w:line="276" w:lineRule="auto"/>
        <w:rPr>
          <w:rFonts w:ascii="Arial" w:eastAsia="Times New Roman" w:hAnsi="Arial" w:cs="Times New Roman"/>
          <w:color w:val="000000"/>
        </w:rPr>
      </w:pPr>
    </w:p>
    <w:p w:rsidR="00CB715E" w:rsidRDefault="0003667C">
      <w:pPr>
        <w:keepNext/>
        <w:keepLines/>
        <w:spacing w:after="80" w:line="276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1.4 Definitioner, Akronymer och förkortningar</w:t>
      </w:r>
    </w:p>
    <w:p w:rsidR="00CB715E" w:rsidRDefault="00A90A7F" w:rsidP="00A90A7F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</w:rPr>
      </w:pPr>
      <w:proofErr w:type="spellStart"/>
      <w:r w:rsidRPr="00A90A7F">
        <w:rPr>
          <w:rFonts w:ascii="Arial" w:eastAsia="Georgia" w:hAnsi="Arial" w:cs="Georgia"/>
          <w:b/>
          <w:color w:val="000000"/>
          <w:sz w:val="22"/>
          <w:szCs w:val="22"/>
        </w:rPr>
        <w:t>libGDX</w:t>
      </w:r>
      <w:proofErr w:type="spellEnd"/>
      <w:r>
        <w:rPr>
          <w:rFonts w:ascii="Arial" w:eastAsia="Georgia" w:hAnsi="Arial" w:cs="Georgia"/>
          <w:color w:val="000000"/>
          <w:sz w:val="22"/>
          <w:szCs w:val="22"/>
        </w:rPr>
        <w:t xml:space="preserve"> – ramverk för att utveckla spel till diverse plattformar med java som programmeringsspråk.</w:t>
      </w:r>
    </w:p>
    <w:p w:rsidR="0003667C" w:rsidRPr="00A94948" w:rsidRDefault="0003667C" w:rsidP="00A90A7F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  <w:lang w:val="en-US"/>
        </w:rPr>
      </w:pPr>
      <w:r w:rsidRPr="00A94948">
        <w:rPr>
          <w:rFonts w:ascii="Arial" w:eastAsia="Georgia" w:hAnsi="Arial" w:cs="Georgia"/>
          <w:b/>
          <w:color w:val="000000"/>
          <w:sz w:val="22"/>
          <w:szCs w:val="22"/>
          <w:lang w:val="en-US"/>
        </w:rPr>
        <w:t xml:space="preserve">API </w:t>
      </w:r>
      <w:r w:rsidRPr="00A94948">
        <w:rPr>
          <w:rFonts w:ascii="Arial" w:eastAsia="Georgia" w:hAnsi="Arial" w:cs="Georgia"/>
          <w:color w:val="000000"/>
          <w:sz w:val="22"/>
          <w:szCs w:val="22"/>
          <w:lang w:val="en-US"/>
        </w:rPr>
        <w:t>– Application Programming Interface</w:t>
      </w:r>
    </w:p>
    <w:p w:rsidR="0003667C" w:rsidRPr="00A94948" w:rsidRDefault="0003667C" w:rsidP="00A90A7F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  <w:lang w:val="en-US"/>
        </w:rPr>
      </w:pPr>
      <w:r w:rsidRPr="00A94948">
        <w:rPr>
          <w:rFonts w:ascii="Arial" w:eastAsia="Georgia" w:hAnsi="Arial" w:cs="Georgia"/>
          <w:b/>
          <w:color w:val="000000"/>
          <w:sz w:val="22"/>
          <w:szCs w:val="22"/>
          <w:lang w:val="en-US"/>
        </w:rPr>
        <w:t xml:space="preserve">IDE </w:t>
      </w:r>
      <w:r w:rsidRPr="00A94948">
        <w:rPr>
          <w:rFonts w:ascii="Arial" w:eastAsia="Georgia" w:hAnsi="Arial" w:cs="Georgia"/>
          <w:color w:val="000000"/>
          <w:sz w:val="22"/>
          <w:szCs w:val="22"/>
          <w:lang w:val="en-US"/>
        </w:rPr>
        <w:t>– Integrated Development Environment</w:t>
      </w:r>
    </w:p>
    <w:p w:rsidR="0003667C" w:rsidRDefault="0003667C" w:rsidP="00A90A7F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</w:rPr>
      </w:pPr>
      <w:r>
        <w:rPr>
          <w:rFonts w:ascii="Arial" w:eastAsia="Georgia" w:hAnsi="Arial" w:cs="Georgia"/>
          <w:b/>
          <w:color w:val="000000"/>
          <w:sz w:val="22"/>
          <w:szCs w:val="22"/>
        </w:rPr>
        <w:t xml:space="preserve">JRE </w:t>
      </w:r>
      <w:r>
        <w:rPr>
          <w:rFonts w:ascii="Arial" w:eastAsia="Georgia" w:hAnsi="Arial" w:cs="Georgia"/>
          <w:color w:val="000000"/>
          <w:sz w:val="22"/>
          <w:szCs w:val="22"/>
        </w:rPr>
        <w:t xml:space="preserve">– Java </w:t>
      </w:r>
      <w:proofErr w:type="spellStart"/>
      <w:r>
        <w:rPr>
          <w:rFonts w:ascii="Arial" w:eastAsia="Georgia" w:hAnsi="Arial" w:cs="Georgia"/>
          <w:color w:val="000000"/>
          <w:sz w:val="22"/>
          <w:szCs w:val="22"/>
        </w:rPr>
        <w:t>Runtime</w:t>
      </w:r>
      <w:proofErr w:type="spellEnd"/>
      <w:r>
        <w:rPr>
          <w:rFonts w:ascii="Arial" w:eastAsia="Georgia" w:hAnsi="Arial" w:cs="Georgia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Georgia" w:hAnsi="Arial" w:cs="Georgia"/>
          <w:color w:val="000000"/>
          <w:sz w:val="22"/>
          <w:szCs w:val="22"/>
        </w:rPr>
        <w:t>Enviroment</w:t>
      </w:r>
      <w:proofErr w:type="spellEnd"/>
      <w:r>
        <w:rPr>
          <w:rFonts w:ascii="Arial" w:eastAsia="Georgia" w:hAnsi="Arial" w:cs="Georgia"/>
          <w:color w:val="000000"/>
          <w:sz w:val="22"/>
          <w:szCs w:val="22"/>
        </w:rPr>
        <w:t xml:space="preserve"> </w:t>
      </w:r>
    </w:p>
    <w:p w:rsidR="00A90A7F" w:rsidRPr="00A90A7F" w:rsidRDefault="00A90A7F" w:rsidP="00A90A7F">
      <w:pPr>
        <w:spacing w:line="276" w:lineRule="auto"/>
        <w:ind w:left="709"/>
        <w:rPr>
          <w:rFonts w:hint="eastAsia"/>
        </w:rPr>
      </w:pPr>
      <w:proofErr w:type="spellStart"/>
      <w:r>
        <w:rPr>
          <w:b/>
        </w:rPr>
        <w:t>Direct</w:t>
      </w:r>
      <w:proofErr w:type="spellEnd"/>
      <w:r>
        <w:rPr>
          <w:b/>
        </w:rPr>
        <w:t xml:space="preserve"> X – </w:t>
      </w:r>
      <w:r>
        <w:t xml:space="preserve">en samling </w:t>
      </w:r>
      <w:r w:rsidR="0003667C">
        <w:t>API</w:t>
      </w:r>
      <w:r>
        <w:t xml:space="preserve"> </w:t>
      </w:r>
      <w:r w:rsidR="0003667C">
        <w:t xml:space="preserve">för spelprogrammering som är utvecklat av Microsoft för deras plattformar.  </w:t>
      </w:r>
      <w:r>
        <w:t xml:space="preserve"> </w:t>
      </w:r>
    </w:p>
    <w:p w:rsidR="00CB715E" w:rsidRDefault="00CB715E">
      <w:pPr>
        <w:spacing w:line="276" w:lineRule="auto"/>
        <w:rPr>
          <w:rFonts w:ascii="Arial" w:eastAsia="Georgia" w:hAnsi="Arial" w:cs="Georgia"/>
          <w:color w:val="000000"/>
        </w:rPr>
      </w:pPr>
    </w:p>
    <w:p w:rsidR="00CB715E" w:rsidRDefault="0003667C">
      <w:pPr>
        <w:keepNext/>
        <w:keepLines/>
        <w:spacing w:after="80" w:line="276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1.5 Referenser</w:t>
      </w:r>
    </w:p>
    <w:p w:rsidR="00A90A7F" w:rsidRDefault="0003667C">
      <w:pPr>
        <w:spacing w:line="276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</w:r>
      <w:r w:rsidR="00A90A7F">
        <w:rPr>
          <w:rFonts w:ascii="Arial" w:eastAsia="Georgia" w:hAnsi="Arial" w:cs="Georgia"/>
          <w:color w:val="000000"/>
          <w:sz w:val="22"/>
          <w:szCs w:val="22"/>
        </w:rPr>
        <w:t xml:space="preserve">Följande dokument är inspirerat av riktlinjerna för SAD-dokument från följande </w:t>
      </w:r>
      <w:hyperlink r:id="rId4" w:anchor="References" w:history="1">
        <w:r w:rsidR="00A90A7F" w:rsidRPr="00A90A7F">
          <w:rPr>
            <w:rStyle w:val="Hyperlnk"/>
            <w:rFonts w:ascii="Arial" w:eastAsia="Georgia" w:hAnsi="Arial" w:cs="Georgia"/>
            <w:sz w:val="22"/>
            <w:szCs w:val="22"/>
          </w:rPr>
          <w:t>webbadress</w:t>
        </w:r>
      </w:hyperlink>
      <w:r w:rsidR="00A90A7F">
        <w:rPr>
          <w:rFonts w:ascii="Arial" w:eastAsia="Georgia" w:hAnsi="Arial" w:cs="Georgia"/>
          <w:color w:val="000000"/>
          <w:sz w:val="22"/>
          <w:szCs w:val="22"/>
        </w:rPr>
        <w:t xml:space="preserve">. </w:t>
      </w:r>
      <w:r w:rsidR="00A90A7F">
        <w:t xml:space="preserve"> </w:t>
      </w:r>
      <w:r>
        <w:br/>
      </w:r>
      <w:r>
        <w:tab/>
      </w:r>
    </w:p>
    <w:p w:rsidR="00A90A7F" w:rsidRPr="00A90A7F" w:rsidRDefault="00A90A7F">
      <w:pPr>
        <w:spacing w:line="276" w:lineRule="auto"/>
        <w:rPr>
          <w:rFonts w:ascii="Arial" w:eastAsia="Georgia" w:hAnsi="Arial" w:cs="Georgia"/>
          <w:color w:val="000000"/>
          <w:sz w:val="22"/>
          <w:szCs w:val="22"/>
        </w:rPr>
      </w:pPr>
    </w:p>
    <w:sectPr w:rsidR="00A90A7F" w:rsidRPr="00A90A7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15E"/>
    <w:rsid w:val="0003667C"/>
    <w:rsid w:val="00530734"/>
    <w:rsid w:val="00A90A7F"/>
    <w:rsid w:val="00A94948"/>
    <w:rsid w:val="00CB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79D25"/>
  <w15:docId w15:val="{A47759B8-3F70-4F80-BF1A-5016EC32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sv-S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nk">
    <w:name w:val="Hyperlink"/>
    <w:basedOn w:val="Standardstycketeckensnitt"/>
    <w:uiPriority w:val="99"/>
    <w:unhideWhenUsed/>
    <w:rsid w:val="00A90A7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90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e.uhcl.edu/helm/rationalunifiedprocess/process/modguide/md_sad.h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Marcus Billgren</cp:lastModifiedBy>
  <cp:revision>4</cp:revision>
  <dcterms:created xsi:type="dcterms:W3CDTF">2018-05-31T19:37:00Z</dcterms:created>
  <dcterms:modified xsi:type="dcterms:W3CDTF">2018-06-01T16:08:00Z</dcterms:modified>
  <dc:language>sv-SE</dc:language>
</cp:coreProperties>
</file>