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2552" w:leader="none"/>
        </w:tabs>
        <w:spacing w:before="0" w:after="0" w:line="240"/>
        <w:ind w:right="0" w:left="0" w:firstLine="0"/>
        <w:jc w:val="center"/>
        <w:rPr>
          <w:rFonts w:ascii="Georgia" w:hAnsi="Georgia" w:cs="Georgia" w:eastAsia="Georgia"/>
          <w:color w:val="auto"/>
          <w:spacing w:val="0"/>
          <w:position w:val="0"/>
          <w:sz w:val="22"/>
          <w:shd w:fill="auto" w:val="clear"/>
        </w:rPr>
      </w:pPr>
    </w:p>
    <w:p>
      <w:pPr>
        <w:tabs>
          <w:tab w:val="left" w:pos="2552" w:leader="none"/>
        </w:tabs>
        <w:spacing w:before="0" w:after="0" w:line="240"/>
        <w:ind w:right="0" w:left="0" w:firstLine="0"/>
        <w:jc w:val="center"/>
        <w:rPr>
          <w:rFonts w:ascii="Georgia" w:hAnsi="Georgia" w:cs="Georgia" w:eastAsia="Georgia"/>
          <w:color w:val="auto"/>
          <w:spacing w:val="0"/>
          <w:position w:val="0"/>
          <w:sz w:val="22"/>
          <w:shd w:fill="auto" w:val="clear"/>
        </w:rPr>
      </w:pPr>
    </w:p>
    <w:p>
      <w:pPr>
        <w:tabs>
          <w:tab w:val="left" w:pos="2552" w:leader="none"/>
        </w:tabs>
        <w:spacing w:before="0" w:after="0" w:line="240"/>
        <w:ind w:right="0" w:left="0" w:firstLine="0"/>
        <w:jc w:val="center"/>
        <w:rPr>
          <w:rFonts w:ascii="Georgia" w:hAnsi="Georgia" w:cs="Georgia" w:eastAsia="Georgia"/>
          <w:color w:val="auto"/>
          <w:spacing w:val="0"/>
          <w:position w:val="0"/>
          <w:sz w:val="22"/>
          <w:shd w:fill="auto" w:val="clear"/>
        </w:rPr>
      </w:pPr>
    </w:p>
    <w:p>
      <w:pPr>
        <w:tabs>
          <w:tab w:val="left" w:pos="2552" w:leader="none"/>
        </w:tabs>
        <w:spacing w:before="0" w:after="0" w:line="240"/>
        <w:ind w:right="0" w:left="0" w:firstLine="0"/>
        <w:jc w:val="center"/>
        <w:rPr>
          <w:rFonts w:ascii="Georgia" w:hAnsi="Georgia" w:cs="Georgia" w:eastAsia="Georgia"/>
          <w:color w:val="auto"/>
          <w:spacing w:val="0"/>
          <w:position w:val="0"/>
          <w:sz w:val="22"/>
          <w:shd w:fill="auto" w:val="clear"/>
        </w:rPr>
      </w:pPr>
    </w:p>
    <w:p>
      <w:pPr>
        <w:tabs>
          <w:tab w:val="left" w:pos="2552" w:leader="none"/>
        </w:tabs>
        <w:spacing w:before="0" w:after="0" w:line="240"/>
        <w:ind w:right="0" w:left="0" w:firstLine="0"/>
        <w:jc w:val="center"/>
        <w:rPr>
          <w:rFonts w:ascii="Georgia" w:hAnsi="Georgia" w:cs="Georgia" w:eastAsia="Georgia"/>
          <w:color w:val="auto"/>
          <w:spacing w:val="0"/>
          <w:position w:val="0"/>
          <w:sz w:val="22"/>
          <w:shd w:fill="auto" w:val="clear"/>
        </w:rPr>
      </w:pPr>
    </w:p>
    <w:p>
      <w:pPr>
        <w:tabs>
          <w:tab w:val="left" w:pos="2552" w:leader="none"/>
        </w:tabs>
        <w:spacing w:before="0" w:after="0" w:line="240"/>
        <w:ind w:right="0" w:left="0" w:firstLine="0"/>
        <w:jc w:val="center"/>
        <w:rPr>
          <w:rFonts w:ascii="Georgia" w:hAnsi="Georgia" w:cs="Georgia" w:eastAsia="Georgia"/>
          <w:color w:val="auto"/>
          <w:spacing w:val="0"/>
          <w:position w:val="0"/>
          <w:sz w:val="22"/>
          <w:shd w:fill="auto" w:val="clear"/>
        </w:rPr>
      </w:pPr>
    </w:p>
    <w:p>
      <w:pPr>
        <w:tabs>
          <w:tab w:val="left" w:pos="2552" w:leader="none"/>
        </w:tabs>
        <w:spacing w:before="0" w:after="0" w:line="240"/>
        <w:ind w:right="0" w:left="0" w:firstLine="0"/>
        <w:jc w:val="center"/>
        <w:rPr>
          <w:rFonts w:ascii="Georgia" w:hAnsi="Georgia" w:cs="Georgia" w:eastAsia="Georgia"/>
          <w:color w:val="auto"/>
          <w:spacing w:val="0"/>
          <w:position w:val="0"/>
          <w:sz w:val="22"/>
          <w:shd w:fill="auto" w:val="clear"/>
        </w:rPr>
      </w:pPr>
    </w:p>
    <w:p>
      <w:pPr>
        <w:tabs>
          <w:tab w:val="left" w:pos="2552" w:leader="none"/>
        </w:tabs>
        <w:spacing w:before="0" w:after="0" w:line="240"/>
        <w:ind w:right="0" w:left="0" w:firstLine="0"/>
        <w:jc w:val="center"/>
        <w:rPr>
          <w:rFonts w:ascii="Georgia" w:hAnsi="Georgia" w:cs="Georgia" w:eastAsia="Georgia"/>
          <w:color w:val="auto"/>
          <w:spacing w:val="0"/>
          <w:position w:val="0"/>
          <w:sz w:val="22"/>
          <w:shd w:fill="auto" w:val="clear"/>
        </w:rPr>
      </w:pPr>
    </w:p>
    <w:p>
      <w:pPr>
        <w:tabs>
          <w:tab w:val="left" w:pos="2552" w:leader="none"/>
        </w:tabs>
        <w:spacing w:before="0" w:after="0" w:line="240"/>
        <w:ind w:right="0" w:left="0" w:firstLine="0"/>
        <w:jc w:val="center"/>
        <w:rPr>
          <w:rFonts w:ascii="Georgia" w:hAnsi="Georgia" w:cs="Georgia" w:eastAsia="Georgia"/>
          <w:color w:val="auto"/>
          <w:spacing w:val="0"/>
          <w:position w:val="0"/>
          <w:sz w:val="22"/>
          <w:shd w:fill="auto" w:val="clear"/>
        </w:rPr>
      </w:pPr>
    </w:p>
    <w:p>
      <w:pPr>
        <w:tabs>
          <w:tab w:val="left" w:pos="2552" w:leader="none"/>
        </w:tabs>
        <w:spacing w:before="0" w:after="0" w:line="240"/>
        <w:ind w:right="0" w:left="0" w:firstLine="0"/>
        <w:jc w:val="center"/>
        <w:rPr>
          <w:rFonts w:ascii="Georgia" w:hAnsi="Georgia" w:cs="Georgia" w:eastAsia="Georgia"/>
          <w:color w:val="auto"/>
          <w:spacing w:val="0"/>
          <w:position w:val="0"/>
          <w:sz w:val="22"/>
          <w:shd w:fill="auto" w:val="clear"/>
        </w:rPr>
      </w:pPr>
    </w:p>
    <w:tbl>
      <w:tblPr>
        <w:tblInd w:w="1951" w:type="dxa"/>
      </w:tblPr>
      <w:tblGrid>
        <w:gridCol w:w="284"/>
        <w:gridCol w:w="7426"/>
      </w:tblGrid>
      <w:tr>
        <w:trPr>
          <w:trHeight w:val="1" w:hRule="atLeast"/>
          <w:jc w:val="left"/>
        </w:trPr>
        <w:tc>
          <w:tcPr>
            <w:tcW w:w="284" w:type="dxa"/>
            <w:tcBorders>
              <w:top w:val="single" w:color="000000" w:sz="0"/>
              <w:left w:val="single" w:color="00a9a7" w:sz="18"/>
              <w:bottom w:val="single" w:color="000000" w:sz="0"/>
              <w:right w:val="single" w:color="000000" w:sz="0"/>
            </w:tcBorders>
            <w:shd w:color="auto" w:fill="auto" w:val="clear"/>
            <w:tcMar>
              <w:left w:w="108" w:type="dxa"/>
              <w:right w:w="108" w:type="dxa"/>
            </w:tcMar>
            <w:vAlign w:val="top"/>
          </w:tcPr>
          <w:p>
            <w:pPr>
              <w:spacing w:before="20" w:after="100" w:line="240"/>
              <w:ind w:right="0" w:left="0" w:firstLine="0"/>
              <w:jc w:val="left"/>
              <w:rPr>
                <w:rFonts w:ascii="Calibri" w:hAnsi="Calibri" w:cs="Calibri" w:eastAsia="Calibri"/>
                <w:color w:val="auto"/>
                <w:spacing w:val="0"/>
                <w:position w:val="0"/>
                <w:sz w:val="22"/>
                <w:shd w:fill="auto" w:val="clear"/>
              </w:rPr>
            </w:pPr>
          </w:p>
        </w:tc>
        <w:tc>
          <w:tcPr>
            <w:tcW w:w="7426" w:type="dxa"/>
            <w:tcBorders>
              <w:top w:val="single" w:color="000000" w:sz="0"/>
              <w:left w:val="single" w:color="00a9a7" w:sz="18"/>
              <w:bottom w:val="single" w:color="000000" w:sz="0"/>
              <w:right w:val="single" w:color="000000" w:sz="0"/>
            </w:tcBorders>
            <w:shd w:color="auto" w:fill="auto" w:val="clear"/>
            <w:tcMar>
              <w:left w:w="108" w:type="dxa"/>
              <w:right w:w="108" w:type="dxa"/>
            </w:tcMar>
            <w:vAlign w:val="top"/>
          </w:tcPr>
          <w:p>
            <w:pPr>
              <w:spacing w:before="0" w:after="120" w:line="240"/>
              <w:ind w:right="0" w:left="0" w:firstLine="0"/>
              <w:jc w:val="left"/>
              <w:rPr>
                <w:rFonts w:ascii="Arial" w:hAnsi="Arial" w:cs="Arial" w:eastAsia="Arial"/>
                <w:b/>
                <w:color w:val="008000"/>
                <w:spacing w:val="0"/>
                <w:position w:val="0"/>
                <w:sz w:val="56"/>
                <w:shd w:fill="auto" w:val="clear"/>
              </w:rPr>
            </w:pPr>
            <w:r>
              <w:rPr>
                <w:rFonts w:ascii="Arial" w:hAnsi="Arial" w:cs="Arial" w:eastAsia="Arial"/>
                <w:b/>
                <w:color w:val="008000"/>
                <w:spacing w:val="0"/>
                <w:position w:val="0"/>
                <w:sz w:val="56"/>
                <w:shd w:fill="auto" w:val="clear"/>
              </w:rPr>
              <w:t xml:space="preserve">Dokumentnamn</w:t>
            </w:r>
          </w:p>
          <w:p>
            <w:pPr>
              <w:spacing w:before="120" w:after="60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FFFF00" w:val="clear"/>
              </w:rPr>
              <w:t xml:space="preserve">Underrubrik på titelsida</w:t>
            </w:r>
          </w:p>
          <w:p>
            <w:pPr>
              <w:spacing w:before="20" w:after="100" w:line="240"/>
              <w:ind w:right="0" w:left="0" w:firstLine="0"/>
              <w:jc w:val="left"/>
              <w:rPr>
                <w:rFonts w:ascii="Times New Roman" w:hAnsi="Times New Roman" w:cs="Times New Roman" w:eastAsia="Times New Roman"/>
                <w:color w:val="008000"/>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Version </w:t>
            </w:r>
            <w:r>
              <w:rPr>
                <w:rFonts w:ascii="Times New Roman" w:hAnsi="Times New Roman" w:cs="Times New Roman" w:eastAsia="Times New Roman"/>
                <w:color w:val="008000"/>
                <w:spacing w:val="0"/>
                <w:position w:val="0"/>
                <w:sz w:val="32"/>
                <w:shd w:fill="auto" w:val="clear"/>
              </w:rPr>
              <w:t xml:space="preserve">0.1</w:t>
            </w:r>
          </w:p>
          <w:p>
            <w:pPr>
              <w:spacing w:before="20" w:after="100" w:line="240"/>
              <w:ind w:right="0" w:left="0" w:firstLine="0"/>
              <w:jc w:val="left"/>
              <w:rPr>
                <w:rFonts w:ascii="Times New Roman" w:hAnsi="Times New Roman" w:cs="Times New Roman" w:eastAsia="Times New Roman"/>
                <w:color w:val="008000"/>
                <w:spacing w:val="0"/>
                <w:position w:val="0"/>
                <w:sz w:val="28"/>
                <w:shd w:fill="auto" w:val="clear"/>
              </w:rPr>
            </w:pPr>
            <w:r>
              <w:rPr>
                <w:rFonts w:ascii="Times New Roman" w:hAnsi="Times New Roman" w:cs="Times New Roman" w:eastAsia="Times New Roman"/>
                <w:color w:val="008000"/>
                <w:spacing w:val="0"/>
                <w:position w:val="0"/>
                <w:sz w:val="28"/>
                <w:shd w:fill="auto" w:val="clear"/>
              </w:rPr>
              <w:t xml:space="preserve">2018-05-24</w:t>
            </w:r>
          </w:p>
          <w:p>
            <w:pPr>
              <w:spacing w:before="20" w:after="100" w:line="240"/>
              <w:ind w:right="0" w:left="0" w:firstLine="0"/>
              <w:jc w:val="left"/>
              <w:rPr>
                <w:rFonts w:ascii="Times New Roman" w:hAnsi="Times New Roman" w:cs="Times New Roman" w:eastAsia="Times New Roman"/>
                <w:color w:val="008000"/>
                <w:spacing w:val="0"/>
                <w:position w:val="0"/>
                <w:sz w:val="28"/>
                <w:shd w:fill="auto" w:val="clear"/>
              </w:rPr>
            </w:pPr>
          </w:p>
          <w:p>
            <w:pPr>
              <w:spacing w:before="20" w:after="100" w:line="240"/>
              <w:ind w:right="0" w:left="0" w:firstLine="0"/>
              <w:jc w:val="left"/>
              <w:rPr>
                <w:rFonts w:ascii="Times New Roman" w:hAnsi="Times New Roman" w:cs="Times New Roman" w:eastAsia="Times New Roman"/>
                <w:color w:val="008000"/>
                <w:spacing w:val="0"/>
                <w:position w:val="0"/>
                <w:sz w:val="28"/>
                <w:shd w:fill="auto" w:val="clear"/>
              </w:rPr>
            </w:pPr>
          </w:p>
          <w:p>
            <w:pPr>
              <w:spacing w:before="20" w:after="100" w:line="240"/>
              <w:ind w:right="0" w:left="0" w:firstLine="0"/>
              <w:jc w:val="left"/>
              <w:rPr>
                <w:spacing w:val="0"/>
                <w:position w:val="0"/>
              </w:rPr>
            </w:pPr>
          </w:p>
        </w:tc>
      </w:tr>
    </w:tbl>
    <w:p>
      <w:pPr>
        <w:spacing w:before="0" w:after="120" w:line="240"/>
        <w:ind w:right="0" w:left="0" w:firstLine="0"/>
        <w:jc w:val="left"/>
        <w:rPr>
          <w:rFonts w:ascii="Arial" w:hAnsi="Arial" w:cs="Arial" w:eastAsia="Arial"/>
          <w:b/>
          <w:color w:val="00A9A7"/>
          <w:spacing w:val="0"/>
          <w:position w:val="0"/>
          <w:sz w:val="56"/>
          <w:shd w:fill="auto" w:val="clear"/>
        </w:rPr>
      </w:pPr>
      <w:r>
        <w:rPr>
          <w:rFonts w:ascii="Arial" w:hAnsi="Arial" w:cs="Arial" w:eastAsia="Arial"/>
          <w:b/>
          <w:color w:val="00A9A7"/>
          <w:spacing w:val="0"/>
          <w:position w:val="0"/>
          <w:sz w:val="56"/>
          <w:shd w:fill="auto" w:val="clear"/>
        </w:rPr>
        <w:t xml:space="preserve"> </w:t>
      </w:r>
    </w:p>
    <w:p>
      <w:pPr>
        <w:spacing w:before="0" w:after="120" w:line="240"/>
        <w:ind w:right="0" w:left="0" w:firstLine="0"/>
        <w:jc w:val="left"/>
        <w:rPr>
          <w:rFonts w:ascii="Cambria" w:hAnsi="Cambria" w:cs="Cambria" w:eastAsia="Cambria"/>
          <w:b/>
          <w:color w:val="365F91"/>
          <w:spacing w:val="0"/>
          <w:position w:val="0"/>
          <w:sz w:val="28"/>
          <w:shd w:fill="auto" w:val="clear"/>
        </w:rPr>
      </w:pPr>
    </w:p>
    <w:p>
      <w:pPr>
        <w:tabs>
          <w:tab w:val="left" w:pos="326" w:leader="none"/>
          <w:tab w:val="right" w:pos="10456" w:leader="dot"/>
        </w:tabs>
        <w:spacing w:before="0" w:after="100" w:line="280"/>
        <w:ind w:right="0" w:left="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Inledning</w:t>
        <w:tab/>
        <w:t xml:space="preserve">8</w:t>
      </w:r>
    </w:p>
    <w:p>
      <w:pPr>
        <w:tabs>
          <w:tab w:val="left" w:pos="666"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Syfte</w:t>
        <w:tab/>
        <w:t xml:space="preserve">8</w:t>
      </w:r>
    </w:p>
    <w:p>
      <w:pPr>
        <w:tabs>
          <w:tab w:val="left" w:pos="692"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Målgrupp</w:t>
        <w:tab/>
        <w:t xml:space="preserve">8</w:t>
      </w:r>
    </w:p>
    <w:p>
      <w:pPr>
        <w:tabs>
          <w:tab w:val="left" w:pos="690"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1.3</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Referenser</w:t>
        <w:tab/>
        <w:t xml:space="preserve">9</w:t>
      </w:r>
    </w:p>
    <w:p>
      <w:pPr>
        <w:tabs>
          <w:tab w:val="left" w:pos="1030"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1.3.1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Styrande dokument</w:t>
        <w:tab/>
        <w:t xml:space="preserve">9</w:t>
      </w:r>
    </w:p>
    <w:p>
      <w:pPr>
        <w:tabs>
          <w:tab w:val="left" w:pos="1056"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1.3.2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Stödjande dokumentation</w:t>
        <w:tab/>
        <w:t xml:space="preserve">9</w:t>
      </w:r>
    </w:p>
    <w:p>
      <w:pPr>
        <w:tabs>
          <w:tab w:val="left" w:pos="1054"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1.3.3</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Versionshistorik</w:t>
        <w:tab/>
        <w:t xml:space="preserve">11</w:t>
      </w:r>
    </w:p>
    <w:p>
      <w:pPr>
        <w:tabs>
          <w:tab w:val="left" w:pos="352" w:leader="none"/>
          <w:tab w:val="right" w:pos="10456" w:leader="dot"/>
        </w:tabs>
        <w:spacing w:before="0" w:after="100" w:line="280"/>
        <w:ind w:right="0" w:left="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Arkitekturell översikt</w:t>
        <w:tab/>
        <w:t xml:space="preserve">12</w:t>
      </w:r>
    </w:p>
    <w:p>
      <w:pPr>
        <w:tabs>
          <w:tab w:val="left" w:pos="692"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2.1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Arkitekturella mål</w:t>
        <w:tab/>
        <w:t xml:space="preserve">12</w:t>
      </w:r>
    </w:p>
    <w:p>
      <w:pPr>
        <w:tabs>
          <w:tab w:val="left" w:pos="1031"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2.1.1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Mål</w:t>
        <w:tab/>
        <w:t xml:space="preserve">12</w:t>
      </w:r>
    </w:p>
    <w:p>
      <w:pPr>
        <w:tabs>
          <w:tab w:val="left" w:pos="1057"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2.1.2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Planerade avsteg</w:t>
        <w:tab/>
        <w:t xml:space="preserve">13</w:t>
      </w:r>
    </w:p>
    <w:p>
      <w:pPr>
        <w:tabs>
          <w:tab w:val="left" w:pos="717"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2.2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Prioriterade områden</w:t>
        <w:tab/>
        <w:t xml:space="preserve">13</w:t>
      </w:r>
    </w:p>
    <w:p>
      <w:pPr>
        <w:tabs>
          <w:tab w:val="left" w:pos="350" w:leader="none"/>
          <w:tab w:val="right" w:pos="10456" w:leader="dot"/>
        </w:tabs>
        <w:spacing w:before="0" w:after="100" w:line="280"/>
        <w:ind w:right="0" w:left="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3</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Följsamhet till T-boken</w:t>
        <w:tab/>
        <w:t xml:space="preserve">14</w:t>
      </w:r>
    </w:p>
    <w:p>
      <w:pPr>
        <w:tabs>
          <w:tab w:val="left" w:pos="690"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3.1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Följsamhet mot T-bokens styrande principer</w:t>
        <w:tab/>
        <w:t xml:space="preserve">14</w:t>
      </w:r>
    </w:p>
    <w:p>
      <w:pPr>
        <w:tabs>
          <w:tab w:val="left" w:pos="1030"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3.1.1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IT2: Informationssäkerhet</w:t>
        <w:tab/>
        <w:t xml:space="preserve">14</w:t>
      </w:r>
    </w:p>
    <w:p>
      <w:pPr>
        <w:tabs>
          <w:tab w:val="left" w:pos="1056"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3.1.2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IT3: Nationell funktionell skalbarhet</w:t>
        <w:tab/>
        <w:t xml:space="preserve">15</w:t>
      </w:r>
    </w:p>
    <w:p>
      <w:pPr>
        <w:tabs>
          <w:tab w:val="left" w:pos="1054"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3.1.3</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IT4: Lös koppling</w:t>
        <w:tab/>
        <w:t xml:space="preserve">16</w:t>
      </w:r>
    </w:p>
    <w:p>
      <w:pPr>
        <w:tabs>
          <w:tab w:val="left" w:pos="1057"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3.1.4</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IT5: Lokalt driven e-tjänsteförsörjning</w:t>
        <w:tab/>
        <w:t xml:space="preserve">18</w:t>
      </w:r>
    </w:p>
    <w:p>
      <w:pPr>
        <w:tabs>
          <w:tab w:val="left" w:pos="1050"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3.1.5</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IT6: Samverkan i federation</w:t>
        <w:tab/>
        <w:t xml:space="preserve">20</w:t>
      </w:r>
    </w:p>
    <w:p>
      <w:pPr>
        <w:tabs>
          <w:tab w:val="left" w:pos="353" w:leader="none"/>
          <w:tab w:val="right" w:pos="10456" w:leader="dot"/>
        </w:tabs>
        <w:spacing w:before="0" w:after="100" w:line="280"/>
        <w:ind w:right="0" w:left="0" w:firstLine="0"/>
        <w:jc w:val="left"/>
        <w:rPr>
          <w:rFonts w:ascii="Calibri" w:hAnsi="Calibri" w:cs="Calibri" w:eastAsia="Calibri"/>
          <w:color w:val="auto"/>
          <w:spacing w:val="0"/>
          <w:position w:val="0"/>
          <w:sz w:val="24"/>
          <w:shd w:fill="auto" w:val="clear"/>
        </w:rPr>
      </w:pPr>
      <w:r>
        <w:rPr>
          <w:rFonts w:ascii="Georgia" w:hAnsi="Georgia" w:cs="Georgia" w:eastAsia="Georgia"/>
          <w:i/>
          <w:color w:val="auto"/>
          <w:spacing w:val="0"/>
          <w:position w:val="0"/>
          <w:sz w:val="22"/>
          <w:shd w:fill="auto" w:val="clear"/>
        </w:rPr>
        <w:t xml:space="preserve">4</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Användningsfall</w:t>
        <w:tab/>
        <w:t xml:space="preserve">22</w:t>
      </w:r>
    </w:p>
    <w:p>
      <w:pPr>
        <w:tabs>
          <w:tab w:val="left" w:pos="693"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4.1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Användningsfall - Översikt</w:t>
        <w:tab/>
        <w:t xml:space="preserve">22</w:t>
      </w:r>
    </w:p>
    <w:p>
      <w:pPr>
        <w:tabs>
          <w:tab w:val="left" w:pos="719"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4.2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Aktörsinformation</w:t>
        <w:tab/>
        <w:t xml:space="preserve">23</w:t>
      </w:r>
    </w:p>
    <w:p>
      <w:pPr>
        <w:tabs>
          <w:tab w:val="left" w:pos="1058"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4.2.1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Aktör 1</w:t>
        <w:tab/>
        <w:t xml:space="preserve">23</w:t>
      </w:r>
    </w:p>
    <w:p>
      <w:pPr>
        <w:tabs>
          <w:tab w:val="left" w:pos="1084"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4.2.2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Aktör 2</w:t>
        <w:tab/>
        <w:t xml:space="preserve">23</w:t>
      </w:r>
    </w:p>
    <w:p>
      <w:pPr>
        <w:tabs>
          <w:tab w:val="left" w:pos="717"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4F81BD"/>
          <w:spacing w:val="0"/>
          <w:position w:val="0"/>
          <w:sz w:val="22"/>
          <w:shd w:fill="auto" w:val="clear"/>
        </w:rPr>
        <w:t xml:space="preserve">4.3</w:t>
      </w:r>
      <w:r>
        <w:rPr>
          <w:rFonts w:ascii="Calibri" w:hAnsi="Calibri" w:cs="Calibri" w:eastAsia="Calibri"/>
          <w:color w:val="auto"/>
          <w:spacing w:val="0"/>
          <w:position w:val="0"/>
          <w:sz w:val="24"/>
          <w:shd w:fill="auto" w:val="clear"/>
        </w:rPr>
        <w:tab/>
      </w:r>
      <w:r>
        <w:rPr>
          <w:rFonts w:ascii="Georgia" w:hAnsi="Georgia" w:cs="Georgia" w:eastAsia="Georgia"/>
          <w:b/>
          <w:i/>
          <w:color w:val="4F81BD"/>
          <w:spacing w:val="0"/>
          <w:position w:val="0"/>
          <w:sz w:val="24"/>
          <w:shd w:fill="auto" w:val="clear"/>
        </w:rPr>
        <w:t xml:space="preserve">Logisk realisering användningsfall</w:t>
      </w:r>
      <w:r>
        <w:rPr>
          <w:rFonts w:ascii="Georgia" w:hAnsi="Georgia" w:cs="Georgia" w:eastAsia="Georgia"/>
          <w:color w:val="auto"/>
          <w:spacing w:val="0"/>
          <w:position w:val="0"/>
          <w:sz w:val="24"/>
          <w:shd w:fill="auto" w:val="clear"/>
        </w:rPr>
        <w:tab/>
        <w:t xml:space="preserve">23</w:t>
      </w:r>
    </w:p>
    <w:p>
      <w:pPr>
        <w:tabs>
          <w:tab w:val="left" w:pos="1057"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4.3.1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AF1  - </w:t>
      </w:r>
      <w:r>
        <w:rPr>
          <w:rFonts w:ascii="Georgia" w:hAnsi="Georgia" w:cs="Georgia" w:eastAsia="Georgia"/>
          <w:color w:val="auto"/>
          <w:spacing w:val="0"/>
          <w:position w:val="0"/>
          <w:sz w:val="24"/>
          <w:shd w:fill="FFFF00" w:val="clear"/>
        </w:rPr>
        <w:t xml:space="preserve">Användningsfallsnamn</w:t>
      </w:r>
      <w:r>
        <w:rPr>
          <w:rFonts w:ascii="Georgia" w:hAnsi="Georgia" w:cs="Georgia" w:eastAsia="Georgia"/>
          <w:color w:val="auto"/>
          <w:spacing w:val="0"/>
          <w:position w:val="0"/>
          <w:sz w:val="24"/>
          <w:shd w:fill="auto" w:val="clear"/>
        </w:rPr>
        <w:tab/>
        <w:t xml:space="preserve">24</w:t>
      </w:r>
    </w:p>
    <w:p>
      <w:pPr>
        <w:tabs>
          <w:tab w:val="left" w:pos="346" w:leader="none"/>
          <w:tab w:val="right" w:pos="10456" w:leader="dot"/>
        </w:tabs>
        <w:spacing w:before="0" w:after="100" w:line="280"/>
        <w:ind w:right="0" w:left="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5</w:t>
      </w:r>
      <w:r>
        <w:rPr>
          <w:rFonts w:ascii="Calibri" w:hAnsi="Calibri" w:cs="Calibri" w:eastAsia="Calibri"/>
          <w:color w:val="auto"/>
          <w:spacing w:val="0"/>
          <w:position w:val="0"/>
          <w:sz w:val="24"/>
          <w:shd w:fill="auto" w:val="clear"/>
        </w:rPr>
        <w:tab/>
      </w:r>
      <w:r>
        <w:rPr>
          <w:rFonts w:ascii="Georgia" w:hAnsi="Georgia" w:cs="Georgia" w:eastAsia="Georgia"/>
          <w:b/>
          <w:i/>
          <w:color w:val="4F81BD"/>
          <w:spacing w:val="0"/>
          <w:position w:val="0"/>
          <w:sz w:val="24"/>
          <w:shd w:fill="auto" w:val="clear"/>
        </w:rPr>
        <w:t xml:space="preserve">Icke-funktionella krav</w:t>
      </w:r>
      <w:r>
        <w:rPr>
          <w:rFonts w:ascii="Georgia" w:hAnsi="Georgia" w:cs="Georgia" w:eastAsia="Georgia"/>
          <w:color w:val="auto"/>
          <w:spacing w:val="0"/>
          <w:position w:val="0"/>
          <w:sz w:val="24"/>
          <w:shd w:fill="auto" w:val="clear"/>
        </w:rPr>
        <w:tab/>
        <w:t xml:space="preserve">25</w:t>
      </w:r>
    </w:p>
    <w:p>
      <w:pPr>
        <w:tabs>
          <w:tab w:val="left" w:pos="686"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5.1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Icke-funktionella krav från verksamheten</w:t>
        <w:tab/>
        <w:t xml:space="preserve">25</w:t>
      </w:r>
    </w:p>
    <w:p>
      <w:pPr>
        <w:tabs>
          <w:tab w:val="left" w:pos="1025"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5.1.1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Svarstider</w:t>
        <w:tab/>
        <w:t xml:space="preserve">25</w:t>
      </w:r>
    </w:p>
    <w:p>
      <w:pPr>
        <w:tabs>
          <w:tab w:val="left" w:pos="1051"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5.1.2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Tillgänglighet</w:t>
        <w:tab/>
        <w:t xml:space="preserve">25</w:t>
      </w:r>
    </w:p>
    <w:p>
      <w:pPr>
        <w:tabs>
          <w:tab w:val="left" w:pos="711"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5.2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Icke-funktionella krav från Systemägaren/Förvaltaren</w:t>
        <w:tab/>
        <w:t xml:space="preserve">25</w:t>
      </w:r>
    </w:p>
    <w:p>
      <w:pPr>
        <w:tabs>
          <w:tab w:val="left" w:pos="1051"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5.2.1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Test (endast exempel)</w:t>
        <w:tab/>
        <w:t xml:space="preserve">25</w:t>
      </w:r>
    </w:p>
    <w:p>
      <w:pPr>
        <w:tabs>
          <w:tab w:val="left" w:pos="1077"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5.2.2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Konfigurationsstyrning </w:t>
      </w:r>
      <w:r>
        <w:rPr>
          <w:rFonts w:ascii="Georgia" w:hAnsi="Georgia" w:cs="Georgia" w:eastAsia="Georgia"/>
          <w:b/>
          <w:i/>
          <w:color w:val="4F81BD"/>
          <w:spacing w:val="0"/>
          <w:position w:val="0"/>
          <w:sz w:val="24"/>
          <w:shd w:fill="auto" w:val="clear"/>
        </w:rPr>
        <w:t xml:space="preserve">(endast exempel)</w:t>
      </w:r>
      <w:r>
        <w:rPr>
          <w:rFonts w:ascii="Georgia" w:hAnsi="Georgia" w:cs="Georgia" w:eastAsia="Georgia"/>
          <w:color w:val="auto"/>
          <w:spacing w:val="0"/>
          <w:position w:val="0"/>
          <w:sz w:val="24"/>
          <w:shd w:fill="auto" w:val="clear"/>
        </w:rPr>
        <w:tab/>
        <w:t xml:space="preserve">25</w:t>
      </w:r>
    </w:p>
    <w:p>
      <w:pPr>
        <w:tabs>
          <w:tab w:val="left" w:pos="1076"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5.2.3</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SLA-övervakning </w:t>
      </w:r>
      <w:r>
        <w:rPr>
          <w:rFonts w:ascii="Georgia" w:hAnsi="Georgia" w:cs="Georgia" w:eastAsia="Georgia"/>
          <w:b/>
          <w:i/>
          <w:color w:val="4F81BD"/>
          <w:spacing w:val="0"/>
          <w:position w:val="0"/>
          <w:sz w:val="24"/>
          <w:shd w:fill="auto" w:val="clear"/>
        </w:rPr>
        <w:t xml:space="preserve">(endast exempel)</w:t>
      </w:r>
      <w:r>
        <w:rPr>
          <w:rFonts w:ascii="Georgia" w:hAnsi="Georgia" w:cs="Georgia" w:eastAsia="Georgia"/>
          <w:color w:val="auto"/>
          <w:spacing w:val="0"/>
          <w:position w:val="0"/>
          <w:sz w:val="24"/>
          <w:shd w:fill="auto" w:val="clear"/>
        </w:rPr>
        <w:tab/>
        <w:t xml:space="preserve">25</w:t>
      </w:r>
    </w:p>
    <w:p>
      <w:pPr>
        <w:tabs>
          <w:tab w:val="left" w:pos="1078"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5.2.4</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Visning av driftsstatus </w:t>
      </w:r>
      <w:r>
        <w:rPr>
          <w:rFonts w:ascii="Georgia" w:hAnsi="Georgia" w:cs="Georgia" w:eastAsia="Georgia"/>
          <w:b/>
          <w:i/>
          <w:color w:val="4F81BD"/>
          <w:spacing w:val="0"/>
          <w:position w:val="0"/>
          <w:sz w:val="24"/>
          <w:shd w:fill="auto" w:val="clear"/>
        </w:rPr>
        <w:t xml:space="preserve">(endast exempel)</w:t>
      </w:r>
      <w:r>
        <w:rPr>
          <w:rFonts w:ascii="Georgia" w:hAnsi="Georgia" w:cs="Georgia" w:eastAsia="Georgia"/>
          <w:color w:val="auto"/>
          <w:spacing w:val="0"/>
          <w:position w:val="0"/>
          <w:sz w:val="24"/>
          <w:shd w:fill="auto" w:val="clear"/>
        </w:rPr>
        <w:tab/>
        <w:t xml:space="preserve">25</w:t>
      </w:r>
    </w:p>
    <w:p>
      <w:pPr>
        <w:tabs>
          <w:tab w:val="left" w:pos="353" w:leader="none"/>
          <w:tab w:val="right" w:pos="10456" w:leader="dot"/>
        </w:tabs>
        <w:spacing w:before="0" w:after="100" w:line="280"/>
        <w:ind w:right="0" w:left="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6</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Teknisk lösning</w:t>
        <w:tab/>
        <w:t xml:space="preserve">26</w:t>
      </w:r>
    </w:p>
    <w:p>
      <w:pPr>
        <w:tabs>
          <w:tab w:val="left" w:pos="693"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6.1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Beskrivning av arkitekturellt signifikanta delar av lösningen</w:t>
        <w:tab/>
        <w:t xml:space="preserve">26</w:t>
      </w:r>
    </w:p>
    <w:p>
      <w:pPr>
        <w:tabs>
          <w:tab w:val="left" w:pos="1033"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6.1.1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FFFF00" w:val="clear"/>
        </w:rPr>
        <w:t xml:space="preserve">Integration med HSA</w:t>
      </w:r>
      <w:r>
        <w:rPr>
          <w:rFonts w:ascii="Georgia" w:hAnsi="Georgia" w:cs="Georgia" w:eastAsia="Georgia"/>
          <w:b/>
          <w:i/>
          <w:color w:val="4F81BD"/>
          <w:spacing w:val="0"/>
          <w:position w:val="0"/>
          <w:sz w:val="24"/>
          <w:shd w:fill="auto" w:val="clear"/>
        </w:rPr>
        <w:t xml:space="preserve">(endast exempel)</w:t>
      </w:r>
      <w:r>
        <w:rPr>
          <w:rFonts w:ascii="Georgia" w:hAnsi="Georgia" w:cs="Georgia" w:eastAsia="Georgia"/>
          <w:color w:val="auto"/>
          <w:spacing w:val="0"/>
          <w:position w:val="0"/>
          <w:sz w:val="24"/>
          <w:shd w:fill="auto" w:val="clear"/>
        </w:rPr>
        <w:tab/>
        <w:t xml:space="preserve">26</w:t>
      </w:r>
    </w:p>
    <w:p>
      <w:pPr>
        <w:tabs>
          <w:tab w:val="left" w:pos="1124"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b/>
          <w:i/>
          <w:color w:val="4F81BD"/>
          <w:spacing w:val="0"/>
          <w:position w:val="0"/>
          <w:sz w:val="22"/>
          <w:shd w:fill="auto" w:val="clear"/>
        </w:rPr>
        <w:t xml:space="preserve">6.1.2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FFFF00" w:val="clear"/>
        </w:rPr>
        <w:t xml:space="preserve">Autentisering</w:t>
      </w:r>
      <w:r>
        <w:rPr>
          <w:rFonts w:ascii="Georgia" w:hAnsi="Georgia" w:cs="Georgia" w:eastAsia="Georgia"/>
          <w:b/>
          <w:i/>
          <w:color w:val="4F81BD"/>
          <w:spacing w:val="0"/>
          <w:position w:val="0"/>
          <w:sz w:val="24"/>
          <w:shd w:fill="auto" w:val="clear"/>
        </w:rPr>
        <w:t xml:space="preserve">(endast exempel)</w:t>
      </w:r>
      <w:r>
        <w:rPr>
          <w:rFonts w:ascii="Georgia" w:hAnsi="Georgia" w:cs="Georgia" w:eastAsia="Georgia"/>
          <w:color w:val="auto"/>
          <w:spacing w:val="0"/>
          <w:position w:val="0"/>
          <w:sz w:val="24"/>
          <w:shd w:fill="auto" w:val="clear"/>
        </w:rPr>
        <w:tab/>
        <w:t xml:space="preserve">26</w:t>
      </w:r>
    </w:p>
    <w:p>
      <w:pPr>
        <w:tabs>
          <w:tab w:val="left" w:pos="1057"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6.1.3</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FFFF00" w:val="clear"/>
        </w:rPr>
        <w:t xml:space="preserve">…</w:t>
      </w:r>
      <w:r>
        <w:rPr>
          <w:rFonts w:ascii="Georgia" w:hAnsi="Georgia" w:cs="Georgia" w:eastAsia="Georgia"/>
          <w:color w:val="auto"/>
          <w:spacing w:val="0"/>
          <w:position w:val="0"/>
          <w:sz w:val="24"/>
          <w:shd w:fill="auto" w:val="clear"/>
        </w:rPr>
        <w:tab/>
        <w:t xml:space="preserve">26</w:t>
      </w:r>
    </w:p>
    <w:p>
      <w:pPr>
        <w:tabs>
          <w:tab w:val="left" w:pos="719"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6.2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Realisering av användargränssnitt</w:t>
        <w:tab/>
        <w:t xml:space="preserve">26</w:t>
      </w:r>
    </w:p>
    <w:p>
      <w:pPr>
        <w:tabs>
          <w:tab w:val="left" w:pos="717"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6.3</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Felhantering</w:t>
        <w:tab/>
        <w:t xml:space="preserve">26</w:t>
      </w:r>
    </w:p>
    <w:p>
      <w:pPr>
        <w:tabs>
          <w:tab w:val="left" w:pos="1057"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6.3.1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Integration med omvärlden</w:t>
        <w:tab/>
        <w:t xml:space="preserve">27</w:t>
      </w:r>
    </w:p>
    <w:p>
      <w:pPr>
        <w:tabs>
          <w:tab w:val="left" w:pos="340" w:leader="none"/>
          <w:tab w:val="right" w:pos="10456" w:leader="dot"/>
        </w:tabs>
        <w:spacing w:before="0" w:after="100" w:line="280"/>
        <w:ind w:right="0" w:left="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7</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Säkerhet</w:t>
        <w:tab/>
        <w:t xml:space="preserve">27</w:t>
      </w:r>
    </w:p>
    <w:p>
      <w:pPr>
        <w:tabs>
          <w:tab w:val="left" w:pos="680"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7.1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Säkerhetsklassificering av information</w:t>
        <w:tab/>
        <w:t xml:space="preserve">27</w:t>
      </w:r>
    </w:p>
    <w:p>
      <w:pPr>
        <w:tabs>
          <w:tab w:val="left" w:pos="706"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7.2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Riskanalys</w:t>
        <w:tab/>
        <w:t xml:space="preserve">27</w:t>
      </w:r>
    </w:p>
    <w:p>
      <w:pPr>
        <w:tabs>
          <w:tab w:val="left" w:pos="705"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7.3</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Riskminimering i den tekniska lösningen</w:t>
        <w:tab/>
        <w:t xml:space="preserve">27</w:t>
      </w:r>
    </w:p>
    <w:p>
      <w:pPr>
        <w:tabs>
          <w:tab w:val="left" w:pos="707"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7.4</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Principer för utveckling av säker programkod</w:t>
        <w:tab/>
        <w:t xml:space="preserve">27</w:t>
      </w:r>
    </w:p>
    <w:p>
      <w:pPr>
        <w:tabs>
          <w:tab w:val="left" w:pos="700"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7.5</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Intrångsskydd</w:t>
        <w:tab/>
        <w:t xml:space="preserve">28</w:t>
      </w:r>
    </w:p>
    <w:p>
      <w:pPr>
        <w:tabs>
          <w:tab w:val="left" w:pos="708"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7.6</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Insynsskydd (kryptering)</w:t>
        <w:tab/>
        <w:t xml:space="preserve">28</w:t>
      </w:r>
    </w:p>
    <w:p>
      <w:pPr>
        <w:tabs>
          <w:tab w:val="left" w:pos="695"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7.7</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Riktighet</w:t>
        <w:tab/>
        <w:t xml:space="preserve">28</w:t>
      </w:r>
    </w:p>
    <w:p>
      <w:pPr>
        <w:tabs>
          <w:tab w:val="left" w:pos="714"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7.8</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Autentisering</w:t>
        <w:tab/>
        <w:t xml:space="preserve">28</w:t>
      </w:r>
    </w:p>
    <w:p>
      <w:pPr>
        <w:tabs>
          <w:tab w:val="left" w:pos="708"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7.9</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Lagkrav</w:t>
        <w:tab/>
        <w:t xml:space="preserve">28</w:t>
      </w:r>
    </w:p>
    <w:p>
      <w:pPr>
        <w:tabs>
          <w:tab w:val="left" w:pos="803"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7.10</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Spårbarhet (loggning)</w:t>
        <w:tab/>
        <w:t xml:space="preserve">28</w:t>
      </w:r>
    </w:p>
    <w:p>
      <w:pPr>
        <w:tabs>
          <w:tab w:val="left" w:pos="359" w:leader="none"/>
          <w:tab w:val="right" w:pos="10456" w:leader="dot"/>
        </w:tabs>
        <w:spacing w:before="0" w:after="100" w:line="280"/>
        <w:ind w:right="0" w:left="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8</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Nyttjade tjänstekontrakt</w:t>
        <w:tab/>
        <w:t xml:space="preserve">28</w:t>
      </w:r>
    </w:p>
    <w:p>
      <w:pPr>
        <w:tabs>
          <w:tab w:val="left" w:pos="353" w:leader="none"/>
          <w:tab w:val="right" w:pos="10456" w:leader="dot"/>
        </w:tabs>
        <w:spacing w:before="0" w:after="100" w:line="280"/>
        <w:ind w:right="0" w:left="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9</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Nyttjade plattformsfunktioner</w:t>
        <w:tab/>
        <w:t xml:space="preserve">29</w:t>
      </w:r>
    </w:p>
    <w:p>
      <w:pPr>
        <w:tabs>
          <w:tab w:val="left" w:pos="449" w:leader="none"/>
          <w:tab w:val="right" w:pos="10456" w:leader="dot"/>
        </w:tabs>
        <w:spacing w:before="0" w:after="100" w:line="280"/>
        <w:ind w:right="0" w:left="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10</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Informationshantering</w:t>
        <w:tab/>
        <w:t xml:space="preserve">29</w:t>
      </w:r>
    </w:p>
    <w:p>
      <w:pPr>
        <w:tabs>
          <w:tab w:val="left" w:pos="789"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10.1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Domäninformationsmodell</w:t>
        <w:tab/>
        <w:t xml:space="preserve">29</w:t>
      </w:r>
    </w:p>
    <w:p>
      <w:pPr>
        <w:tabs>
          <w:tab w:val="left" w:pos="814"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10.2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Informationens ursprung</w:t>
        <w:tab/>
        <w:t xml:space="preserve">29</w:t>
      </w:r>
    </w:p>
    <w:p>
      <w:pPr>
        <w:tabs>
          <w:tab w:val="left" w:pos="1154"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10.2.1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Information som konsumeras</w:t>
        <w:tab/>
        <w:t xml:space="preserve">29</w:t>
      </w:r>
    </w:p>
    <w:p>
      <w:pPr>
        <w:tabs>
          <w:tab w:val="left" w:pos="1180" w:leader="none"/>
          <w:tab w:val="right" w:pos="10456" w:leader="dot"/>
        </w:tabs>
        <w:spacing w:before="0" w:after="100" w:line="280"/>
        <w:ind w:right="0" w:left="4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10.2.2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Information som skapas</w:t>
        <w:tab/>
        <w:t xml:space="preserve">29</w:t>
      </w:r>
    </w:p>
    <w:p>
      <w:pPr>
        <w:tabs>
          <w:tab w:val="left" w:pos="412" w:leader="none"/>
          <w:tab w:val="right" w:pos="10456" w:leader="dot"/>
        </w:tabs>
        <w:spacing w:before="0" w:after="100" w:line="280"/>
        <w:ind w:right="0" w:left="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Driftaspekter</w:t>
        <w:tab/>
        <w:t xml:space="preserve">30</w:t>
      </w:r>
    </w:p>
    <w:p>
      <w:pPr>
        <w:tabs>
          <w:tab w:val="left" w:pos="752"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11.1</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Lösningsöversikt</w:t>
        <w:tab/>
        <w:t xml:space="preserve">30</w:t>
      </w:r>
    </w:p>
    <w:p>
      <w:pPr>
        <w:tabs>
          <w:tab w:val="left" w:pos="778"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11.2</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Fysisk miljö</w:t>
        <w:tab/>
        <w:t xml:space="preserve">30</w:t>
      </w:r>
    </w:p>
    <w:p>
      <w:pPr>
        <w:tabs>
          <w:tab w:val="left" w:pos="776"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11.3</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Programvaror</w:t>
        <w:tab/>
        <w:t xml:space="preserve">30</w:t>
      </w:r>
    </w:p>
    <w:p>
      <w:pPr>
        <w:tabs>
          <w:tab w:val="left" w:pos="779"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11.4</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Detaljerad information</w:t>
        <w:tab/>
        <w:t xml:space="preserve">30</w:t>
      </w:r>
    </w:p>
    <w:p>
      <w:pPr>
        <w:tabs>
          <w:tab w:val="left" w:pos="821" w:leader="none"/>
          <w:tab w:val="right" w:pos="10456" w:leader="dot"/>
        </w:tabs>
        <w:spacing w:before="0" w:after="100" w:line="280"/>
        <w:ind w:right="0" w:left="200" w:firstLine="0"/>
        <w:jc w:val="left"/>
        <w:rPr>
          <w:rFonts w:ascii="Calibri" w:hAnsi="Calibri" w:cs="Calibri" w:eastAsia="Calibri"/>
          <w:color w:val="auto"/>
          <w:spacing w:val="0"/>
          <w:position w:val="0"/>
          <w:sz w:val="24"/>
          <w:shd w:fill="auto" w:val="clear"/>
        </w:rPr>
      </w:pPr>
      <w:r>
        <w:rPr>
          <w:rFonts w:ascii="Georgia" w:hAnsi="Georgia" w:cs="Georgia" w:eastAsia="Georgia"/>
          <w:b/>
          <w:i/>
          <w:color w:val="4F81BD"/>
          <w:spacing w:val="0"/>
          <w:position w:val="0"/>
          <w:sz w:val="22"/>
          <w:shd w:fill="auto" w:val="clear"/>
        </w:rPr>
        <w:t xml:space="preserve">11.5</w:t>
      </w:r>
      <w:r>
        <w:rPr>
          <w:rFonts w:ascii="Calibri" w:hAnsi="Calibri" w:cs="Calibri" w:eastAsia="Calibri"/>
          <w:color w:val="auto"/>
          <w:spacing w:val="0"/>
          <w:position w:val="0"/>
          <w:sz w:val="24"/>
          <w:shd w:fill="auto" w:val="clear"/>
        </w:rPr>
        <w:tab/>
      </w:r>
      <w:r>
        <w:rPr>
          <w:rFonts w:ascii="Georgia" w:hAnsi="Georgia" w:cs="Georgia" w:eastAsia="Georgia"/>
          <w:color w:val="auto"/>
          <w:spacing w:val="0"/>
          <w:position w:val="0"/>
          <w:sz w:val="24"/>
          <w:shd w:fill="auto" w:val="clear"/>
        </w:rPr>
        <w:t xml:space="preserve">Produktionssättning och överlämning till förvaltning</w:t>
        <w:tab/>
        <w:t xml:space="preserve">30</w:t>
      </w:r>
    </w:p>
    <w:p>
      <w:pPr>
        <w:spacing w:before="0" w:after="0" w:line="24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 </w:t>
      </w:r>
    </w:p>
    <w:p>
      <w:pPr>
        <w:spacing w:before="0" w:after="0" w:line="240"/>
        <w:ind w:right="0" w:left="0" w:firstLine="0"/>
        <w:jc w:val="left"/>
        <w:rPr>
          <w:rFonts w:ascii="Cambria" w:hAnsi="Cambria" w:cs="Cambria" w:eastAsia="Cambria"/>
          <w:b/>
          <w:color w:val="365F91"/>
          <w:spacing w:val="0"/>
          <w:position w:val="0"/>
          <w:sz w:val="28"/>
          <w:shd w:fill="auto" w:val="clear"/>
        </w:rPr>
      </w:pPr>
    </w:p>
    <w:p>
      <w:pPr>
        <w:spacing w:before="0" w:after="0" w:line="24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 </w:t>
      </w:r>
    </w:p>
    <w:p>
      <w:pPr>
        <w:spacing w:before="0" w:after="0" w:line="240"/>
        <w:ind w:right="0" w:left="0" w:firstLine="0"/>
        <w:jc w:val="left"/>
        <w:rPr>
          <w:rFonts w:ascii="Georgia" w:hAnsi="Georgia" w:cs="Georgia" w:eastAsia="Georgia"/>
          <w:color w:val="auto"/>
          <w:spacing w:val="0"/>
          <w:position w:val="0"/>
          <w:sz w:val="22"/>
          <w:shd w:fill="auto" w:val="clear"/>
        </w:rPr>
      </w:pPr>
    </w:p>
    <w:p>
      <w:pPr>
        <w:keepNext w:val="true"/>
        <w:keepLines w:val="true"/>
        <w:numPr>
          <w:ilvl w:val="0"/>
          <w:numId w:val="77"/>
        </w:numPr>
        <w:spacing w:before="480" w:after="0" w:line="276"/>
        <w:ind w:right="0" w:left="432" w:hanging="432"/>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Index över figurer </w:t>
      </w:r>
    </w:p>
    <w:p>
      <w:pPr>
        <w:spacing w:before="0" w:after="0" w:line="240"/>
        <w:ind w:right="0" w:left="0" w:firstLine="0"/>
        <w:jc w:val="left"/>
        <w:rPr>
          <w:rFonts w:ascii="Georgia" w:hAnsi="Georgia" w:cs="Georgia" w:eastAsia="Georgia"/>
          <w:color w:val="auto"/>
          <w:spacing w:val="0"/>
          <w:position w:val="0"/>
          <w:sz w:val="22"/>
          <w:shd w:fill="auto" w:val="clear"/>
        </w:rPr>
      </w:pPr>
    </w:p>
    <w:p>
      <w:pPr>
        <w:spacing w:before="0" w:after="0" w:line="240"/>
        <w:ind w:right="0" w:left="0" w:firstLine="0"/>
        <w:jc w:val="left"/>
        <w:rPr>
          <w:rFonts w:ascii="Georgia" w:hAnsi="Georgia" w:cs="Georgia" w:eastAsia="Georgia"/>
          <w:color w:val="auto"/>
          <w:spacing w:val="0"/>
          <w:position w:val="0"/>
          <w:sz w:val="22"/>
          <w:shd w:fill="auto" w:val="clear"/>
        </w:rPr>
      </w:pPr>
    </w:p>
    <w:p>
      <w:pPr>
        <w:tabs>
          <w:tab w:val="right" w:pos="10456" w:leader="dot"/>
        </w:tabs>
        <w:spacing w:before="0" w:after="0" w:line="280"/>
        <w:ind w:right="0" w:left="400" w:hanging="40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Figure 1 Översiktlig bild på systemet/funktionen</w:t>
        <w:tab/>
        <w:t xml:space="preserve">10</w:t>
      </w:r>
    </w:p>
    <w:p>
      <w:pPr>
        <w:tabs>
          <w:tab w:val="right" w:pos="10456" w:leader="dot"/>
        </w:tabs>
        <w:spacing w:before="0" w:after="0" w:line="280"/>
        <w:ind w:right="0" w:left="400" w:hanging="40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Figure 2 Översiktlig modell över lösningens ansvarsområden.</w:t>
        <w:tab/>
        <w:t xml:space="preserve">14</w:t>
      </w:r>
    </w:p>
    <w:p>
      <w:pPr>
        <w:tabs>
          <w:tab w:val="right" w:pos="10456" w:leader="dot"/>
        </w:tabs>
        <w:spacing w:before="0" w:after="0" w:line="280"/>
        <w:ind w:right="0" w:left="400" w:hanging="40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Figure 3 Schematisk (förenklad) användningsfallsöversikt för EXEMPEL</w:t>
        <w:tab/>
        <w:t xml:space="preserve">25</w:t>
      </w:r>
    </w:p>
    <w:p>
      <w:pPr>
        <w:tabs>
          <w:tab w:val="right" w:pos="10456" w:leader="dot"/>
        </w:tabs>
        <w:spacing w:before="0" w:after="0" w:line="280"/>
        <w:ind w:right="0" w:left="400" w:hanging="40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Figure 4 Sekvensdiagram - </w:t>
      </w:r>
      <w:r>
        <w:rPr>
          <w:rFonts w:ascii="Georgia" w:hAnsi="Georgia" w:cs="Georgia" w:eastAsia="Georgia"/>
          <w:color w:val="auto"/>
          <w:spacing w:val="0"/>
          <w:position w:val="0"/>
          <w:sz w:val="22"/>
          <w:shd w:fill="FFFF00" w:val="clear"/>
        </w:rPr>
        <w:t xml:space="preserve">visning av vårdjämförelseinformation exempel</w:t>
      </w:r>
      <w:r>
        <w:rPr>
          <w:rFonts w:ascii="Georgia" w:hAnsi="Georgia" w:cs="Georgia" w:eastAsia="Georgia"/>
          <w:color w:val="auto"/>
          <w:spacing w:val="0"/>
          <w:position w:val="0"/>
          <w:sz w:val="22"/>
          <w:shd w:fill="auto" w:val="clear"/>
        </w:rPr>
        <w:tab/>
        <w:t xml:space="preserve">26</w:t>
      </w:r>
    </w:p>
    <w:p>
      <w:pPr>
        <w:tabs>
          <w:tab w:val="right" w:pos="10456" w:leader="dot"/>
        </w:tabs>
        <w:spacing w:before="0" w:after="0" w:line="280"/>
        <w:ind w:right="0" w:left="400" w:hanging="400"/>
        <w:jc w:val="left"/>
        <w:rPr>
          <w:rFonts w:ascii="Calibri" w:hAnsi="Calibri" w:cs="Calibri" w:eastAsia="Calibri"/>
          <w:color w:val="auto"/>
          <w:spacing w:val="0"/>
          <w:position w:val="0"/>
          <w:sz w:val="24"/>
          <w:shd w:fill="auto" w:val="clear"/>
        </w:rPr>
      </w:pPr>
      <w:r>
        <w:rPr>
          <w:rFonts w:ascii="Georgia" w:hAnsi="Georgia" w:cs="Georgia" w:eastAsia="Georgia"/>
          <w:color w:val="auto"/>
          <w:spacing w:val="0"/>
          <w:position w:val="0"/>
          <w:sz w:val="22"/>
          <w:shd w:fill="auto" w:val="clear"/>
        </w:rPr>
        <w:t xml:space="preserve">Figure 5 Detaljerad modell över lösningens ansvarsområden.</w:t>
        <w:tab/>
        <w:t xml:space="preserve">28</w:t>
      </w:r>
    </w:p>
    <w:p>
      <w:pPr>
        <w:spacing w:before="0" w:after="0" w:line="240"/>
        <w:ind w:right="0" w:left="0" w:firstLine="0"/>
        <w:jc w:val="left"/>
        <w:rPr>
          <w:rFonts w:ascii="Georgia" w:hAnsi="Georgia" w:cs="Georgia" w:eastAsia="Georgia"/>
          <w:color w:val="auto"/>
          <w:spacing w:val="0"/>
          <w:position w:val="0"/>
          <w:sz w:val="22"/>
          <w:shd w:fill="auto" w:val="clear"/>
        </w:rPr>
      </w:pPr>
    </w:p>
    <w:p>
      <w:pPr>
        <w:spacing w:before="0" w:after="0" w:line="24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 </w:t>
      </w:r>
    </w:p>
    <w:p>
      <w:pPr>
        <w:spacing w:before="0" w:after="0" w:line="240"/>
        <w:ind w:right="0" w:left="0" w:firstLine="0"/>
        <w:jc w:val="left"/>
        <w:rPr>
          <w:rFonts w:ascii="Georgia" w:hAnsi="Georgia" w:cs="Georgia" w:eastAsia="Georgia"/>
          <w:color w:val="auto"/>
          <w:spacing w:val="0"/>
          <w:position w:val="0"/>
          <w:sz w:val="22"/>
          <w:shd w:fill="auto" w:val="clear"/>
        </w:rPr>
      </w:pPr>
    </w:p>
    <w:p>
      <w:pPr>
        <w:spacing w:before="0" w:after="0" w:line="240"/>
        <w:ind w:right="0" w:left="0" w:firstLine="0"/>
        <w:jc w:val="left"/>
        <w:rPr>
          <w:rFonts w:ascii="Georgia" w:hAnsi="Georgia" w:cs="Georgia" w:eastAsia="Georgia"/>
          <w:color w:val="auto"/>
          <w:spacing w:val="0"/>
          <w:position w:val="0"/>
          <w:sz w:val="22"/>
          <w:shd w:fill="auto" w:val="clear"/>
        </w:rPr>
      </w:pPr>
    </w:p>
    <w:p>
      <w:pPr>
        <w:spacing w:before="0" w:after="0" w:line="240"/>
        <w:ind w:right="0" w:left="0" w:firstLine="0"/>
        <w:jc w:val="left"/>
        <w:rPr>
          <w:rFonts w:ascii="Georgia" w:hAnsi="Georgia" w:cs="Georgia" w:eastAsia="Georgia"/>
          <w:color w:val="auto"/>
          <w:spacing w:val="0"/>
          <w:position w:val="0"/>
          <w:sz w:val="30"/>
          <w:shd w:fill="auto" w:val="clear"/>
        </w:rPr>
      </w:pPr>
    </w:p>
    <w:p>
      <w:pPr>
        <w:spacing w:before="0" w:after="0" w:line="240"/>
        <w:ind w:right="0" w:left="0" w:firstLine="0"/>
        <w:jc w:val="left"/>
        <w:rPr>
          <w:rFonts w:ascii="Georgia" w:hAnsi="Georgia" w:cs="Georgia" w:eastAsia="Georgia"/>
          <w:color w:val="auto"/>
          <w:spacing w:val="0"/>
          <w:position w:val="0"/>
          <w:sz w:val="28"/>
          <w:shd w:fill="auto" w:val="clear"/>
        </w:rPr>
      </w:pPr>
      <w:r>
        <w:rPr>
          <w:rFonts w:ascii="Georgia" w:hAnsi="Georgia" w:cs="Georgia" w:eastAsia="Georgia"/>
          <w:b/>
          <w:color w:val="4F81BD"/>
          <w:spacing w:val="0"/>
          <w:position w:val="0"/>
          <w:sz w:val="28"/>
          <w:shd w:fill="auto" w:val="clear"/>
        </w:rPr>
        <w:t xml:space="preserve">Regler för ifyllande</w:t>
      </w:r>
    </w:p>
    <w:p>
      <w:pPr>
        <w:spacing w:before="0" w:after="0" w:line="280"/>
        <w:ind w:right="0" w:left="0" w:firstLine="0"/>
        <w:jc w:val="left"/>
        <w:rPr>
          <w:rFonts w:ascii="Georgia" w:hAnsi="Georgia" w:cs="Georgia" w:eastAsia="Georgia"/>
          <w:b/>
          <w:color w:val="4F81BD"/>
          <w:spacing w:val="0"/>
          <w:position w:val="0"/>
          <w:sz w:val="28"/>
          <w:shd w:fill="auto" w:val="clear"/>
        </w:rPr>
      </w:pP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auto" w:val="clear"/>
        </w:rPr>
        <w:t xml:space="preserve">All </w:t>
      </w:r>
      <w:r>
        <w:rPr>
          <w:rFonts w:ascii="Georgia" w:hAnsi="Georgia" w:cs="Georgia" w:eastAsia="Georgia"/>
          <w:color w:val="9BBB59"/>
          <w:spacing w:val="0"/>
          <w:position w:val="0"/>
          <w:sz w:val="22"/>
          <w:shd w:fill="auto" w:val="clear"/>
        </w:rPr>
        <w:t xml:space="preserve">grön text </w:t>
      </w:r>
      <w:r>
        <w:rPr>
          <w:rFonts w:ascii="Georgia" w:hAnsi="Georgia" w:cs="Georgia" w:eastAsia="Georgia"/>
          <w:color w:val="4F81BD"/>
          <w:spacing w:val="0"/>
          <w:position w:val="0"/>
          <w:sz w:val="22"/>
          <w:shd w:fill="auto" w:val="clear"/>
        </w:rPr>
        <w:t xml:space="preserve">motsvaras av variabler. I MS Word, gå in under </w:t>
      </w:r>
      <w:r>
        <w:rPr>
          <w:rFonts w:ascii="Georgia" w:hAnsi="Georgia" w:cs="Georgia" w:eastAsia="Georgia"/>
          <w:i/>
          <w:color w:val="4F81BD"/>
          <w:spacing w:val="0"/>
          <w:position w:val="0"/>
          <w:sz w:val="22"/>
          <w:shd w:fill="auto" w:val="clear"/>
        </w:rPr>
        <w:t xml:space="preserve">Arkiv-Egenskaper</w:t>
      </w:r>
      <w:r>
        <w:rPr>
          <w:rFonts w:ascii="Georgia" w:hAnsi="Georgia" w:cs="Georgia" w:eastAsia="Georgia"/>
          <w:color w:val="4F81BD"/>
          <w:spacing w:val="0"/>
          <w:position w:val="0"/>
          <w:sz w:val="22"/>
          <w:shd w:fill="auto" w:val="clear"/>
        </w:rPr>
        <w:t xml:space="preserve"> och välj fliken </w:t>
      </w:r>
      <w:r>
        <w:rPr>
          <w:rFonts w:ascii="Georgia" w:hAnsi="Georgia" w:cs="Georgia" w:eastAsia="Georgia"/>
          <w:i/>
          <w:color w:val="4F81BD"/>
          <w:spacing w:val="0"/>
          <w:position w:val="0"/>
          <w:sz w:val="22"/>
          <w:shd w:fill="auto" w:val="clear"/>
        </w:rPr>
        <w:t xml:space="preserve">Eget</w:t>
      </w:r>
      <w:r>
        <w:rPr>
          <w:rFonts w:ascii="Georgia" w:hAnsi="Georgia" w:cs="Georgia" w:eastAsia="Georgia"/>
          <w:color w:val="4F81BD"/>
          <w:spacing w:val="0"/>
          <w:position w:val="0"/>
          <w:sz w:val="22"/>
          <w:shd w:fill="auto" w:val="clear"/>
        </w:rPr>
        <w:t xml:space="preserve"> och fyll i rätt värden för variablerna.</w:t>
      </w: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FFFF00" w:val="clear"/>
        </w:rPr>
        <w:t xml:space="preserve">Gulmarkerat</w:t>
      </w:r>
      <w:r>
        <w:rPr>
          <w:rFonts w:ascii="Georgia" w:hAnsi="Georgia" w:cs="Georgia" w:eastAsia="Georgia"/>
          <w:color w:val="4F81BD"/>
          <w:spacing w:val="0"/>
          <w:position w:val="0"/>
          <w:sz w:val="22"/>
          <w:shd w:fill="auto" w:val="clear"/>
        </w:rPr>
        <w:t xml:space="preserve"> är text som skall fyllas i.  </w:t>
      </w: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auto" w:val="clear"/>
        </w:rPr>
        <w:t xml:space="preserve">Blå text är anvisningar för hur denna mall skall fyllas i. Den SKALL tas bort i det färdiga dokumentet. </w:t>
      </w:r>
    </w:p>
    <w:p>
      <w:pPr>
        <w:spacing w:before="0" w:after="0" w:line="280"/>
        <w:ind w:right="0" w:left="0" w:firstLine="0"/>
        <w:jc w:val="left"/>
        <w:rPr>
          <w:rFonts w:ascii="Georgia" w:hAnsi="Georgia" w:cs="Georgia" w:eastAsia="Georgia"/>
          <w:color w:val="4F81BD"/>
          <w:spacing w:val="0"/>
          <w:position w:val="0"/>
          <w:sz w:val="22"/>
          <w:shd w:fill="auto" w:val="clear"/>
        </w:rPr>
      </w:pP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auto" w:val="clear"/>
        </w:rPr>
        <w:t xml:space="preserve">SAD skall alltid finnas för ett system (teknisk lösning) som skall tas fram. </w:t>
      </w:r>
    </w:p>
    <w:p>
      <w:pPr>
        <w:spacing w:before="0" w:after="0" w:line="280"/>
        <w:ind w:right="0" w:left="0" w:firstLine="0"/>
        <w:jc w:val="left"/>
        <w:rPr>
          <w:rFonts w:ascii="Georgia" w:hAnsi="Georgia" w:cs="Georgia" w:eastAsia="Georgia"/>
          <w:color w:val="4F81BD"/>
          <w:spacing w:val="0"/>
          <w:position w:val="0"/>
          <w:sz w:val="22"/>
          <w:shd w:fill="auto" w:val="clear"/>
        </w:rPr>
      </w:pP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auto" w:val="clear"/>
        </w:rPr>
        <w:t xml:space="preserve">SAD är ofta ett dokument som beskriver en viss implementation av en eller flera tjänster beskrivna och kravställda i en eller flera Tjänstekontraktsbeskrivningar. </w:t>
      </w: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auto" w:val="clear"/>
        </w:rPr>
        <w:t xml:space="preserve">SAD kan även beskriva annan implementation men skall röra det som regleras av T-boken i aktuell version. </w:t>
      </w: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auto" w:val="clear"/>
        </w:rPr>
        <w:t xml:space="preserve">Producerad lösning skall följa T-boken och RIVTA. </w:t>
      </w:r>
    </w:p>
    <w:p>
      <w:pPr>
        <w:spacing w:before="0" w:after="0" w:line="280"/>
        <w:ind w:right="0" w:left="0" w:firstLine="0"/>
        <w:jc w:val="left"/>
        <w:rPr>
          <w:rFonts w:ascii="Georgia" w:hAnsi="Georgia" w:cs="Georgia" w:eastAsia="Georgia"/>
          <w:color w:val="4F81BD"/>
          <w:spacing w:val="0"/>
          <w:position w:val="0"/>
          <w:sz w:val="22"/>
          <w:shd w:fill="auto" w:val="clear"/>
        </w:rPr>
      </w:pP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auto" w:val="clear"/>
        </w:rPr>
        <w:t xml:space="preserve">Dokumentet ska kunna läsas fristående.</w:t>
      </w:r>
    </w:p>
    <w:p>
      <w:pPr>
        <w:spacing w:before="0" w:after="0" w:line="280"/>
        <w:ind w:right="0" w:left="0" w:firstLine="0"/>
        <w:jc w:val="left"/>
        <w:rPr>
          <w:rFonts w:ascii="Georgia" w:hAnsi="Georgia" w:cs="Georgia" w:eastAsia="Georgia"/>
          <w:color w:val="4F81BD"/>
          <w:spacing w:val="0"/>
          <w:position w:val="0"/>
          <w:sz w:val="22"/>
          <w:shd w:fill="auto" w:val="clear"/>
        </w:rPr>
      </w:pP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auto" w:val="clear"/>
        </w:rPr>
        <w:t xml:space="preserve">En SAD skall versionshanteras och finnas tillgänglig vid behov.  Inera AL har som grundläggande princip att där så är möjligt använda offentligt publicerad Öppen Källkod.  </w:t>
      </w:r>
    </w:p>
    <w:p>
      <w:pPr>
        <w:spacing w:before="0" w:after="0" w:line="280"/>
        <w:ind w:right="0" w:left="0" w:firstLine="0"/>
        <w:jc w:val="left"/>
        <w:rPr>
          <w:rFonts w:ascii="Georgia" w:hAnsi="Georgia" w:cs="Georgia" w:eastAsia="Georgia"/>
          <w:color w:val="4F81BD"/>
          <w:spacing w:val="0"/>
          <w:position w:val="0"/>
          <w:sz w:val="22"/>
          <w:shd w:fill="auto" w:val="clear"/>
        </w:rPr>
      </w:pP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auto" w:val="clear"/>
        </w:rPr>
        <w:t xml:space="preserve">Målgruppen för SAD är integratörer och arkitekter inom vårdgivare och hos leverantörer av IT-lösningar för vård och omsorg, med grundläggande kunskap om T-boken och RIV Tekniska Anvisningar.</w:t>
      </w:r>
    </w:p>
    <w:p>
      <w:pPr>
        <w:spacing w:before="0" w:after="0" w:line="280"/>
        <w:ind w:right="0" w:left="0" w:firstLine="0"/>
        <w:jc w:val="left"/>
        <w:rPr>
          <w:rFonts w:ascii="Georgia" w:hAnsi="Georgia" w:cs="Georgia" w:eastAsia="Georgia"/>
          <w:color w:val="4F81BD"/>
          <w:spacing w:val="0"/>
          <w:position w:val="0"/>
          <w:sz w:val="22"/>
          <w:shd w:fill="auto" w:val="clear"/>
        </w:rPr>
      </w:pP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auto" w:val="clear"/>
        </w:rPr>
        <w:t xml:space="preserve">En SAD skall beskriva en viss implementation av en teknisk lösning. Den skall även kunna användas som upphandlingsunderlag för utveckling av tjänstekonsumenter och tjänsteproducenter.</w:t>
      </w:r>
    </w:p>
    <w:p>
      <w:pPr>
        <w:spacing w:before="0" w:after="0" w:line="280"/>
        <w:ind w:right="0" w:left="0" w:firstLine="0"/>
        <w:jc w:val="left"/>
        <w:rPr>
          <w:rFonts w:ascii="Georgia" w:hAnsi="Georgia" w:cs="Georgia" w:eastAsia="Georgia"/>
          <w:color w:val="4F81BD"/>
          <w:spacing w:val="0"/>
          <w:position w:val="0"/>
          <w:sz w:val="22"/>
          <w:shd w:fill="auto" w:val="clear"/>
        </w:rPr>
      </w:pP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auto" w:val="clear"/>
        </w:rPr>
        <w:t xml:space="preserve">När en revision av en SAD innehåller samma version av innehåll som en tidigare version, måste beskrivningen i den senare revisionen vara identisk med motsvarande beskrivning i den tidigare revisionen. Enbart förtydliganden och rättningar av skrivfel kan förekomma.</w:t>
      </w:r>
    </w:p>
    <w:p>
      <w:pPr>
        <w:spacing w:before="0" w:after="0" w:line="280"/>
        <w:ind w:right="0" w:left="0" w:firstLine="0"/>
        <w:jc w:val="left"/>
        <w:rPr>
          <w:rFonts w:ascii="Georgia" w:hAnsi="Georgia" w:cs="Georgia" w:eastAsia="Georgia"/>
          <w:color w:val="4F81BD"/>
          <w:spacing w:val="0"/>
          <w:position w:val="0"/>
          <w:sz w:val="22"/>
          <w:shd w:fill="auto" w:val="clear"/>
        </w:rPr>
      </w:pP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auto" w:val="clear"/>
        </w:rPr>
        <w:t xml:space="preserve">Dokumentet </w:t>
      </w:r>
      <w:r>
        <w:rPr>
          <w:rFonts w:ascii="Georgia" w:hAnsi="Georgia" w:cs="Georgia" w:eastAsia="Georgia"/>
          <w:i/>
          <w:color w:val="4F81BD"/>
          <w:spacing w:val="0"/>
          <w:position w:val="0"/>
          <w:sz w:val="22"/>
          <w:shd w:fill="auto" w:val="clear"/>
        </w:rPr>
        <w:t xml:space="preserve">Arkitekturella beslut</w:t>
      </w:r>
      <w:r>
        <w:rPr>
          <w:rFonts w:ascii="Georgia" w:hAnsi="Georgia" w:cs="Georgia" w:eastAsia="Georgia"/>
          <w:color w:val="4F81BD"/>
          <w:spacing w:val="0"/>
          <w:position w:val="0"/>
          <w:sz w:val="22"/>
          <w:shd w:fill="auto" w:val="clear"/>
        </w:rPr>
        <w:t xml:space="preserve"> skall alltid åtfölja SAD (även om det inte finns några dokumenterade beslut).  </w:t>
      </w:r>
    </w:p>
    <w:p>
      <w:pPr>
        <w:spacing w:before="0" w:after="0" w:line="280"/>
        <w:ind w:right="0" w:left="0" w:firstLine="0"/>
        <w:jc w:val="left"/>
        <w:rPr>
          <w:rFonts w:ascii="Georgia" w:hAnsi="Georgia" w:cs="Georgia" w:eastAsia="Georgia"/>
          <w:color w:val="4F81BD"/>
          <w:spacing w:val="0"/>
          <w:position w:val="0"/>
          <w:sz w:val="22"/>
          <w:shd w:fill="auto" w:val="clear"/>
        </w:rPr>
      </w:pP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color w:val="4F81BD"/>
          <w:spacing w:val="0"/>
          <w:position w:val="0"/>
          <w:sz w:val="22"/>
          <w:shd w:fill="auto" w:val="clear"/>
        </w:rPr>
        <w:t xml:space="preserve">SAD skall följa uppställningen i denna SAD - mall. Se även </w:t>
      </w:r>
      <w:r>
        <w:rPr>
          <w:rFonts w:ascii="Georgia" w:hAnsi="Georgia" w:cs="Georgia" w:eastAsia="Georgia"/>
          <w:i/>
          <w:color w:val="4F81BD"/>
          <w:spacing w:val="0"/>
          <w:position w:val="0"/>
          <w:sz w:val="22"/>
          <w:shd w:fill="auto" w:val="clear"/>
        </w:rPr>
        <w:t xml:space="preserve">SAD </w:t>
      </w:r>
      <w:r>
        <w:rPr>
          <w:rFonts w:ascii="Georgia" w:hAnsi="Georgia" w:cs="Georgia" w:eastAsia="Georgia"/>
          <w:i/>
          <w:color w:val="4F81BD"/>
          <w:spacing w:val="0"/>
          <w:position w:val="0"/>
          <w:sz w:val="22"/>
          <w:shd w:fill="auto" w:val="clear"/>
        </w:rPr>
        <w:t xml:space="preserve">–</w:t>
      </w:r>
      <w:r>
        <w:rPr>
          <w:rFonts w:ascii="Georgia" w:hAnsi="Georgia" w:cs="Georgia" w:eastAsia="Georgia"/>
          <w:i/>
          <w:color w:val="4F81BD"/>
          <w:spacing w:val="0"/>
          <w:position w:val="0"/>
          <w:sz w:val="22"/>
          <w:shd w:fill="auto" w:val="clear"/>
        </w:rPr>
        <w:t xml:space="preserve"> exempel.</w:t>
      </w:r>
    </w:p>
    <w:p>
      <w:pPr>
        <w:spacing w:before="0" w:after="0" w:line="280"/>
        <w:ind w:right="0" w:left="0" w:firstLine="0"/>
        <w:jc w:val="left"/>
        <w:rPr>
          <w:rFonts w:ascii="Georgia" w:hAnsi="Georgia" w:cs="Georgia" w:eastAsia="Georgia"/>
          <w:color w:val="4F81BD"/>
          <w:spacing w:val="0"/>
          <w:position w:val="0"/>
          <w:sz w:val="22"/>
          <w:shd w:fill="auto" w:val="clear"/>
        </w:rPr>
      </w:pPr>
    </w:p>
    <w:p>
      <w:pPr>
        <w:spacing w:before="0" w:after="0" w:line="280"/>
        <w:ind w:right="0" w:left="0" w:firstLine="0"/>
        <w:jc w:val="left"/>
        <w:rPr>
          <w:rFonts w:ascii="Georgia" w:hAnsi="Georgia" w:cs="Georgia" w:eastAsia="Georgia"/>
          <w:color w:val="4F81BD"/>
          <w:spacing w:val="0"/>
          <w:position w:val="0"/>
          <w:sz w:val="22"/>
          <w:shd w:fill="auto" w:val="clear"/>
        </w:rPr>
      </w:pPr>
    </w:p>
    <w:p>
      <w:pPr>
        <w:spacing w:before="0" w:after="0" w:line="24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numPr>
          <w:ilvl w:val="0"/>
          <w:numId w:val="84"/>
        </w:numPr>
        <w:spacing w:before="360" w:after="120" w:line="400"/>
        <w:ind w:right="0" w:left="432" w:hanging="432"/>
        <w:jc w:val="left"/>
        <w:rPr>
          <w:rFonts w:ascii="Georgia" w:hAnsi="Georgia" w:cs="Georgia" w:eastAsia="Georgia"/>
          <w:color w:val="auto"/>
          <w:spacing w:val="0"/>
          <w:position w:val="0"/>
          <w:sz w:val="30"/>
          <w:shd w:fill="auto" w:val="clear"/>
        </w:rPr>
      </w:pPr>
      <w:r>
        <w:rPr>
          <w:rFonts w:ascii="Georgia" w:hAnsi="Georgia" w:cs="Georgia" w:eastAsia="Georgia"/>
          <w:color w:val="auto"/>
          <w:spacing w:val="0"/>
          <w:position w:val="0"/>
          <w:sz w:val="30"/>
          <w:shd w:fill="auto" w:val="clear"/>
        </w:rPr>
        <w:t xml:space="preserve">Inledning</w:t>
      </w:r>
    </w:p>
    <w:p>
      <w:pPr>
        <w:spacing w:before="20" w:after="100" w:line="240"/>
        <w:ind w:right="0" w:left="0" w:firstLine="0"/>
        <w:jc w:val="left"/>
        <w:rPr>
          <w:rFonts w:ascii="Times New Roman" w:hAnsi="Times New Roman" w:cs="Times New Roman" w:eastAsia="Times New Roman"/>
          <w:b/>
          <w:i/>
          <w:color w:val="FF0000"/>
          <w:spacing w:val="0"/>
          <w:position w:val="0"/>
          <w:sz w:val="22"/>
          <w:shd w:fill="auto" w:val="clear"/>
        </w:rPr>
      </w:pPr>
      <w:r>
        <w:rPr>
          <w:rFonts w:ascii="Times New Roman" w:hAnsi="Times New Roman" w:cs="Times New Roman" w:eastAsia="Times New Roman"/>
          <w:b/>
          <w:i/>
          <w:color w:val="FF0000"/>
          <w:spacing w:val="0"/>
          <w:position w:val="0"/>
          <w:sz w:val="22"/>
          <w:shd w:fill="auto" w:val="clear"/>
        </w:rPr>
        <w:t xml:space="preserve">Här skall en mycket övergripande beskrivning av vad som ingår i projektet finnas. </w:t>
      </w:r>
    </w:p>
    <w:p>
      <w:pPr>
        <w:spacing w:before="20" w:after="100" w:line="240"/>
        <w:ind w:right="0" w:left="0" w:firstLine="0"/>
        <w:jc w:val="left"/>
        <w:rPr>
          <w:rFonts w:ascii="Times New Roman" w:hAnsi="Times New Roman" w:cs="Times New Roman" w:eastAsia="Times New Roman"/>
          <w:b/>
          <w:i/>
          <w:color w:val="FF0000"/>
          <w:spacing w:val="0"/>
          <w:position w:val="0"/>
          <w:sz w:val="22"/>
          <w:shd w:fill="auto" w:val="clear"/>
        </w:rPr>
      </w:pPr>
      <w:r>
        <w:rPr>
          <w:rFonts w:ascii="Times New Roman" w:hAnsi="Times New Roman" w:cs="Times New Roman" w:eastAsia="Times New Roman"/>
          <w:b/>
          <w:i/>
          <w:color w:val="FF0000"/>
          <w:spacing w:val="0"/>
          <w:position w:val="0"/>
          <w:sz w:val="22"/>
          <w:shd w:fill="auto" w:val="clear"/>
        </w:rPr>
        <w:t xml:space="preserve">Gärna med bilder som beskriver GUI och logisk uppbyggnad på ett övergripande plan.</w:t>
      </w:r>
    </w:p>
    <w:p>
      <w:pPr>
        <w:spacing w:before="20" w:after="100" w:line="240"/>
        <w:ind w:right="0" w:left="0" w:firstLine="0"/>
        <w:jc w:val="left"/>
        <w:rPr>
          <w:rFonts w:ascii="Times New Roman" w:hAnsi="Times New Roman" w:cs="Times New Roman" w:eastAsia="Times New Roman"/>
          <w:b/>
          <w:i/>
          <w:color w:val="FF0000"/>
          <w:spacing w:val="0"/>
          <w:position w:val="0"/>
          <w:sz w:val="22"/>
          <w:shd w:fill="auto" w:val="clear"/>
        </w:rPr>
      </w:pPr>
      <w:r>
        <w:rPr>
          <w:rFonts w:ascii="Times New Roman" w:hAnsi="Times New Roman" w:cs="Times New Roman" w:eastAsia="Times New Roman"/>
          <w:b/>
          <w:i/>
          <w:color w:val="FF0000"/>
          <w:spacing w:val="0"/>
          <w:position w:val="0"/>
          <w:sz w:val="22"/>
          <w:shd w:fill="auto" w:val="clear"/>
        </w:rPr>
        <w:t xml:space="preserve">Det är även bra om beställar- och användarrepresentanter pekas ut.  &lt;- TAS BORT SENARE</w:t>
      </w:r>
    </w:p>
    <w:p>
      <w:pPr>
        <w:spacing w:before="20" w:after="100" w:line="240"/>
        <w:ind w:right="0" w:left="0" w:firstLine="0"/>
        <w:jc w:val="left"/>
        <w:rPr>
          <w:rFonts w:ascii="Times New Roman" w:hAnsi="Times New Roman" w:cs="Times New Roman" w:eastAsia="Times New Roman"/>
          <w:b/>
          <w:i/>
          <w:color w:val="FF0000"/>
          <w:spacing w:val="0"/>
          <w:position w:val="0"/>
          <w:sz w:val="22"/>
          <w:shd w:fill="auto" w:val="clear"/>
        </w:rPr>
      </w:pP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Följande dokument ger en överblick av arkitekturen för vår remaster av spelet Pacman från 1980.  </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Detta dokument specificerar de krav som ställs på arkitekturen, samt vilka användarfall som systemet ska stödja såväl som vilka komponenter som kommer ingå i det slutgiltiga programmet och hur dessa förhåller sig till varandra.  </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   </w:t>
      </w:r>
    </w:p>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r>
        <w:object w:dxaOrig="6604" w:dyaOrig="5241">
          <v:rect xmlns:o="urn:schemas-microsoft-com:office:office" xmlns:v="urn:schemas-microsoft-com:vml" id="rectole0000000000" style="width:330.200000pt;height:26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20" w:after="12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1 Översiktlig bild på systemet/funktionen</w:t>
      </w:r>
    </w:p>
    <w:p>
      <w:pPr>
        <w:spacing w:before="0" w:after="0" w:line="280"/>
        <w:ind w:right="0" w:left="0" w:firstLine="0"/>
        <w:jc w:val="left"/>
        <w:rPr>
          <w:rFonts w:ascii="Georgia" w:hAnsi="Georgia" w:cs="Georgia" w:eastAsia="Georgia"/>
          <w:color w:val="auto"/>
          <w:spacing w:val="0"/>
          <w:position w:val="0"/>
          <w:sz w:val="22"/>
          <w:shd w:fill="auto" w:val="clear"/>
        </w:rPr>
      </w:pPr>
    </w:p>
    <w:p>
      <w:pPr>
        <w:keepNext w:val="true"/>
        <w:keepLines w:val="true"/>
        <w:numPr>
          <w:ilvl w:val="0"/>
          <w:numId w:val="88"/>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Syfte</w:t>
      </w:r>
    </w:p>
    <w:p>
      <w:pPr>
        <w:spacing w:before="20" w:after="100" w:line="240"/>
        <w:ind w:right="0" w:left="0" w:firstLine="0"/>
        <w:jc w:val="left"/>
        <w:rPr>
          <w:rFonts w:ascii="Times New Roman" w:hAnsi="Times New Roman" w:cs="Times New Roman" w:eastAsia="Times New Roman"/>
          <w:b/>
          <w:i/>
          <w:color w:val="FF0000"/>
          <w:spacing w:val="0"/>
          <w:position w:val="0"/>
          <w:sz w:val="22"/>
          <w:shd w:fill="auto" w:val="clear"/>
        </w:rPr>
      </w:pPr>
      <w:r>
        <w:rPr>
          <w:rFonts w:ascii="Times New Roman" w:hAnsi="Times New Roman" w:cs="Times New Roman" w:eastAsia="Times New Roman"/>
          <w:b/>
          <w:i/>
          <w:color w:val="FF0000"/>
          <w:spacing w:val="0"/>
          <w:position w:val="0"/>
          <w:sz w:val="22"/>
          <w:shd w:fill="auto" w:val="clear"/>
        </w:rPr>
        <w:t xml:space="preserve">Beskriv vad syftet är med detta projekt och vad som förväntas komma ut. Viktigt att beskriva vilka funktioner/nyttoeffekter som kommer att uppnås i verksamheten.</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Det huvudsakliga syftet med projektet är att enligt vår beställares önskemål, skapa en nyversion av spelet Pacman som stöds av dagens hårdvara. Vår beställare är övertygad om att det gjordes bättre spel förr, och vill att dagens unga spelare ska ges möjligheten att få uppleva ”spel från förr - fast i ny version”. </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Vår beställare hoppas att en nyversion av spelet Pacman blir en succé som kommer få spelutvecklare att börja utveckla spel utifrån att de ska vara roliga att spela och inte bara vara grafikdemonstrationer utan färdig spelbarhet.  </w:t>
      </w:r>
    </w:p>
    <w:p>
      <w:pPr>
        <w:keepNext w:val="true"/>
        <w:keepLines w:val="true"/>
        <w:numPr>
          <w:ilvl w:val="0"/>
          <w:numId w:val="90"/>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Målgrupp</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De huvudsakliga målgrupperna för detta dokument är: systemägaren(beställaren), systemarkitekterna och utvecklingsteamet </w:t>
      </w:r>
    </w:p>
    <w:p>
      <w:pPr>
        <w:keepNext w:val="true"/>
        <w:keepLines w:val="true"/>
        <w:numPr>
          <w:ilvl w:val="0"/>
          <w:numId w:val="92"/>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 Dokumentets omfattning</w:t>
      </w:r>
    </w:p>
    <w:p>
      <w:pPr>
        <w:spacing w:before="0" w:after="0" w:line="28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Detta dokument har för avsikt att förklara systemarkitekturen för nyversionen av Pacman samt att förklara de delar av systemdesignen som bedöms som viktiga för att utvecklingsteamet ska kunna skapa den produkt som beställaren har önskat, samt för beställaren att kunna kontrollera om de önskemål och krav som finns på produkten är inkluderade i det färdiga systemet.  </w:t>
      </w:r>
    </w:p>
    <w:p>
      <w:pPr>
        <w:spacing w:before="0" w:after="0" w:line="280"/>
        <w:ind w:right="0" w:left="0" w:firstLine="0"/>
        <w:jc w:val="left"/>
        <w:rPr>
          <w:rFonts w:ascii="Times New Roman" w:hAnsi="Times New Roman" w:cs="Times New Roman" w:eastAsia="Times New Roman"/>
          <w:b/>
          <w:i/>
          <w:color w:val="4F81BD"/>
          <w:spacing w:val="0"/>
          <w:position w:val="0"/>
          <w:sz w:val="22"/>
          <w:shd w:fill="auto" w:val="clear"/>
        </w:rPr>
      </w:pPr>
    </w:p>
    <w:p>
      <w:pPr>
        <w:keepNext w:val="true"/>
        <w:keepLines w:val="true"/>
        <w:numPr>
          <w:ilvl w:val="0"/>
          <w:numId w:val="94"/>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Definitioner, Akronymer och förkortningar</w:t>
      </w:r>
    </w:p>
    <w:p>
      <w:pPr>
        <w:spacing w:before="0" w:after="0" w:line="28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---FYLLA PÅ ALLT EFTERSOM</w:t>
      </w:r>
    </w:p>
    <w:p>
      <w:pPr>
        <w:spacing w:before="0" w:after="0" w:line="280"/>
        <w:ind w:right="0" w:left="0" w:firstLine="0"/>
        <w:jc w:val="left"/>
        <w:rPr>
          <w:rFonts w:ascii="Georgia" w:hAnsi="Georgia" w:cs="Georgia" w:eastAsia="Georgia"/>
          <w:color w:val="auto"/>
          <w:spacing w:val="0"/>
          <w:position w:val="0"/>
          <w:sz w:val="22"/>
          <w:shd w:fill="auto" w:val="clear"/>
        </w:rPr>
      </w:pPr>
    </w:p>
    <w:p>
      <w:pPr>
        <w:keepNext w:val="true"/>
        <w:keepLines w:val="true"/>
        <w:numPr>
          <w:ilvl w:val="0"/>
          <w:numId w:val="96"/>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Referenser</w:t>
      </w:r>
    </w:p>
    <w:p>
      <w:pPr>
        <w:numPr>
          <w:ilvl w:val="0"/>
          <w:numId w:val="96"/>
        </w:numPr>
        <w:spacing w:before="0" w:after="0" w:line="280"/>
        <w:ind w:right="0" w:left="720" w:hanging="360"/>
        <w:jc w:val="left"/>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BORDE VI SKRIVA ETT PROJEKTFÖRSLAG FRÅN BESTÄLLAREN?</w:t>
      </w:r>
    </w:p>
    <w:p>
      <w:pPr>
        <w:spacing w:before="0" w:after="0" w:line="280"/>
        <w:ind w:right="0" w:left="0" w:firstLine="0"/>
        <w:jc w:val="left"/>
        <w:rPr>
          <w:rFonts w:ascii="Georgia" w:hAnsi="Georgia" w:cs="Georgia" w:eastAsia="Georgia"/>
          <w:color w:val="auto"/>
          <w:spacing w:val="0"/>
          <w:position w:val="0"/>
          <w:sz w:val="22"/>
          <w:shd w:fill="auto" w:val="clear"/>
        </w:rPr>
      </w:pP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p>
    <w:p>
      <w:pPr>
        <w:spacing w:before="20" w:after="100" w:line="240"/>
        <w:ind w:right="0" w:left="0" w:firstLine="0"/>
        <w:jc w:val="left"/>
        <w:rPr>
          <w:rFonts w:ascii="Times New Roman" w:hAnsi="Times New Roman" w:cs="Times New Roman" w:eastAsia="Times New Roman"/>
          <w:b/>
          <w:color w:val="4F81BD"/>
          <w:spacing w:val="0"/>
          <w:position w:val="0"/>
          <w:sz w:val="22"/>
          <w:shd w:fill="auto" w:val="clear"/>
        </w:rPr>
      </w:pP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p>
    <w:p>
      <w:pPr>
        <w:spacing w:before="0" w:after="0" w:line="24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80"/>
        <w:ind w:right="0" w:left="0" w:firstLine="0"/>
        <w:jc w:val="left"/>
        <w:rPr>
          <w:rFonts w:ascii="Georgia" w:hAnsi="Georgia" w:cs="Georgia" w:eastAsia="Georgia"/>
          <w:color w:val="auto"/>
          <w:spacing w:val="0"/>
          <w:position w:val="0"/>
          <w:sz w:val="22"/>
          <w:shd w:fill="auto" w:val="clear"/>
        </w:rPr>
      </w:pPr>
    </w:p>
    <w:p>
      <w:pPr>
        <w:spacing w:before="0" w:after="0" w:line="24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 </w:t>
      </w:r>
    </w:p>
    <w:p>
      <w:pPr>
        <w:spacing w:before="0" w:after="0" w:line="240"/>
        <w:ind w:right="0" w:left="0" w:firstLine="0"/>
        <w:jc w:val="left"/>
        <w:rPr>
          <w:rFonts w:ascii="Georgia" w:hAnsi="Georgia" w:cs="Georgia" w:eastAsia="Georgia"/>
          <w:color w:val="auto"/>
          <w:spacing w:val="0"/>
          <w:position w:val="0"/>
          <w:sz w:val="22"/>
          <w:shd w:fill="auto" w:val="clear"/>
        </w:rPr>
      </w:pPr>
    </w:p>
    <w:p>
      <w:pPr>
        <w:spacing w:before="0" w:after="0" w:line="280"/>
        <w:ind w:right="0" w:left="0" w:firstLine="0"/>
        <w:jc w:val="left"/>
        <w:rPr>
          <w:rFonts w:ascii="Georgia" w:hAnsi="Georgia" w:cs="Georgia" w:eastAsia="Georgia"/>
          <w:color w:val="auto"/>
          <w:spacing w:val="0"/>
          <w:position w:val="0"/>
          <w:sz w:val="22"/>
          <w:shd w:fill="auto" w:val="clear"/>
        </w:rPr>
      </w:pPr>
    </w:p>
    <w:p>
      <w:pPr>
        <w:keepNext w:val="true"/>
        <w:keepLines w:val="true"/>
        <w:numPr>
          <w:ilvl w:val="0"/>
          <w:numId w:val="105"/>
        </w:numPr>
        <w:spacing w:before="0" w:after="80" w:line="300"/>
        <w:ind w:right="0" w:left="720" w:hanging="720"/>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Versionshistorik</w:t>
      </w:r>
    </w:p>
    <w:tbl>
      <w:tblPr/>
      <w:tblGrid>
        <w:gridCol w:w="921"/>
        <w:gridCol w:w="1116"/>
        <w:gridCol w:w="3420"/>
        <w:gridCol w:w="2126"/>
      </w:tblGrid>
      <w:tr>
        <w:trPr>
          <w:trHeight w:val="1" w:hRule="atLeast"/>
          <w:jc w:val="left"/>
        </w:trPr>
        <w:tc>
          <w:tcPr>
            <w:tcW w:w="921" w:type="dxa"/>
            <w:tcBorders>
              <w:top w:val="single" w:color="000000" w:sz="4"/>
              <w:left w:val="single" w:color="000000" w:sz="4"/>
              <w:bottom w:val="single" w:color="000000" w:sz="4"/>
              <w:right w:val="single" w:color="000000" w:sz="4"/>
            </w:tcBorders>
            <w:shd w:color="auto" w:fill="00a9a7" w:val="clear"/>
            <w:tcMar>
              <w:left w:w="70" w:type="dxa"/>
              <w:right w:w="70"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Version</w:t>
            </w:r>
          </w:p>
        </w:tc>
        <w:tc>
          <w:tcPr>
            <w:tcW w:w="1116" w:type="dxa"/>
            <w:tcBorders>
              <w:top w:val="single" w:color="000000" w:sz="4"/>
              <w:left w:val="single" w:color="000000" w:sz="4"/>
              <w:bottom w:val="single" w:color="000000" w:sz="4"/>
              <w:right w:val="single" w:color="000000" w:sz="4"/>
            </w:tcBorders>
            <w:shd w:color="auto" w:fill="00a9a7" w:val="clear"/>
            <w:tcMar>
              <w:left w:w="70" w:type="dxa"/>
              <w:right w:w="70"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Datum</w:t>
            </w:r>
          </w:p>
        </w:tc>
        <w:tc>
          <w:tcPr>
            <w:tcW w:w="3420" w:type="dxa"/>
            <w:tcBorders>
              <w:top w:val="single" w:color="000000" w:sz="4"/>
              <w:left w:val="single" w:color="000000" w:sz="4"/>
              <w:bottom w:val="single" w:color="000000" w:sz="4"/>
              <w:right w:val="single" w:color="000000" w:sz="4"/>
            </w:tcBorders>
            <w:shd w:color="auto" w:fill="00a9a7" w:val="clear"/>
            <w:tcMar>
              <w:left w:w="70" w:type="dxa"/>
              <w:right w:w="70"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Kommentar</w:t>
            </w:r>
          </w:p>
        </w:tc>
        <w:tc>
          <w:tcPr>
            <w:tcW w:w="2126" w:type="dxa"/>
            <w:tcBorders>
              <w:top w:val="single" w:color="000000" w:sz="4"/>
              <w:left w:val="single" w:color="000000" w:sz="4"/>
              <w:bottom w:val="single" w:color="000000" w:sz="4"/>
              <w:right w:val="single" w:color="000000" w:sz="4"/>
            </w:tcBorders>
            <w:shd w:color="auto" w:fill="00a9a7" w:val="clear"/>
            <w:tcMar>
              <w:left w:w="70" w:type="dxa"/>
              <w:right w:w="70"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Utförare</w:t>
            </w:r>
          </w:p>
        </w:tc>
      </w:tr>
      <w:tr>
        <w:trPr>
          <w:trHeight w:val="1" w:hRule="atLeast"/>
          <w:jc w:val="left"/>
        </w:trPr>
        <w:tc>
          <w:tcPr>
            <w:tcW w:w="92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0.1</w:t>
            </w:r>
          </w:p>
        </w:tc>
        <w:tc>
          <w:tcPr>
            <w:tcW w:w="111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24/5 2018</w:t>
            </w:r>
          </w:p>
        </w:tc>
        <w:tc>
          <w:tcPr>
            <w:tcW w:w="342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Uppdaterat inledningen av SAD-dokumentet</w:t>
            </w:r>
          </w:p>
        </w:tc>
        <w:tc>
          <w:tcPr>
            <w:tcW w:w="212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Marcus Billgren</w:t>
            </w:r>
          </w:p>
        </w:tc>
      </w:tr>
      <w:tr>
        <w:trPr>
          <w:trHeight w:val="1" w:hRule="atLeast"/>
          <w:jc w:val="left"/>
        </w:trPr>
        <w:tc>
          <w:tcPr>
            <w:tcW w:w="92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11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342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212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2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11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342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212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2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11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342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212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Georgia" w:hAnsi="Georgia" w:cs="Georgia" w:eastAsia="Georgia"/>
          <w:color w:val="auto"/>
          <w:spacing w:val="0"/>
          <w:position w:val="0"/>
          <w:sz w:val="30"/>
          <w:shd w:fill="auto" w:val="clear"/>
        </w:rPr>
      </w:pPr>
    </w:p>
    <w:p>
      <w:pPr>
        <w:spacing w:before="0" w:after="0" w:line="240"/>
        <w:ind w:right="0" w:left="0" w:firstLine="0"/>
        <w:jc w:val="left"/>
        <w:rPr>
          <w:rFonts w:ascii="Georgia" w:hAnsi="Georgia" w:cs="Georgia" w:eastAsia="Georgia"/>
          <w:color w:val="auto"/>
          <w:spacing w:val="0"/>
          <w:position w:val="0"/>
          <w:sz w:val="30"/>
          <w:shd w:fill="auto" w:val="clear"/>
        </w:rPr>
      </w:pPr>
      <w:r>
        <w:rPr>
          <w:rFonts w:ascii="Georgia" w:hAnsi="Georgia" w:cs="Georgia" w:eastAsia="Georgia"/>
          <w:color w:val="auto"/>
          <w:spacing w:val="0"/>
          <w:position w:val="0"/>
          <w:sz w:val="30"/>
          <w:shd w:fill="auto" w:val="clear"/>
        </w:rPr>
        <w:tab/>
        <w:t xml:space="preserve"> </w:t>
      </w:r>
    </w:p>
    <w:p>
      <w:pPr>
        <w:spacing w:before="0" w:after="0" w:line="240"/>
        <w:ind w:right="0" w:left="0" w:firstLine="0"/>
        <w:jc w:val="left"/>
        <w:rPr>
          <w:rFonts w:ascii="Georgia" w:hAnsi="Georgia" w:cs="Georgia" w:eastAsia="Georgia"/>
          <w:color w:val="auto"/>
          <w:spacing w:val="0"/>
          <w:position w:val="0"/>
          <w:sz w:val="30"/>
          <w:shd w:fill="auto" w:val="clear"/>
        </w:rPr>
      </w:pPr>
    </w:p>
    <w:p>
      <w:pPr>
        <w:spacing w:before="0" w:after="0" w:line="240"/>
        <w:ind w:right="0" w:left="0" w:firstLine="0"/>
        <w:jc w:val="left"/>
        <w:rPr>
          <w:rFonts w:ascii="Georgia" w:hAnsi="Georgia" w:cs="Georgia" w:eastAsia="Georgia"/>
          <w:color w:val="auto"/>
          <w:spacing w:val="0"/>
          <w:position w:val="0"/>
          <w:sz w:val="30"/>
          <w:shd w:fill="auto" w:val="clear"/>
        </w:rPr>
      </w:pPr>
    </w:p>
    <w:p>
      <w:pPr>
        <w:keepNext w:val="true"/>
        <w:keepLines w:val="true"/>
        <w:numPr>
          <w:ilvl w:val="0"/>
          <w:numId w:val="119"/>
        </w:numPr>
        <w:spacing w:before="360" w:after="120" w:line="400"/>
        <w:ind w:right="0" w:left="432" w:hanging="432"/>
        <w:jc w:val="left"/>
        <w:rPr>
          <w:rFonts w:ascii="Georgia" w:hAnsi="Georgia" w:cs="Georgia" w:eastAsia="Georgia"/>
          <w:color w:val="auto"/>
          <w:spacing w:val="0"/>
          <w:position w:val="0"/>
          <w:sz w:val="30"/>
          <w:shd w:fill="auto" w:val="clear"/>
        </w:rPr>
      </w:pPr>
      <w:r>
        <w:rPr>
          <w:rFonts w:ascii="Georgia" w:hAnsi="Georgia" w:cs="Georgia" w:eastAsia="Georgia"/>
          <w:color w:val="auto"/>
          <w:spacing w:val="0"/>
          <w:position w:val="0"/>
          <w:sz w:val="30"/>
          <w:shd w:fill="auto" w:val="clear"/>
        </w:rPr>
        <w:t xml:space="preserve">Arkitekturell översikt</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Ambitionsnivån är att detta kapitel ska översiktligt beskriva omfattningen av det utvecklade systemet, samt förklara lite mer i detalj vad det innebär för lösningens utformning. Samverkan med andra system eller tjänster beskrivs också.  </w:t>
      </w:r>
    </w:p>
    <w:p>
      <w:pPr>
        <w:spacing w:before="0" w:after="0" w:line="280"/>
        <w:ind w:right="0" w:left="0" w:firstLine="0"/>
        <w:jc w:val="left"/>
        <w:rPr>
          <w:rFonts w:ascii="Georgia" w:hAnsi="Georgia" w:cs="Georgia" w:eastAsia="Georgia"/>
          <w:color w:val="auto"/>
          <w:spacing w:val="0"/>
          <w:position w:val="0"/>
          <w:sz w:val="22"/>
          <w:shd w:fill="auto" w:val="clear"/>
        </w:rPr>
      </w:pPr>
    </w:p>
    <w:p>
      <w:pPr>
        <w:keepNext w:val="true"/>
        <w:spacing w:before="20" w:after="100" w:line="240"/>
        <w:ind w:right="0" w:left="0" w:firstLine="0"/>
        <w:jc w:val="left"/>
        <w:rPr>
          <w:rFonts w:ascii="Times New Roman" w:hAnsi="Times New Roman" w:cs="Times New Roman" w:eastAsia="Times New Roman"/>
          <w:color w:val="0000FF"/>
          <w:spacing w:val="0"/>
          <w:position w:val="0"/>
          <w:sz w:val="22"/>
          <w:shd w:fill="FFFF00" w:val="clear"/>
        </w:rPr>
      </w:pPr>
      <w:r>
        <w:object w:dxaOrig="6105" w:dyaOrig="3033">
          <v:rect xmlns:o="urn:schemas-microsoft-com:office:office" xmlns:v="urn:schemas-microsoft-com:vml" id="rectole0000000001" style="width:305.250000pt;height:151.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20" w:after="12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2 Översiktlig modell över lösningens ansvarsområden.</w:t>
      </w:r>
    </w:p>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Bilden visar tjänstens integration med externa system</w:t>
      </w:r>
    </w:p>
    <w:p>
      <w:pPr>
        <w:spacing w:before="0" w:after="0" w:line="280"/>
        <w:ind w:right="0" w:left="0" w:firstLine="0"/>
        <w:jc w:val="left"/>
        <w:rPr>
          <w:rFonts w:ascii="Georgia" w:hAnsi="Georgia" w:cs="Georgia" w:eastAsia="Georgia"/>
          <w:color w:val="auto"/>
          <w:spacing w:val="0"/>
          <w:position w:val="0"/>
          <w:sz w:val="22"/>
          <w:shd w:fill="auto" w:val="clear"/>
        </w:rPr>
      </w:pPr>
    </w:p>
    <w:p>
      <w:pPr>
        <w:spacing w:before="0" w:after="0" w:line="280"/>
        <w:ind w:right="0" w:left="0" w:firstLine="0"/>
        <w:jc w:val="left"/>
        <w:rPr>
          <w:rFonts w:ascii="Georgia" w:hAnsi="Georgia" w:cs="Georgia" w:eastAsia="Georgia"/>
          <w:color w:val="auto"/>
          <w:spacing w:val="0"/>
          <w:position w:val="0"/>
          <w:sz w:val="22"/>
          <w:shd w:fill="auto" w:val="clear"/>
        </w:rPr>
      </w:pPr>
    </w:p>
    <w:p>
      <w:pPr>
        <w:keepNext w:val="true"/>
        <w:keepLines w:val="true"/>
        <w:numPr>
          <w:ilvl w:val="0"/>
          <w:numId w:val="126"/>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Arkitekturella mål</w:t>
      </w:r>
    </w:p>
    <w:p>
      <w:pPr>
        <w:keepNext w:val="true"/>
        <w:keepLines w:val="true"/>
        <w:numPr>
          <w:ilvl w:val="0"/>
          <w:numId w:val="126"/>
        </w:numPr>
        <w:spacing w:before="0" w:after="80" w:line="300"/>
        <w:ind w:right="0" w:left="720" w:hanging="720"/>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Mål</w:t>
      </w: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Beskriv vilka arkitekturella delar som skall anses styrande och vägvisande för aktuellt projekt. </w:t>
      </w:r>
    </w:p>
    <w:p>
      <w:pPr>
        <w:spacing w:before="0" w:after="0" w:line="280"/>
        <w:ind w:right="0" w:left="0" w:firstLine="0"/>
        <w:jc w:val="left"/>
        <w:rPr>
          <w:rFonts w:ascii="Georgia" w:hAnsi="Georgia" w:cs="Georgia" w:eastAsia="Georgia"/>
          <w:b/>
          <w:i/>
          <w:color w:val="4F81BD"/>
          <w:spacing w:val="0"/>
          <w:position w:val="0"/>
          <w:sz w:val="22"/>
          <w:shd w:fill="auto" w:val="clear"/>
        </w:rPr>
      </w:pPr>
    </w:p>
    <w:p>
      <w:pPr>
        <w:spacing w:before="0" w:after="0" w:line="280"/>
        <w:ind w:right="0" w:left="0" w:firstLine="0"/>
        <w:jc w:val="left"/>
        <w:rPr>
          <w:rFonts w:ascii="Georgia" w:hAnsi="Georgia" w:cs="Georgia" w:eastAsia="Georgia"/>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Projektet skall arbeta enligt följande arkitekturella mål:</w:t>
      </w:r>
    </w:p>
    <w:p>
      <w:pPr>
        <w:numPr>
          <w:ilvl w:val="0"/>
          <w:numId w:val="129"/>
        </w:numPr>
        <w:spacing w:before="0" w:after="0" w:line="280"/>
        <w:ind w:right="0" w:left="720" w:hanging="360"/>
        <w:jc w:val="left"/>
        <w:rPr>
          <w:rFonts w:ascii="Georgia" w:hAnsi="Georgia" w:cs="Georgia" w:eastAsia="Georgia"/>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Följsamhet mot Nationella IT-strategin. Detta är ett övergripande mål för samtliga invånartjänster.</w:t>
      </w:r>
    </w:p>
    <w:p>
      <w:pPr>
        <w:numPr>
          <w:ilvl w:val="0"/>
          <w:numId w:val="129"/>
        </w:numPr>
        <w:spacing w:before="0" w:after="0" w:line="280"/>
        <w:ind w:right="0" w:left="720" w:hanging="360"/>
        <w:jc w:val="left"/>
        <w:rPr>
          <w:rFonts w:ascii="Georgia" w:hAnsi="Georgia" w:cs="Georgia" w:eastAsia="Georgia"/>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Följsamhet mot Ineras regelverk. I detta mål ingår bl.a. att ta fram arkitekturdokumentation enligt mallar från Arkitektur &amp; regelverk inom Inera, som både stöttar projektet och ger möjlighet till att granska dess arkitekturdokumentation.</w:t>
      </w:r>
    </w:p>
    <w:p>
      <w:pPr>
        <w:numPr>
          <w:ilvl w:val="0"/>
          <w:numId w:val="129"/>
        </w:numPr>
        <w:spacing w:before="0" w:after="0" w:line="280"/>
        <w:ind w:right="0" w:left="720" w:hanging="360"/>
        <w:jc w:val="left"/>
        <w:rPr>
          <w:rFonts w:ascii="Georgia" w:hAnsi="Georgia" w:cs="Georgia" w:eastAsia="Georgia"/>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Samverkan med externa system ska utformas i enlighet med gällande versioner av tekniska anvisningar så som:</w:t>
      </w:r>
    </w:p>
    <w:p>
      <w:pPr>
        <w:numPr>
          <w:ilvl w:val="0"/>
          <w:numId w:val="129"/>
        </w:numPr>
        <w:spacing w:before="0" w:after="0" w:line="280"/>
        <w:ind w:right="0" w:left="1440" w:hanging="360"/>
        <w:jc w:val="left"/>
        <w:rPr>
          <w:rFonts w:ascii="Georgia" w:hAnsi="Georgia" w:cs="Georgia" w:eastAsia="Georgia"/>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T-bokens referensarkitektur</w:t>
      </w:r>
    </w:p>
    <w:p>
      <w:pPr>
        <w:numPr>
          <w:ilvl w:val="0"/>
          <w:numId w:val="129"/>
        </w:numPr>
        <w:spacing w:before="0" w:after="0" w:line="280"/>
        <w:ind w:right="0" w:left="1440" w:hanging="360"/>
        <w:jc w:val="left"/>
        <w:rPr>
          <w:rFonts w:ascii="Georgia" w:hAnsi="Georgia" w:cs="Georgia" w:eastAsia="Georgia"/>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RIV tekniska anvisningar</w:t>
      </w:r>
    </w:p>
    <w:p>
      <w:pPr>
        <w:spacing w:before="0" w:after="0" w:line="280"/>
        <w:ind w:right="0" w:left="720" w:firstLine="0"/>
        <w:jc w:val="left"/>
        <w:rPr>
          <w:rFonts w:ascii="Georgia" w:hAnsi="Georgia" w:cs="Georgia" w:eastAsia="Georgia"/>
          <w:color w:val="4F81BD"/>
          <w:spacing w:val="0"/>
          <w:position w:val="0"/>
          <w:sz w:val="22"/>
          <w:shd w:fill="auto" w:val="clear"/>
        </w:rPr>
      </w:pP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Projektet har även arbetat enligt följande arkitekturella mål:</w:t>
      </w:r>
    </w:p>
    <w:p>
      <w:pPr>
        <w:numPr>
          <w:ilvl w:val="0"/>
          <w:numId w:val="133"/>
        </w:numPr>
        <w:spacing w:before="0" w:after="0" w:line="280"/>
        <w:ind w:right="0" w:left="720" w:hanging="36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Ipsum loris…</w:t>
      </w:r>
    </w:p>
    <w:p>
      <w:pPr>
        <w:keepNext w:val="true"/>
        <w:keepLines w:val="true"/>
        <w:numPr>
          <w:ilvl w:val="0"/>
          <w:numId w:val="133"/>
        </w:numPr>
        <w:spacing w:before="0" w:after="80" w:line="300"/>
        <w:ind w:right="0" w:left="720" w:hanging="720"/>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Planerade avsteg</w:t>
      </w: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Vilka avsteg från arkitekturella mål har redan på design/arkitektur nivå tagits med motivering och förklaring till de olika delarna. </w:t>
      </w:r>
    </w:p>
    <w:p>
      <w:pPr>
        <w:spacing w:before="0" w:after="0" w:line="280"/>
        <w:ind w:right="0" w:left="0" w:firstLine="0"/>
        <w:jc w:val="left"/>
        <w:rPr>
          <w:rFonts w:ascii="Georgia" w:hAnsi="Georgia" w:cs="Georgia" w:eastAsia="Georgia"/>
          <w:b/>
          <w:i/>
          <w:color w:val="4F81BD"/>
          <w:spacing w:val="0"/>
          <w:position w:val="0"/>
          <w:sz w:val="22"/>
          <w:shd w:fill="auto" w:val="clear"/>
        </w:rPr>
      </w:pP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Projektet har planerat följande avsteg från de arkitekturella målen:</w:t>
      </w:r>
    </w:p>
    <w:p>
      <w:pPr>
        <w:numPr>
          <w:ilvl w:val="0"/>
          <w:numId w:val="136"/>
        </w:numPr>
        <w:tabs>
          <w:tab w:val="left" w:pos="360" w:leader="none"/>
        </w:tabs>
        <w:spacing w:before="20" w:after="100" w:line="240"/>
        <w:ind w:right="0" w:left="360" w:hanging="36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Räkna upp de olika avstegen som finns</w:t>
      </w:r>
    </w:p>
    <w:p>
      <w:pPr>
        <w:numPr>
          <w:ilvl w:val="0"/>
          <w:numId w:val="136"/>
        </w:numPr>
        <w:tabs>
          <w:tab w:val="left" w:pos="887" w:leader="none"/>
        </w:tabs>
        <w:spacing w:before="20" w:after="100" w:line="240"/>
        <w:ind w:right="0" w:left="887" w:hanging="167"/>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För varje skall ett motiv och en framtida inriktning anges (åtgärd för att uppfylla målet). Finns det tydliga kriterier för när en följsamhets anpassning kan ske skall detta beskrivas. </w:t>
      </w:r>
    </w:p>
    <w:p>
      <w:pPr>
        <w:numPr>
          <w:ilvl w:val="0"/>
          <w:numId w:val="136"/>
        </w:numPr>
        <w:tabs>
          <w:tab w:val="left" w:pos="887" w:leader="none"/>
        </w:tabs>
        <w:spacing w:before="20" w:after="100" w:line="240"/>
        <w:ind w:right="0" w:left="887" w:hanging="167"/>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För varje avsteg skall det i bilaga över Arkitekturella Beslut finnas fullständig motivation, förklaring samt konsekvensanalys. </w:t>
      </w:r>
    </w:p>
    <w:p>
      <w:pPr>
        <w:spacing w:before="0" w:after="0" w:line="280"/>
        <w:ind w:right="0" w:left="0" w:firstLine="0"/>
        <w:jc w:val="left"/>
        <w:rPr>
          <w:rFonts w:ascii="Georgia" w:hAnsi="Georgia" w:cs="Georgia" w:eastAsia="Georgia"/>
          <w:color w:val="auto"/>
          <w:spacing w:val="0"/>
          <w:position w:val="0"/>
          <w:sz w:val="22"/>
          <w:shd w:fill="auto" w:val="clear"/>
        </w:rPr>
      </w:pPr>
    </w:p>
    <w:p>
      <w:pPr>
        <w:keepNext w:val="true"/>
        <w:keepLines w:val="true"/>
        <w:numPr>
          <w:ilvl w:val="0"/>
          <w:numId w:val="139"/>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Prioriterade områden</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Beskriv vilka områden som är särskilt viktiga och har betonats inom aktuellt projekt och hur dessa prioriteringar påverkat arkitekturen. Detta kan även vara delfunktioner inom projektet. </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Det viktigaste är att ta upp alla de områden som leder till arkitekturella beslut. </w:t>
      </w:r>
    </w:p>
    <w:p>
      <w:pPr>
        <w:spacing w:before="0" w:after="0" w:line="24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 </w:t>
      </w:r>
    </w:p>
    <w:p>
      <w:pPr>
        <w:spacing w:before="0" w:after="0" w:line="240"/>
        <w:ind w:right="0" w:left="0" w:firstLine="0"/>
        <w:jc w:val="left"/>
        <w:rPr>
          <w:rFonts w:ascii="Georgia" w:hAnsi="Georgia" w:cs="Georgia" w:eastAsia="Georgia"/>
          <w:color w:val="auto"/>
          <w:spacing w:val="0"/>
          <w:position w:val="0"/>
          <w:sz w:val="30"/>
          <w:shd w:fill="auto" w:val="clear"/>
        </w:rPr>
      </w:pPr>
    </w:p>
    <w:p>
      <w:pPr>
        <w:keepNext w:val="true"/>
        <w:keepLines w:val="true"/>
        <w:numPr>
          <w:ilvl w:val="0"/>
          <w:numId w:val="142"/>
        </w:numPr>
        <w:spacing w:before="360" w:after="120" w:line="400"/>
        <w:ind w:right="0" w:left="432" w:hanging="432"/>
        <w:jc w:val="left"/>
        <w:rPr>
          <w:rFonts w:ascii="Georgia" w:hAnsi="Georgia" w:cs="Georgia" w:eastAsia="Georgia"/>
          <w:color w:val="auto"/>
          <w:spacing w:val="0"/>
          <w:position w:val="0"/>
          <w:sz w:val="30"/>
          <w:shd w:fill="auto" w:val="clear"/>
        </w:rPr>
      </w:pPr>
      <w:r>
        <w:rPr>
          <w:rFonts w:ascii="Georgia" w:hAnsi="Georgia" w:cs="Georgia" w:eastAsia="Georgia"/>
          <w:color w:val="auto"/>
          <w:spacing w:val="0"/>
          <w:position w:val="0"/>
          <w:sz w:val="30"/>
          <w:shd w:fill="auto" w:val="clear"/>
        </w:rPr>
        <w:t xml:space="preserve">Följsamhet till T-boken</w:t>
      </w:r>
    </w:p>
    <w:p>
      <w:pPr>
        <w:keepNext w:val="true"/>
        <w:keepLines w:val="true"/>
        <w:numPr>
          <w:ilvl w:val="0"/>
          <w:numId w:val="142"/>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Följsamhet mot T-bokens styrande principer</w:t>
      </w: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Beskriv hur projektet tagit hänsyn till de styrande principerna. I vissa fall ska förutsättningar etableras av annan part (t.ex. Arkitektur &amp; regelverk eller Beställaren). Ange då i vilken grad detta skett och hur ev. brister påverkat projektet. </w:t>
      </w:r>
    </w:p>
    <w:p>
      <w:pPr>
        <w:spacing w:before="0" w:after="0" w:line="28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b/>
          <w:i/>
          <w:color w:val="4F81BD"/>
          <w:spacing w:val="0"/>
          <w:position w:val="0"/>
          <w:sz w:val="22"/>
          <w:shd w:fill="auto" w:val="clear"/>
        </w:rPr>
        <w:t xml:space="preserve">Detta kan även gälla för principer som hanteras utanför den tekniska realiseringen. T.ex. 3.1.1 princip 3. </w:t>
      </w:r>
    </w:p>
    <w:p>
      <w:pPr>
        <w:spacing w:before="0" w:after="0" w:line="280"/>
        <w:ind w:right="0" w:left="0" w:firstLine="0"/>
        <w:jc w:val="left"/>
        <w:rPr>
          <w:rFonts w:ascii="Georgia" w:hAnsi="Georgia" w:cs="Georgia" w:eastAsia="Georgia"/>
          <w:color w:val="auto"/>
          <w:spacing w:val="0"/>
          <w:position w:val="0"/>
          <w:sz w:val="22"/>
          <w:shd w:fill="auto" w:val="clear"/>
        </w:rPr>
      </w:pPr>
    </w:p>
    <w:tbl>
      <w:tblPr/>
      <w:tblGrid>
        <w:gridCol w:w="3936"/>
        <w:gridCol w:w="4708"/>
      </w:tblGrid>
      <w:tr>
        <w:trPr>
          <w:trHeight w:val="1" w:hRule="atLeast"/>
          <w:jc w:val="left"/>
        </w:trPr>
        <w:tc>
          <w:tcPr>
            <w:tcW w:w="8644"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Next w:val="true"/>
              <w:keepLines w:val="true"/>
              <w:numPr>
                <w:ilvl w:val="0"/>
                <w:numId w:val="146"/>
              </w:numPr>
              <w:spacing w:before="0" w:after="80" w:line="300"/>
              <w:ind w:right="0" w:left="720" w:hanging="720"/>
              <w:jc w:val="left"/>
              <w:rPr>
                <w:color w:val="auto"/>
                <w:spacing w:val="0"/>
                <w:position w:val="0"/>
                <w:shd w:fill="auto" w:val="clear"/>
              </w:rPr>
            </w:pPr>
            <w:r>
              <w:rPr>
                <w:rFonts w:ascii="Georgia" w:hAnsi="Georgia" w:cs="Georgia" w:eastAsia="Georgia"/>
                <w:color w:val="auto"/>
                <w:spacing w:val="0"/>
                <w:position w:val="0"/>
                <w:sz w:val="24"/>
                <w:shd w:fill="auto" w:val="clear"/>
              </w:rPr>
              <w:t xml:space="preserve">IT2: Informationssäkerhet</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b/>
                <w:i/>
                <w:color w:val="auto"/>
                <w:spacing w:val="0"/>
                <w:position w:val="0"/>
                <w:sz w:val="22"/>
                <w:shd w:fill="auto" w:val="clear"/>
              </w:rPr>
              <w:t xml:space="preserve">Förutsättningar att uppfylla</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b/>
                <w:i/>
                <w:color w:val="auto"/>
                <w:spacing w:val="0"/>
                <w:position w:val="0"/>
                <w:sz w:val="22"/>
                <w:shd w:fill="auto" w:val="clear"/>
              </w:rPr>
              <w:t xml:space="preserve">Uppfyllnad</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Verksamhetskritiskt IT-stöd designas för att möta verksamhetens krav på tillgänglighet vid frånfall av ett externt beroende. Ju fler beroenden till andra komponenters tillgänglighet, desto lägre egen tillgänglighet.</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Verksamhetskritiska gemensamma stödtjänster (t.ex. tillgång till behörighetsstyrande information) erbjuder möjlighet till lokala instanser som med tillräcklig aktualitet hålls uppdaterade med gemensam master.</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Krav mellan integrerade parter måste regleras, informationsägaren ska godkänna att ett visst system får agera mot informationen genom ett visst tjänstekontrakt.</w:t>
            </w:r>
          </w:p>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Exempelvis skall enligt integrationsprocessen för den gemensamma tjänsteplattformen ett överenskommelsesnummer för en integrationsöverenskommelse registreras i samband med att man "öppnar dörren" för en viss tjänstekonsument mot en viss kombination av informationsägare och tjänstekontrakt.</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Arkitekturen måste möjliggöra tillräcklig tillgänglighet vid flera samverkande system.</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En sammantagen tolkning av tillämpliga lagar och förordningars konsekvenser för teknisk realisering av informationsfångst, utbyte och lagring.</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Förutsättningar för spårbarhet etableras i form av loggningsregler för komponenter som deltar i säkert informationsutbyte.</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Interoperabla, internationellt beprövade och för leverantörer tillgängliga standarder tillämpas för kommunikation mellan parter som har upprättat tillit.</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bl>
    <w:p>
      <w:pPr>
        <w:spacing w:before="0" w:after="0" w:line="280"/>
        <w:ind w:right="0" w:left="0" w:firstLine="0"/>
        <w:jc w:val="left"/>
        <w:rPr>
          <w:rFonts w:ascii="Georgia" w:hAnsi="Georgia" w:cs="Georgia" w:eastAsia="Georgia"/>
          <w:color w:val="auto"/>
          <w:spacing w:val="0"/>
          <w:position w:val="0"/>
          <w:sz w:val="22"/>
          <w:shd w:fill="auto" w:val="clear"/>
        </w:rPr>
      </w:pPr>
    </w:p>
    <w:tbl>
      <w:tblPr/>
      <w:tblGrid>
        <w:gridCol w:w="3936"/>
        <w:gridCol w:w="4708"/>
      </w:tblGrid>
      <w:tr>
        <w:trPr>
          <w:trHeight w:val="1" w:hRule="atLeast"/>
          <w:jc w:val="left"/>
        </w:trPr>
        <w:tc>
          <w:tcPr>
            <w:tcW w:w="8644"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Next w:val="true"/>
              <w:keepLines w:val="true"/>
              <w:numPr>
                <w:ilvl w:val="0"/>
                <w:numId w:val="167"/>
              </w:numPr>
              <w:spacing w:before="0" w:after="80" w:line="300"/>
              <w:ind w:right="0" w:left="720" w:hanging="720"/>
              <w:jc w:val="left"/>
              <w:rPr>
                <w:color w:val="auto"/>
                <w:spacing w:val="0"/>
                <w:position w:val="0"/>
                <w:shd w:fill="auto" w:val="clear"/>
              </w:rPr>
            </w:pPr>
            <w:r>
              <w:rPr>
                <w:rFonts w:ascii="Georgia" w:hAnsi="Georgia" w:cs="Georgia" w:eastAsia="Georgia"/>
                <w:color w:val="auto"/>
                <w:spacing w:val="0"/>
                <w:position w:val="0"/>
                <w:sz w:val="24"/>
                <w:shd w:fill="auto" w:val="clear"/>
              </w:rPr>
              <w:t xml:space="preserve">IT3: Nationell funktionell skalbarhet</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b/>
                <w:i/>
                <w:color w:val="auto"/>
                <w:spacing w:val="0"/>
                <w:position w:val="0"/>
                <w:sz w:val="22"/>
                <w:shd w:fill="auto" w:val="clear"/>
              </w:rPr>
              <w:t xml:space="preserve">Förutsättningar att uppfylla</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b/>
                <w:i/>
                <w:color w:val="auto"/>
                <w:spacing w:val="0"/>
                <w:position w:val="0"/>
                <w:sz w:val="22"/>
                <w:shd w:fill="auto" w:val="clear"/>
              </w:rPr>
              <w:t xml:space="preserve">Uppfyllnad</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Integration ska ske över en integrationsinfrastruktur (t.ex. virtualiseringsplattform) som möjliggör uppföljning av tjänsteproducenters fullföljande av SLA.</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System och e-tjänster som upphandlas kan utökas med fler organisationer som kunder utan krav på infrastrukturella ingrepp (jämför s.k. SaaS)</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bl>
    <w:p>
      <w:pPr>
        <w:spacing w:before="0" w:after="0" w:line="280"/>
        <w:ind w:right="0" w:left="0" w:firstLine="0"/>
        <w:jc w:val="left"/>
        <w:rPr>
          <w:rFonts w:ascii="Georgia" w:hAnsi="Georgia" w:cs="Georgia" w:eastAsia="Georgia"/>
          <w:color w:val="auto"/>
          <w:spacing w:val="0"/>
          <w:position w:val="0"/>
          <w:sz w:val="22"/>
          <w:shd w:fill="auto" w:val="clear"/>
        </w:rPr>
      </w:pPr>
    </w:p>
    <w:tbl>
      <w:tblPr/>
      <w:tblGrid>
        <w:gridCol w:w="3936"/>
        <w:gridCol w:w="4708"/>
      </w:tblGrid>
      <w:tr>
        <w:trPr>
          <w:trHeight w:val="1" w:hRule="atLeast"/>
          <w:jc w:val="left"/>
        </w:trPr>
        <w:tc>
          <w:tcPr>
            <w:tcW w:w="8644"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Next w:val="true"/>
              <w:keepLines w:val="true"/>
              <w:numPr>
                <w:ilvl w:val="0"/>
                <w:numId w:val="182"/>
              </w:numPr>
              <w:spacing w:before="0" w:after="80" w:line="300"/>
              <w:ind w:right="0" w:left="720" w:hanging="720"/>
              <w:jc w:val="left"/>
              <w:rPr>
                <w:color w:val="auto"/>
                <w:spacing w:val="0"/>
                <w:position w:val="0"/>
                <w:shd w:fill="auto" w:val="clear"/>
              </w:rPr>
            </w:pPr>
            <w:r>
              <w:rPr>
                <w:rFonts w:ascii="Georgia" w:hAnsi="Georgia" w:cs="Georgia" w:eastAsia="Georgia"/>
                <w:color w:val="auto"/>
                <w:spacing w:val="0"/>
                <w:position w:val="0"/>
                <w:sz w:val="24"/>
                <w:shd w:fill="auto" w:val="clear"/>
              </w:rPr>
              <w:t xml:space="preserve">IT4: Lös koppling</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b/>
                <w:i/>
                <w:color w:val="auto"/>
                <w:spacing w:val="0"/>
                <w:position w:val="0"/>
                <w:sz w:val="22"/>
                <w:shd w:fill="auto" w:val="clear"/>
              </w:rPr>
              <w:t xml:space="preserve">Förutsättningar att uppfylla</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b/>
                <w:i/>
                <w:color w:val="auto"/>
                <w:spacing w:val="0"/>
                <w:position w:val="0"/>
                <w:sz w:val="22"/>
                <w:shd w:fill="auto" w:val="clear"/>
              </w:rPr>
              <w:t xml:space="preserve">Uppfyllnad</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Meddelandeutbyte baseras på att 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En arkitektur som skapar lös koppling mellan konsumenter och producenter, avseende adressering och standarder för kommunikation.</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En nationell integrationspunkt ska kunna erbjudas för varje nationellt standardiserat tjänstekontrakt, som en fasad mot bakomliggande brokiga systemlandskap.</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Nationella tjänstekontrakt förvaltas i en nationellt koordinerad förvaltning.</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För en process inom vård och omsorg kan flera tjänstekontrakt ingå. Därför är det viktigt att alla tjänstekontrakt baseras på en gemensam referensmodell för informationsstruktur.</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Parter som samverkar i enlighet med arkitekturen integrerar med system hos parter som lyder under annan styrning (t.ex. myndigheter, kunder och leverantörer). Det kan leda till att vård- och omsorgsgivare antingen:</w:t>
            </w:r>
          </w:p>
          <w:p>
            <w:pPr>
              <w:numPr>
                <w:ilvl w:val="0"/>
                <w:numId w:val="198"/>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Nationellt bryggar informationen (semantisk översättning) eller</w:t>
            </w:r>
          </w:p>
          <w:p>
            <w:pPr>
              <w:numPr>
                <w:ilvl w:val="0"/>
                <w:numId w:val="198"/>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Nationellt införlivar externt förvaltat tjänstekontrakt som standard. </w:t>
            </w:r>
          </w:p>
          <w:p>
            <w:pPr>
              <w:spacing w:before="0" w:after="0" w:line="280"/>
              <w:ind w:right="0" w:left="0" w:firstLine="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Observera att semantisk bryggning av information till vårdens referensmodell förutsätter en nationell förvaltning av bryggningstjänster.</w:t>
            </w:r>
          </w:p>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För att införliva ett externt förvaltat tjänstekontrakt förutsätts en transparent, robust och uthållig tjänstekontraktsförvaltning hos den externa parten.</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bl>
    <w:p>
      <w:pPr>
        <w:spacing w:before="0" w:after="0" w:line="280"/>
        <w:ind w:right="0" w:left="0" w:firstLine="0"/>
        <w:jc w:val="left"/>
        <w:rPr>
          <w:rFonts w:ascii="Georgia" w:hAnsi="Georgia" w:cs="Georgia" w:eastAsia="Georgia"/>
          <w:color w:val="auto"/>
          <w:spacing w:val="0"/>
          <w:position w:val="0"/>
          <w:sz w:val="22"/>
          <w:shd w:fill="auto" w:val="clear"/>
        </w:rPr>
      </w:pPr>
    </w:p>
    <w:tbl>
      <w:tblPr/>
      <w:tblGrid>
        <w:gridCol w:w="3936"/>
        <w:gridCol w:w="4708"/>
      </w:tblGrid>
      <w:tr>
        <w:trPr>
          <w:trHeight w:val="1" w:hRule="atLeast"/>
          <w:jc w:val="left"/>
        </w:trPr>
        <w:tc>
          <w:tcPr>
            <w:tcW w:w="8644"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Next w:val="true"/>
              <w:keepLines w:val="true"/>
              <w:numPr>
                <w:ilvl w:val="0"/>
                <w:numId w:val="207"/>
              </w:numPr>
              <w:spacing w:before="0" w:after="80" w:line="300"/>
              <w:ind w:right="0" w:left="720" w:hanging="720"/>
              <w:jc w:val="left"/>
              <w:rPr>
                <w:color w:val="auto"/>
                <w:spacing w:val="0"/>
                <w:position w:val="0"/>
                <w:shd w:fill="auto" w:val="clear"/>
              </w:rPr>
            </w:pPr>
            <w:r>
              <w:rPr>
                <w:rFonts w:ascii="Georgia" w:hAnsi="Georgia" w:cs="Georgia" w:eastAsia="Georgia"/>
                <w:color w:val="auto"/>
                <w:spacing w:val="0"/>
                <w:position w:val="0"/>
                <w:sz w:val="24"/>
                <w:shd w:fill="auto" w:val="clear"/>
              </w:rPr>
              <w:t xml:space="preserve">IT5: Lokalt driven e-tjänsteförsörjning</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b/>
                <w:i/>
                <w:color w:val="auto"/>
                <w:spacing w:val="0"/>
                <w:position w:val="0"/>
                <w:sz w:val="22"/>
                <w:shd w:fill="auto" w:val="clear"/>
              </w:rPr>
              <w:t xml:space="preserve">Förutsättningar att uppfylla</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b/>
                <w:i/>
                <w:color w:val="auto"/>
                <w:spacing w:val="0"/>
                <w:position w:val="0"/>
                <w:sz w:val="22"/>
                <w:shd w:fill="auto" w:val="clear"/>
              </w:rPr>
              <w:t xml:space="preserve">Uppfyllnad</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När utveckling av källkod är en del av en tjänsteleverans skall följande beaktas:</w:t>
            </w:r>
          </w:p>
          <w:p>
            <w:pPr>
              <w:numPr>
                <w:ilvl w:val="0"/>
                <w:numId w:val="213"/>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Alla leveranser tillgängliggörs under öppen källkodslicens. Valet av licensformer samordnas nationellt genom rekommendationer.</w:t>
            </w:r>
          </w:p>
          <w:p>
            <w:pPr>
              <w:numPr>
                <w:ilvl w:val="0"/>
                <w:numId w:val="213"/>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pPr>
              <w:numPr>
                <w:ilvl w:val="0"/>
                <w:numId w:val="213"/>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Det innebär full insyn och åtkomst för utvecklare till källkod, versionshantering, ärendehantering, stödforum och andra element i en projektinfrastruktur under projektets och förvaltningens hela livscykel.   </w:t>
            </w:r>
          </w:p>
          <w:p>
            <w:pPr>
              <w:numPr>
                <w:ilvl w:val="0"/>
                <w:numId w:val="213"/>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Upphandlade e-tjänster fungerar på de vanligaste plattformarna hos vårdgivarna och hos nationella driftspartners (Windows, Linux, Unix) t.ex. genom att vara byggda för att exekvera på en s.k. Java virtuell maskin.</w:t>
            </w:r>
          </w:p>
          <w:p>
            <w:pPr>
              <w:numPr>
                <w:ilvl w:val="0"/>
                <w:numId w:val="213"/>
              </w:numPr>
              <w:spacing w:before="0" w:after="0" w:line="280"/>
              <w:ind w:right="0" w:left="720" w:hanging="36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Gemensam referensmodell för e-tjänsters interna uppbyggnad stimulerar och förenklar återanvändning och överföring av förvaltningsansvar mellan organisationer.</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Minsta möjliga </w:t>
            </w:r>
            <w:r>
              <w:rPr>
                <w:rFonts w:ascii="Georgia" w:hAnsi="Georgia" w:cs="Georgia" w:eastAsia="Georgia"/>
                <w:i/>
                <w:color w:val="auto"/>
                <w:spacing w:val="0"/>
                <w:position w:val="0"/>
                <w:sz w:val="22"/>
                <w:shd w:fill="auto" w:val="clear"/>
              </w:rPr>
              <w:t xml:space="preserve">–</w:t>
            </w:r>
            <w:r>
              <w:rPr>
                <w:rFonts w:ascii="Georgia" w:hAnsi="Georgia" w:cs="Georgia" w:eastAsia="Georgia"/>
                <w:i/>
                <w:color w:val="auto"/>
                <w:spacing w:val="0"/>
                <w:position w:val="0"/>
                <w:sz w:val="22"/>
                <w:shd w:fill="auto" w:val="clear"/>
              </w:rPr>
              <w:t xml:space="preserve"> men tillr</w:t>
            </w:r>
            <w:r>
              <w:rPr>
                <w:rFonts w:ascii="Georgia" w:hAnsi="Georgia" w:cs="Georgia" w:eastAsia="Georgia"/>
                <w:i/>
                <w:color w:val="auto"/>
                <w:spacing w:val="0"/>
                <w:position w:val="0"/>
                <w:sz w:val="22"/>
                <w:shd w:fill="auto" w:val="clear"/>
              </w:rPr>
              <w:t xml:space="preserve">äcklig </w:t>
            </w:r>
            <w:r>
              <w:rPr>
                <w:rFonts w:ascii="Georgia" w:hAnsi="Georgia" w:cs="Georgia" w:eastAsia="Georgia"/>
                <w:i/>
                <w:color w:val="auto"/>
                <w:spacing w:val="0"/>
                <w:position w:val="0"/>
                <w:sz w:val="22"/>
                <w:shd w:fill="auto" w:val="clear"/>
              </w:rPr>
              <w:t xml:space="preserve">–</w:t>
            </w:r>
            <w:r>
              <w:rPr>
                <w:rFonts w:ascii="Georgia" w:hAnsi="Georgia" w:cs="Georgia" w:eastAsia="Georgia"/>
                <w:i/>
                <w:color w:val="auto"/>
                <w:spacing w:val="0"/>
                <w:position w:val="0"/>
                <w:sz w:val="22"/>
                <w:shd w:fill="auto" w:val="clear"/>
              </w:rPr>
              <w:t xml:space="preserve"> m</w:t>
            </w:r>
            <w:r>
              <w:rPr>
                <w:rFonts w:ascii="Georgia" w:hAnsi="Georgia" w:cs="Georgia" w:eastAsia="Georgia"/>
                <w:i/>
                <w:color w:val="auto"/>
                <w:spacing w:val="0"/>
                <w:position w:val="0"/>
                <w:sz w:val="22"/>
                <w:shd w:fill="auto" w:val="clear"/>
              </w:rPr>
              <w:t xml:space="preserve">ängd standarder och stödjande gemensamma grundbultar för nationella e-tjänstekanaler säkerställer att även utvecklingsenheter i mindre organisationer kan bidra med e-tjänster för en integrerad användarupplevelse och att en gemensam back-office för anslutning av huvudmän till e-tjänster finns etablerad. I den mån etablerade standarder med bred tillämpning i kommersiella e-tjänster finns (t.ex. för single-sign-on), bör de användas i syfte att möjliggöra upphandling av hyllprodukter.</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Utveckling sker mot globalt dominerande portabilitetsstandarder i de fall mellanvara (applikationsservrar) tillämpas. Det är möjliggöraren för nyttjande av free-ware och lågkostnadsverktyg i organisationer som inte orkar bära tunga licenskostnader för komplexa utvecklingsverktyg och driftsplattformar.</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Nationell (eller regional </w:t>
            </w:r>
            <w:r>
              <w:rPr>
                <w:rFonts w:ascii="Georgia" w:hAnsi="Georgia" w:cs="Georgia" w:eastAsia="Georgia"/>
                <w:i/>
                <w:color w:val="auto"/>
                <w:spacing w:val="0"/>
                <w:position w:val="0"/>
                <w:sz w:val="22"/>
                <w:shd w:fill="auto" w:val="clear"/>
              </w:rPr>
              <w:t xml:space="preserve">–</w:t>
            </w:r>
            <w:r>
              <w:rPr>
                <w:rFonts w:ascii="Georgia" w:hAnsi="Georgia" w:cs="Georgia" w:eastAsia="Georgia"/>
                <w:i/>
                <w:color w:val="auto"/>
                <w:spacing w:val="0"/>
                <w:position w:val="0"/>
                <w:sz w:val="22"/>
                <w:shd w:fill="auto" w:val="clear"/>
              </w:rPr>
              <w:t xml:space="preserve"> beroende p</w:t>
            </w:r>
            <w:r>
              <w:rPr>
                <w:rFonts w:ascii="Georgia" w:hAnsi="Georgia" w:cs="Georgia" w:eastAsia="Georgia"/>
                <w:i/>
                <w:color w:val="auto"/>
                <w:spacing w:val="0"/>
                <w:position w:val="0"/>
                <w:sz w:val="22"/>
                <w:shd w:fill="auto" w:val="clear"/>
              </w:rPr>
              <w:t xml:space="preserve">å sammanhang vård/omsorg) förvaltning är etablerad (t.ex. s.k. Portal Governance), med effektiva processer för att införliva lokalt utvecklade e-tjänster i nationella e-tjänstekanaler. Systematisk och effektiv allokering av resurser för drift är en viktig grundförutsättning.</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Genom lokal governance och tillämpning av det nationella regelverket får lokala projekt den stöttning som behövs för att från början bygga in förutsättningar för integration i samordnade (t.ex. nationella) e-tjänstekanaler.</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bl>
    <w:p>
      <w:pPr>
        <w:spacing w:before="0" w:after="0" w:line="280"/>
        <w:ind w:right="0" w:left="0" w:firstLine="0"/>
        <w:jc w:val="left"/>
        <w:rPr>
          <w:rFonts w:ascii="Georgia" w:hAnsi="Georgia" w:cs="Georgia" w:eastAsia="Georgia"/>
          <w:color w:val="auto"/>
          <w:spacing w:val="0"/>
          <w:position w:val="0"/>
          <w:sz w:val="22"/>
          <w:shd w:fill="auto" w:val="clear"/>
        </w:rPr>
      </w:pPr>
    </w:p>
    <w:tbl>
      <w:tblPr/>
      <w:tblGrid>
        <w:gridCol w:w="3936"/>
        <w:gridCol w:w="4708"/>
      </w:tblGrid>
      <w:tr>
        <w:trPr>
          <w:trHeight w:val="1" w:hRule="atLeast"/>
          <w:jc w:val="left"/>
        </w:trPr>
        <w:tc>
          <w:tcPr>
            <w:tcW w:w="8644"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Next w:val="true"/>
              <w:keepLines w:val="true"/>
              <w:numPr>
                <w:ilvl w:val="0"/>
                <w:numId w:val="226"/>
              </w:numPr>
              <w:spacing w:before="0" w:after="80" w:line="300"/>
              <w:ind w:right="0" w:left="720" w:hanging="720"/>
              <w:jc w:val="left"/>
              <w:rPr>
                <w:color w:val="auto"/>
                <w:spacing w:val="0"/>
                <w:position w:val="0"/>
                <w:shd w:fill="auto" w:val="clear"/>
              </w:rPr>
            </w:pPr>
            <w:r>
              <w:rPr>
                <w:rFonts w:ascii="Georgia" w:hAnsi="Georgia" w:cs="Georgia" w:eastAsia="Georgia"/>
                <w:color w:val="auto"/>
                <w:spacing w:val="0"/>
                <w:position w:val="0"/>
                <w:sz w:val="24"/>
                <w:shd w:fill="auto" w:val="clear"/>
              </w:rPr>
              <w:t xml:space="preserve">IT6: Samverkan i federation</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b/>
                <w:i/>
                <w:color w:val="auto"/>
                <w:spacing w:val="0"/>
                <w:position w:val="0"/>
                <w:sz w:val="22"/>
                <w:shd w:fill="auto" w:val="clear"/>
              </w:rPr>
              <w:t xml:space="preserve">Förutsättningar</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b/>
                <w:i/>
                <w:color w:val="auto"/>
                <w:spacing w:val="0"/>
                <w:position w:val="0"/>
                <w:sz w:val="22"/>
                <w:shd w:fill="auto" w:val="clear"/>
              </w:rPr>
              <w:t xml:space="preserve">Uppfyllnad</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Att gemensamma gränssnitt i alla federativa utbyten finns framtagna och beskrivna, vilket möjliggör kostnadseffektiva och leverantörsneutrala lösningar.</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Det behövs organ och processer för att godkänna utgivare av elektroniska identitetsintyg och certifikat som är giltiga i federationen.</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Aktörer i olika nät, inklusive öppna nät ska vara välkomna i elektronisk samverkan genom att samverkande komponenter är säkra.</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r>
        <w:trPr>
          <w:trHeight w:val="1" w:hRule="atLeast"/>
          <w:jc w:val="left"/>
        </w:trPr>
        <w:tc>
          <w:tcPr>
            <w:tcW w:w="393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Att Ingående parter i federationen är överens om ett antal gemensamma ståndpunkter:</w:t>
            </w:r>
          </w:p>
          <w:p>
            <w:pPr>
              <w:numPr>
                <w:ilvl w:val="0"/>
                <w:numId w:val="238"/>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att stark autentisering likställs med 2-faktors autentisering</w:t>
            </w:r>
          </w:p>
          <w:p>
            <w:pPr>
              <w:numPr>
                <w:ilvl w:val="0"/>
                <w:numId w:val="238"/>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att vid samverkan acceptera följande metoder för stark autentisering; eID, PKI med lagring av nyckelpar på SmartCard eller motsvarande och metoder baserade på engångslösenord, antingen genererade i en fysisk enhet eller säkert distribuerad till fysisk enhet</w:t>
            </w:r>
          </w:p>
          <w:p>
            <w:pPr>
              <w:numPr>
                <w:ilvl w:val="0"/>
                <w:numId w:val="238"/>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att tillämpa en gemensam certifikat- och utfärdarpolicy, likvärdig med SITHS, som ett minimikrav för egen eller annans PKI</w:t>
            </w:r>
          </w:p>
          <w:p>
            <w:pPr>
              <w:numPr>
                <w:ilvl w:val="0"/>
                <w:numId w:val="238"/>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att sträva mot en autentiseringslösning, framför flera olika, för att realisera stark autentisering i den egna organisationen och i federation</w:t>
            </w:r>
          </w:p>
          <w:p>
            <w:pPr>
              <w:numPr>
                <w:ilvl w:val="0"/>
                <w:numId w:val="238"/>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att enbart acceptera SAMLv2, eller senare version, vid identitetsfederering samt tydliggöra att det i förekommande fall är det enda sättet att logga in och säkerställa det inte finns någon bakväg in</w:t>
            </w:r>
          </w:p>
          <w:p>
            <w:pPr>
              <w:numPr>
                <w:ilvl w:val="0"/>
                <w:numId w:val="238"/>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att tillämpa ett gemensamt ramverk för att ingå i en federation</w:t>
            </w:r>
          </w:p>
          <w:p>
            <w:pPr>
              <w:numPr>
                <w:ilvl w:val="0"/>
                <w:numId w:val="238"/>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att tillämpa en gemensam katalogpolicy, med utgångspunkt från HSA policy, som ett minimikrav för egna kataloger</w:t>
            </w:r>
          </w:p>
          <w:p>
            <w:pPr>
              <w:numPr>
                <w:ilvl w:val="0"/>
                <w:numId w:val="238"/>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att sträva mot att all gränsöverskridande kommunikation skall vara möjlig både över Sjunet och Internet. Det är den egna organisationen som beslutar vilken tillgänglighet som är tillräcklig för anslutningen</w:t>
            </w:r>
          </w:p>
          <w:p>
            <w:pPr>
              <w:numPr>
                <w:ilvl w:val="0"/>
                <w:numId w:val="238"/>
              </w:numPr>
              <w:spacing w:before="0" w:after="0" w:line="280"/>
              <w:ind w:right="0" w:left="720" w:hanging="360"/>
              <w:jc w:val="left"/>
              <w:rPr>
                <w:rFonts w:ascii="Georgia" w:hAnsi="Georgia" w:cs="Georgia" w:eastAsia="Georgia"/>
                <w:i/>
                <w:color w:val="auto"/>
                <w:spacing w:val="0"/>
                <w:position w:val="0"/>
                <w:sz w:val="22"/>
                <w:shd w:fill="auto" w:val="clear"/>
              </w:rPr>
            </w:pPr>
            <w:r>
              <w:rPr>
                <w:rFonts w:ascii="Georgia" w:hAnsi="Georgia" w:cs="Georgia" w:eastAsia="Georgia"/>
                <w:i/>
                <w:color w:val="auto"/>
                <w:spacing w:val="0"/>
                <w:position w:val="0"/>
                <w:sz w:val="22"/>
                <w:shd w:fill="auto" w:val="clear"/>
              </w:rPr>
              <w:t xml:space="preserve">att sträva efter att möjliggöra kontroll av trafik till och från den egna infrastrukturen i en eller få kontrollpunkter</w:t>
            </w:r>
          </w:p>
          <w:p>
            <w:pPr>
              <w:numPr>
                <w:ilvl w:val="0"/>
                <w:numId w:val="238"/>
              </w:numPr>
              <w:spacing w:before="0" w:after="0" w:line="280"/>
              <w:ind w:right="0" w:left="720" w:hanging="360"/>
              <w:jc w:val="left"/>
              <w:rPr>
                <w:color w:val="auto"/>
                <w:spacing w:val="0"/>
                <w:position w:val="0"/>
                <w:sz w:val="22"/>
                <w:shd w:fill="auto" w:val="clear"/>
              </w:rPr>
            </w:pPr>
            <w:r>
              <w:rPr>
                <w:rFonts w:ascii="Georgia" w:hAnsi="Georgia" w:cs="Georgia" w:eastAsia="Georgia"/>
                <w:i/>
                <w:color w:val="auto"/>
                <w:spacing w:val="0"/>
                <w:position w:val="0"/>
                <w:sz w:val="22"/>
                <w:shd w:fill="auto" w:val="clear"/>
              </w:rPr>
              <w:t xml:space="preserve">Att utgå från att kommunikation över Internet och Sjunet har ett likvärdigt skyddsbehov</w:t>
            </w:r>
          </w:p>
        </w:tc>
        <w:tc>
          <w:tcPr>
            <w:tcW w:w="470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Beskriv hur förutsättning hanteras</w:t>
            </w:r>
          </w:p>
        </w:tc>
      </w:tr>
    </w:tbl>
    <w:p>
      <w:pPr>
        <w:spacing w:before="0" w:after="0" w:line="280"/>
        <w:ind w:right="0" w:left="0" w:firstLine="0"/>
        <w:jc w:val="left"/>
        <w:rPr>
          <w:rFonts w:ascii="Georgia" w:hAnsi="Georgia" w:cs="Georgia" w:eastAsia="Georgia"/>
          <w:color w:val="auto"/>
          <w:spacing w:val="0"/>
          <w:position w:val="0"/>
          <w:sz w:val="22"/>
          <w:shd w:fill="auto" w:val="clear"/>
        </w:rPr>
      </w:pPr>
    </w:p>
    <w:p>
      <w:pPr>
        <w:spacing w:before="0" w:after="0" w:line="24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 </w:t>
      </w:r>
    </w:p>
    <w:p>
      <w:pPr>
        <w:spacing w:before="0" w:after="0" w:line="240"/>
        <w:ind w:right="0" w:left="0" w:firstLine="0"/>
        <w:jc w:val="left"/>
        <w:rPr>
          <w:rFonts w:ascii="Georgia" w:hAnsi="Georgia" w:cs="Georgia" w:eastAsia="Georgia"/>
          <w:color w:val="auto"/>
          <w:spacing w:val="0"/>
          <w:position w:val="0"/>
          <w:sz w:val="22"/>
          <w:shd w:fill="auto" w:val="clear"/>
        </w:rPr>
      </w:pPr>
    </w:p>
    <w:p>
      <w:pPr>
        <w:keepNext w:val="true"/>
        <w:keepLines w:val="true"/>
        <w:numPr>
          <w:ilvl w:val="0"/>
          <w:numId w:val="243"/>
        </w:numPr>
        <w:spacing w:before="360" w:after="120" w:line="400"/>
        <w:ind w:right="0" w:left="432" w:hanging="432"/>
        <w:jc w:val="left"/>
        <w:rPr>
          <w:rFonts w:ascii="Georgia" w:hAnsi="Georgia" w:cs="Georgia" w:eastAsia="Georgia"/>
          <w:i/>
          <w:color w:val="auto"/>
          <w:spacing w:val="0"/>
          <w:position w:val="0"/>
          <w:sz w:val="30"/>
          <w:shd w:fill="auto" w:val="clear"/>
        </w:rPr>
      </w:pPr>
      <w:r>
        <w:rPr>
          <w:rFonts w:ascii="Georgia" w:hAnsi="Georgia" w:cs="Georgia" w:eastAsia="Georgia"/>
          <w:color w:val="auto"/>
          <w:spacing w:val="0"/>
          <w:position w:val="0"/>
          <w:sz w:val="30"/>
          <w:shd w:fill="auto" w:val="clear"/>
        </w:rPr>
        <w:t xml:space="preserve">Användningsfall </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Här beskrivs systemet ur ett funktionellt perspektiv i form av en användningsfallsmodell i syfte att lyfta fram de funktionella krav som är drivande för arkitekturen. OBS det skall endast finnas med användningsfall som är drivande för de tekniska lösningarna. </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Ej alla fall som tas fram för att beskriva/kravställa det funktionella innehållet av systemet.</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p>
    <w:p>
      <w:pPr>
        <w:keepNext w:val="true"/>
        <w:keepLines w:val="true"/>
        <w:numPr>
          <w:ilvl w:val="0"/>
          <w:numId w:val="245"/>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Användningsfall - Översikt</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Lista de viktiga användningsfall som systemet tillgodoser. Det skall vara på en rimlig detaljeringsnivå. Dock skall det vara möjligt att förstå hur den aktuella lösningen fungerar vid tillfredställandet av aktuellt användningsfall. </w:t>
      </w:r>
    </w:p>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p>
    <w:tbl>
      <w:tblPr/>
      <w:tblGrid>
        <w:gridCol w:w="929"/>
        <w:gridCol w:w="1330"/>
        <w:gridCol w:w="4756"/>
      </w:tblGrid>
      <w:tr>
        <w:trPr>
          <w:trHeight w:val="1" w:hRule="atLeast"/>
          <w:jc w:val="left"/>
        </w:trPr>
        <w:tc>
          <w:tcPr>
            <w:tcW w:w="929" w:type="dxa"/>
            <w:tcBorders>
              <w:top w:val="single" w:color="000000" w:sz="4"/>
              <w:left w:val="single" w:color="000000" w:sz="4"/>
              <w:bottom w:val="single" w:color="000000" w:sz="4"/>
              <w:right w:val="single" w:color="000000" w:sz="4"/>
            </w:tcBorders>
            <w:shd w:color="auto" w:fill="00a9a7" w:val="clear"/>
            <w:tcMar>
              <w:left w:w="70" w:type="dxa"/>
              <w:right w:w="70"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Ref</w:t>
            </w:r>
          </w:p>
        </w:tc>
        <w:tc>
          <w:tcPr>
            <w:tcW w:w="1330" w:type="dxa"/>
            <w:tcBorders>
              <w:top w:val="single" w:color="000000" w:sz="4"/>
              <w:left w:val="single" w:color="000000" w:sz="4"/>
              <w:bottom w:val="single" w:color="000000" w:sz="4"/>
              <w:right w:val="single" w:color="000000" w:sz="4"/>
            </w:tcBorders>
            <w:shd w:color="auto" w:fill="00a9a7" w:val="clear"/>
            <w:tcMar>
              <w:left w:w="70" w:type="dxa"/>
              <w:right w:w="70"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Dokument id</w:t>
            </w:r>
          </w:p>
        </w:tc>
        <w:tc>
          <w:tcPr>
            <w:tcW w:w="4756" w:type="dxa"/>
            <w:tcBorders>
              <w:top w:val="single" w:color="000000" w:sz="4"/>
              <w:left w:val="single" w:color="000000" w:sz="4"/>
              <w:bottom w:val="single" w:color="000000" w:sz="4"/>
              <w:right w:val="single" w:color="000000" w:sz="4"/>
            </w:tcBorders>
            <w:shd w:color="auto" w:fill="00a9a7" w:val="clear"/>
            <w:tcMar>
              <w:left w:w="70" w:type="dxa"/>
              <w:right w:w="70"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Dokument</w:t>
            </w:r>
          </w:p>
        </w:tc>
      </w:tr>
      <w:tr>
        <w:trPr>
          <w:trHeight w:val="1" w:hRule="atLeast"/>
          <w:jc w:val="left"/>
        </w:trPr>
        <w:tc>
          <w:tcPr>
            <w:tcW w:w="929"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AF1</w:t>
            </w:r>
          </w:p>
        </w:tc>
        <w:tc>
          <w:tcPr>
            <w:tcW w:w="133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Abc.doc</w:t>
            </w:r>
          </w:p>
        </w:tc>
        <w:tc>
          <w:tcPr>
            <w:tcW w:w="475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80"/>
              <w:ind w:right="0" w:left="0" w:firstLine="0"/>
              <w:jc w:val="left"/>
              <w:rPr>
                <w:color w:val="auto"/>
                <w:spacing w:val="0"/>
                <w:position w:val="0"/>
                <w:sz w:val="22"/>
              </w:rPr>
            </w:pPr>
            <w:r>
              <w:rPr>
                <w:rFonts w:ascii="Georgia" w:hAnsi="Georgia" w:cs="Georgia" w:eastAsia="Georgia"/>
                <w:color w:val="auto"/>
                <w:spacing w:val="0"/>
                <w:position w:val="0"/>
                <w:sz w:val="22"/>
                <w:shd w:fill="FFFF00" w:val="clear"/>
              </w:rPr>
              <w:t xml:space="preserve">AF Se kvalitetsomdömen för en eller flera vårdcentraler.doc</w:t>
            </w:r>
          </w:p>
        </w:tc>
      </w:tr>
      <w:tr>
        <w:trPr>
          <w:trHeight w:val="1" w:hRule="atLeast"/>
          <w:jc w:val="left"/>
        </w:trPr>
        <w:tc>
          <w:tcPr>
            <w:tcW w:w="929"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80"/>
              <w:ind w:right="0" w:left="0" w:firstLine="0"/>
              <w:jc w:val="left"/>
              <w:rPr>
                <w:rFonts w:ascii="Calibri" w:hAnsi="Calibri" w:cs="Calibri" w:eastAsia="Calibri"/>
                <w:color w:val="auto"/>
                <w:spacing w:val="0"/>
                <w:position w:val="0"/>
                <w:sz w:val="22"/>
                <w:shd w:fill="auto" w:val="clear"/>
              </w:rPr>
            </w:pPr>
          </w:p>
        </w:tc>
        <w:tc>
          <w:tcPr>
            <w:tcW w:w="133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80"/>
              <w:ind w:right="0" w:left="0" w:firstLine="0"/>
              <w:jc w:val="left"/>
              <w:rPr>
                <w:rFonts w:ascii="Calibri" w:hAnsi="Calibri" w:cs="Calibri" w:eastAsia="Calibri"/>
                <w:color w:val="auto"/>
                <w:spacing w:val="0"/>
                <w:position w:val="0"/>
                <w:sz w:val="22"/>
                <w:shd w:fill="auto" w:val="clear"/>
              </w:rPr>
            </w:pPr>
          </w:p>
        </w:tc>
        <w:tc>
          <w:tcPr>
            <w:tcW w:w="475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80"/>
              <w:ind w:right="0" w:left="0" w:firstLine="0"/>
              <w:jc w:val="left"/>
              <w:rPr>
                <w:rFonts w:ascii="Calibri" w:hAnsi="Calibri" w:cs="Calibri" w:eastAsia="Calibri"/>
                <w:color w:val="auto"/>
                <w:spacing w:val="0"/>
                <w:position w:val="0"/>
                <w:sz w:val="22"/>
                <w:shd w:fill="auto" w:val="clear"/>
              </w:rPr>
            </w:pPr>
          </w:p>
        </w:tc>
      </w:tr>
    </w:tbl>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spacing w:before="20" w:after="100" w:line="240"/>
        <w:ind w:right="0" w:left="0" w:firstLine="0"/>
        <w:jc w:val="left"/>
        <w:rPr>
          <w:rFonts w:ascii="Times New Roman" w:hAnsi="Times New Roman" w:cs="Times New Roman" w:eastAsia="Times New Roman"/>
          <w:color w:val="auto"/>
          <w:spacing w:val="0"/>
          <w:position w:val="0"/>
          <w:sz w:val="22"/>
          <w:shd w:fill="auto" w:val="clear"/>
        </w:rPr>
      </w:pPr>
      <w:r>
        <w:object w:dxaOrig="6124" w:dyaOrig="6393">
          <v:rect xmlns:o="urn:schemas-microsoft-com:office:office" xmlns:v="urn:schemas-microsoft-com:vml" id="rectole0000000002" style="width:306.200000pt;height:319.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20" w:after="12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3 Schematisk (förenklad) användningsfallsöversikt för EXEMPEL</w:t>
      </w:r>
    </w:p>
    <w:p>
      <w:pPr>
        <w:spacing w:before="0" w:after="0" w:line="280"/>
        <w:ind w:right="0" w:left="0" w:firstLine="0"/>
        <w:jc w:val="left"/>
        <w:rPr>
          <w:rFonts w:ascii="Georgia" w:hAnsi="Georgia" w:cs="Georgia" w:eastAsia="Georgia"/>
          <w:color w:val="auto"/>
          <w:spacing w:val="0"/>
          <w:position w:val="0"/>
          <w:sz w:val="22"/>
          <w:shd w:fill="auto" w:val="clear"/>
        </w:rPr>
      </w:pPr>
    </w:p>
    <w:p>
      <w:pPr>
        <w:keepNext w:val="true"/>
        <w:keepLines w:val="true"/>
        <w:numPr>
          <w:ilvl w:val="0"/>
          <w:numId w:val="259"/>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Aktörsinformation</w:t>
      </w:r>
    </w:p>
    <w:p>
      <w:pPr>
        <w:spacing w:before="0" w:after="0" w:line="28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b/>
          <w:i/>
          <w:color w:val="4F81BD"/>
          <w:spacing w:val="0"/>
          <w:position w:val="0"/>
          <w:sz w:val="22"/>
          <w:shd w:fill="auto" w:val="clear"/>
        </w:rPr>
        <w:t xml:space="preserve">Beskriv hur dessa aktörer är tänkta att interagera med aktuellt system. Det skall finnas en rubrik för varje aktör som finns med i översiktsbilden. </w:t>
      </w:r>
    </w:p>
    <w:p>
      <w:pPr>
        <w:keepNext w:val="true"/>
        <w:keepLines w:val="true"/>
        <w:numPr>
          <w:ilvl w:val="0"/>
          <w:numId w:val="261"/>
        </w:numPr>
        <w:spacing w:before="0" w:after="80" w:line="300"/>
        <w:ind w:right="0" w:left="720" w:hanging="720"/>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Aktör 1</w:t>
      </w:r>
    </w:p>
    <w:p>
      <w:pPr>
        <w:keepNext w:val="true"/>
        <w:keepLines w:val="true"/>
        <w:numPr>
          <w:ilvl w:val="0"/>
          <w:numId w:val="261"/>
        </w:numPr>
        <w:spacing w:before="0" w:after="80" w:line="300"/>
        <w:ind w:right="0" w:left="720" w:hanging="720"/>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Aktör 2</w:t>
      </w:r>
    </w:p>
    <w:p>
      <w:pPr>
        <w:keepNext w:val="true"/>
        <w:keepLines w:val="true"/>
        <w:numPr>
          <w:ilvl w:val="0"/>
          <w:numId w:val="261"/>
        </w:numPr>
        <w:spacing w:before="0" w:after="80" w:line="280"/>
        <w:ind w:right="0" w:left="576" w:hanging="576"/>
        <w:jc w:val="left"/>
        <w:rPr>
          <w:rFonts w:ascii="Georgia" w:hAnsi="Georgia" w:cs="Georgia" w:eastAsia="Georgia"/>
          <w:color w:val="4F81BD"/>
          <w:spacing w:val="0"/>
          <w:position w:val="0"/>
          <w:sz w:val="24"/>
          <w:shd w:fill="auto" w:val="clear"/>
        </w:rPr>
      </w:pPr>
      <w:r>
        <w:rPr>
          <w:rFonts w:ascii="Georgia" w:hAnsi="Georgia" w:cs="Georgia" w:eastAsia="Georgia"/>
          <w:b/>
          <w:i/>
          <w:color w:val="4F81BD"/>
          <w:spacing w:val="0"/>
          <w:position w:val="0"/>
          <w:sz w:val="24"/>
          <w:shd w:fill="auto" w:val="clear"/>
        </w:rPr>
        <w:t xml:space="preserve">Logisk realisering användningsfall</w:t>
      </w:r>
    </w:p>
    <w:p>
      <w:pPr>
        <w:spacing w:before="0" w:after="0" w:line="28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b/>
          <w:i/>
          <w:color w:val="4F81BD"/>
          <w:spacing w:val="0"/>
          <w:position w:val="0"/>
          <w:sz w:val="22"/>
          <w:shd w:fill="auto" w:val="clear"/>
        </w:rPr>
        <w:t xml:space="preserve">Visa sekvensdiagram och beskrivning för principiell realisering av de arkitekturdrivande användningsfallen (utvalda användningsfall och/eller typ-användningsfall)</w:t>
      </w:r>
    </w:p>
    <w:p>
      <w:pPr>
        <w:keepNext w:val="true"/>
        <w:keepLines w:val="true"/>
        <w:numPr>
          <w:ilvl w:val="0"/>
          <w:numId w:val="264"/>
        </w:numPr>
        <w:spacing w:before="0" w:after="80" w:line="300"/>
        <w:ind w:right="0" w:left="720" w:hanging="720"/>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 </w:t>
      </w:r>
    </w:p>
    <w:p>
      <w:pPr>
        <w:keepNext w:val="true"/>
        <w:keepLines w:val="true"/>
        <w:numPr>
          <w:ilvl w:val="0"/>
          <w:numId w:val="264"/>
        </w:numPr>
        <w:spacing w:before="0" w:after="80" w:line="300"/>
        <w:ind w:right="0" w:left="720" w:hanging="720"/>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AF1  - </w:t>
      </w:r>
      <w:r>
        <w:rPr>
          <w:rFonts w:ascii="Georgia" w:hAnsi="Georgia" w:cs="Georgia" w:eastAsia="Georgia"/>
          <w:color w:val="auto"/>
          <w:spacing w:val="0"/>
          <w:position w:val="0"/>
          <w:sz w:val="24"/>
          <w:shd w:fill="FFFF00" w:val="clear"/>
        </w:rPr>
        <w:t xml:space="preserve">Användningsfallsnamn</w:t>
      </w:r>
    </w:p>
    <w:p>
      <w:pPr>
        <w:keepNext w:val="true"/>
        <w:keepLines w:val="true"/>
        <w:numPr>
          <w:ilvl w:val="0"/>
          <w:numId w:val="264"/>
        </w:numPr>
        <w:spacing w:before="0" w:after="80" w:line="280"/>
        <w:ind w:right="0" w:left="864" w:hanging="864"/>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Textuell beskrivning</w:t>
      </w: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Beskriv i text vad fallet gör.</w:t>
      </w:r>
    </w:p>
    <w:p>
      <w:pPr>
        <w:spacing w:before="0" w:after="0" w:line="280"/>
        <w:ind w:right="0" w:left="0" w:firstLine="0"/>
        <w:jc w:val="left"/>
        <w:rPr>
          <w:rFonts w:ascii="Georgia" w:hAnsi="Georgia" w:cs="Georgia" w:eastAsia="Georgia"/>
          <w:b/>
          <w:i/>
          <w:color w:val="4F81BD"/>
          <w:spacing w:val="0"/>
          <w:position w:val="0"/>
          <w:sz w:val="22"/>
          <w:shd w:fill="auto" w:val="clear"/>
        </w:rPr>
      </w:pPr>
    </w:p>
    <w:p>
      <w:pPr>
        <w:keepNext w:val="true"/>
        <w:keepLines w:val="true"/>
        <w:numPr>
          <w:ilvl w:val="0"/>
          <w:numId w:val="267"/>
        </w:numPr>
        <w:spacing w:before="0" w:after="80" w:line="280"/>
        <w:ind w:right="0" w:left="864" w:hanging="864"/>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Realisering</w:t>
      </w:r>
    </w:p>
    <w:p>
      <w:pPr>
        <w:spacing w:before="0" w:after="0" w:line="280"/>
        <w:ind w:right="0" w:left="0" w:firstLine="0"/>
        <w:jc w:val="left"/>
        <w:rPr>
          <w:rFonts w:ascii="Georgia" w:hAnsi="Georgia" w:cs="Georgia" w:eastAsia="Georgia"/>
          <w:color w:val="auto"/>
          <w:spacing w:val="0"/>
          <w:position w:val="0"/>
          <w:sz w:val="22"/>
          <w:shd w:fill="auto" w:val="clear"/>
        </w:rPr>
      </w:pP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  Beskriv realisering, gärna i form av sekvensdiagram. </w:t>
      </w:r>
    </w:p>
    <w:p>
      <w:pPr>
        <w:spacing w:before="0" w:after="0" w:line="280"/>
        <w:ind w:right="0" w:left="0" w:firstLine="0"/>
        <w:jc w:val="left"/>
        <w:rPr>
          <w:rFonts w:ascii="Georgia" w:hAnsi="Georgia" w:cs="Georgia" w:eastAsia="Georgia"/>
          <w:b/>
          <w:i/>
          <w:color w:val="4F81BD"/>
          <w:spacing w:val="0"/>
          <w:position w:val="0"/>
          <w:sz w:val="22"/>
          <w:shd w:fill="auto" w:val="clear"/>
        </w:rPr>
      </w:pPr>
    </w:p>
    <w:p>
      <w:pPr>
        <w:spacing w:before="0" w:after="0" w:line="280"/>
        <w:ind w:right="0" w:left="0" w:firstLine="0"/>
        <w:jc w:val="left"/>
        <w:rPr>
          <w:rFonts w:ascii="Georgia" w:hAnsi="Georgia" w:cs="Georgia" w:eastAsia="Georgia"/>
          <w:b/>
          <w:i/>
          <w:color w:val="4F81BD"/>
          <w:spacing w:val="0"/>
          <w:position w:val="0"/>
          <w:sz w:val="22"/>
          <w:shd w:fill="auto" w:val="clear"/>
        </w:rPr>
      </w:pPr>
    </w:p>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r>
        <w:object w:dxaOrig="4896" w:dyaOrig="3955">
          <v:rect xmlns:o="urn:schemas-microsoft-com:office:office" xmlns:v="urn:schemas-microsoft-com:vml" id="rectole0000000003" style="width:244.800000pt;height:197.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20" w:after="12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4 Sekvensdiagram - </w:t>
      </w:r>
      <w:r>
        <w:rPr>
          <w:rFonts w:ascii="Times New Roman" w:hAnsi="Times New Roman" w:cs="Times New Roman" w:eastAsia="Times New Roman"/>
          <w:b/>
          <w:color w:val="auto"/>
          <w:spacing w:val="0"/>
          <w:position w:val="0"/>
          <w:sz w:val="22"/>
          <w:shd w:fill="FFFF00" w:val="clear"/>
        </w:rPr>
        <w:t xml:space="preserve">visning av vårdjämförelseinformation exempel</w:t>
      </w:r>
    </w:p>
    <w:p>
      <w:pPr>
        <w:spacing w:before="20" w:after="100" w:line="240"/>
        <w:ind w:right="0" w:left="0" w:firstLine="0"/>
        <w:jc w:val="left"/>
        <w:rPr>
          <w:rFonts w:ascii="Times New Roman" w:hAnsi="Times New Roman" w:cs="Times New Roman" w:eastAsia="Times New Roman"/>
          <w:b/>
          <w:color w:val="C0C0C0"/>
          <w:spacing w:val="0"/>
          <w:position w:val="0"/>
          <w:sz w:val="22"/>
          <w:shd w:fill="auto" w:val="clear"/>
        </w:rPr>
      </w:pPr>
    </w:p>
    <w:p>
      <w:pPr>
        <w:keepNext w:val="true"/>
        <w:keepLines w:val="true"/>
        <w:numPr>
          <w:ilvl w:val="0"/>
          <w:numId w:val="272"/>
        </w:numPr>
        <w:spacing w:before="360" w:after="120" w:line="400"/>
        <w:ind w:right="0" w:left="432" w:hanging="432"/>
        <w:jc w:val="left"/>
        <w:rPr>
          <w:rFonts w:ascii="Georgia" w:hAnsi="Georgia" w:cs="Georgia" w:eastAsia="Georgia"/>
          <w:color w:val="4F81BD"/>
          <w:spacing w:val="0"/>
          <w:position w:val="0"/>
          <w:sz w:val="30"/>
          <w:shd w:fill="auto" w:val="clear"/>
        </w:rPr>
      </w:pPr>
    </w:p>
    <w:p>
      <w:pPr>
        <w:keepNext w:val="true"/>
        <w:keepLines w:val="true"/>
        <w:numPr>
          <w:ilvl w:val="0"/>
          <w:numId w:val="272"/>
        </w:numPr>
        <w:spacing w:before="360" w:after="120" w:line="400"/>
        <w:ind w:right="0" w:left="432" w:hanging="432"/>
        <w:jc w:val="left"/>
        <w:rPr>
          <w:rFonts w:ascii="Georgia" w:hAnsi="Georgia" w:cs="Georgia" w:eastAsia="Georgia"/>
          <w:b/>
          <w:i/>
          <w:color w:val="4F81BD"/>
          <w:spacing w:val="0"/>
          <w:position w:val="0"/>
          <w:sz w:val="30"/>
          <w:shd w:fill="auto" w:val="clear"/>
        </w:rPr>
      </w:pPr>
      <w:r>
        <w:rPr>
          <w:rFonts w:ascii="Georgia" w:hAnsi="Georgia" w:cs="Georgia" w:eastAsia="Georgia"/>
          <w:b/>
          <w:i/>
          <w:color w:val="4F81BD"/>
          <w:spacing w:val="0"/>
          <w:position w:val="0"/>
          <w:sz w:val="30"/>
          <w:shd w:fill="auto" w:val="clear"/>
        </w:rPr>
        <w:t xml:space="preserve"> </w:t>
      </w:r>
    </w:p>
    <w:p>
      <w:pPr>
        <w:keepNext w:val="true"/>
        <w:keepLines w:val="true"/>
        <w:numPr>
          <w:ilvl w:val="0"/>
          <w:numId w:val="272"/>
        </w:numPr>
        <w:spacing w:before="360" w:after="120" w:line="400"/>
        <w:ind w:right="0" w:left="432" w:hanging="432"/>
        <w:jc w:val="left"/>
        <w:rPr>
          <w:rFonts w:ascii="Georgia" w:hAnsi="Georgia" w:cs="Georgia" w:eastAsia="Georgia"/>
          <w:color w:val="auto"/>
          <w:spacing w:val="0"/>
          <w:position w:val="0"/>
          <w:sz w:val="30"/>
          <w:shd w:fill="auto" w:val="clear"/>
        </w:rPr>
      </w:pPr>
      <w:r>
        <w:rPr>
          <w:rFonts w:ascii="Georgia" w:hAnsi="Georgia" w:cs="Georgia" w:eastAsia="Georgia"/>
          <w:b/>
          <w:i/>
          <w:color w:val="4F81BD"/>
          <w:spacing w:val="0"/>
          <w:position w:val="0"/>
          <w:sz w:val="30"/>
          <w:shd w:fill="auto" w:val="clear"/>
        </w:rPr>
        <w:t xml:space="preserve">Icke-funktionella krav</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tbl>
      <w:tblPr/>
      <w:tblGrid>
        <w:gridCol w:w="2103"/>
        <w:gridCol w:w="7533"/>
      </w:tblGrid>
      <w:tr>
        <w:trPr>
          <w:trHeight w:val="1" w:hRule="atLeast"/>
          <w:jc w:val="left"/>
        </w:trPr>
        <w:tc>
          <w:tcPr>
            <w:tcW w:w="2103" w:type="dxa"/>
            <w:tcBorders>
              <w:top w:val="single" w:color="00a9a7" w:sz="3"/>
              <w:left w:val="single" w:color="00a9a7" w:sz="3"/>
              <w:bottom w:val="single" w:color="00a9a7" w:sz="3"/>
              <w:right w:val="single" w:color="00a9a7" w:sz="5"/>
            </w:tcBorders>
            <w:shd w:color="auto" w:fill="ffffff" w:val="clear"/>
            <w:tcMar>
              <w:left w:w="10" w:type="dxa"/>
              <w:right w:w="10" w:type="dxa"/>
            </w:tcMar>
            <w:vAlign w:val="top"/>
          </w:tcPr>
          <w:p>
            <w:pPr>
              <w:suppressAutoHyphens w:val="true"/>
              <w:spacing w:before="48" w:after="100" w:line="240"/>
              <w:ind w:right="0" w:left="0" w:firstLine="0"/>
              <w:jc w:val="left"/>
              <w:rPr>
                <w:spacing w:val="0"/>
                <w:position w:val="0"/>
                <w:shd w:fill="auto" w:val="clear"/>
              </w:rPr>
            </w:pPr>
            <w:r>
              <w:rPr>
                <w:rFonts w:ascii="Arial" w:hAnsi="Arial" w:cs="Arial" w:eastAsia="Arial"/>
                <w:b/>
                <w:color w:val="FFFFFF"/>
                <w:spacing w:val="0"/>
                <w:position w:val="0"/>
                <w:sz w:val="22"/>
                <w:shd w:fill="auto" w:val="clear"/>
              </w:rPr>
              <w:t xml:space="preserve">IFK-</w:t>
            </w:r>
          </w:p>
        </w:tc>
        <w:tc>
          <w:tcPr>
            <w:tcW w:w="7533" w:type="dxa"/>
            <w:tcBorders>
              <w:top w:val="single" w:color="00a9a7" w:sz="3"/>
              <w:left w:val="single" w:color="00a9a7" w:sz="5"/>
              <w:bottom w:val="single" w:color="00a9a7" w:sz="3"/>
              <w:right w:val="single" w:color="00a9a7" w:sz="3"/>
            </w:tcBorders>
            <w:shd w:color="auto" w:fill="ffffff" w:val="clear"/>
            <w:tcMar>
              <w:left w:w="10" w:type="dxa"/>
              <w:right w:w="10" w:type="dxa"/>
            </w:tcMar>
            <w:vAlign w:val="top"/>
          </w:tcPr>
          <w:p>
            <w:pPr>
              <w:suppressAutoHyphens w:val="true"/>
              <w:spacing w:before="48" w:after="0" w:line="240"/>
              <w:ind w:right="0" w:left="0" w:firstLine="0"/>
              <w:jc w:val="left"/>
              <w:rPr>
                <w:spacing w:val="0"/>
                <w:position w:val="0"/>
                <w:shd w:fill="auto" w:val="clear"/>
              </w:rPr>
            </w:pPr>
            <w:r>
              <w:rPr>
                <w:rFonts w:ascii="Arial" w:hAnsi="Arial" w:cs="Arial" w:eastAsia="Arial"/>
                <w:color w:val="FFFFFF"/>
                <w:spacing w:val="0"/>
                <w:position w:val="0"/>
                <w:sz w:val="22"/>
                <w:shd w:fill="auto" w:val="clear"/>
              </w:rPr>
              <w:t xml:space="preserve">Svarsti</w:t>
            </w:r>
            <w:r>
              <w:rPr>
                <w:rFonts w:ascii="Arial" w:hAnsi="Arial" w:cs="Arial" w:eastAsia="Arial"/>
                <w:color w:val="auto"/>
                <w:spacing w:val="0"/>
                <w:position w:val="0"/>
                <w:sz w:val="28"/>
                <w:shd w:fill="auto" w:val="clear"/>
              </w:rPr>
              <w:t xml:space="preserve">Systemkrav</w:t>
            </w:r>
            <w:r>
              <w:rPr>
                <w:rFonts w:ascii="Arial" w:hAnsi="Arial" w:cs="Arial" w:eastAsia="Arial"/>
                <w:color w:val="FFFFFF"/>
                <w:spacing w:val="0"/>
                <w:position w:val="0"/>
                <w:sz w:val="22"/>
                <w:shd w:fill="auto" w:val="clear"/>
              </w:rPr>
              <w:t xml:space="preserve">der för e-tjänster</w:t>
            </w:r>
          </w:p>
        </w:tc>
      </w:tr>
      <w:tr>
        <w:trPr>
          <w:trHeight w:val="1" w:hRule="atLeast"/>
          <w:jc w:val="left"/>
        </w:trPr>
        <w:tc>
          <w:tcPr>
            <w:tcW w:w="210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spacing w:val="0"/>
                <w:position w:val="0"/>
                <w:shd w:fill="auto" w:val="clear"/>
              </w:rPr>
            </w:pPr>
            <w:r>
              <w:rPr>
                <w:rFonts w:ascii="Arial" w:hAnsi="Arial" w:cs="Arial" w:eastAsia="Arial"/>
                <w:color w:val="000000"/>
                <w:spacing w:val="0"/>
                <w:position w:val="0"/>
                <w:sz w:val="22"/>
                <w:shd w:fill="auto" w:val="clear"/>
              </w:rPr>
              <w:t xml:space="preserve">Krav</w:t>
            </w:r>
          </w:p>
        </w:tc>
        <w:tc>
          <w:tcPr>
            <w:tcW w:w="753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spacing w:val="0"/>
                <w:position w:val="0"/>
                <w:shd w:fill="auto" w:val="clear"/>
              </w:rPr>
            </w:pPr>
            <w:r>
              <w:rPr>
                <w:rFonts w:ascii="Arial" w:hAnsi="Arial" w:cs="Arial" w:eastAsia="Arial"/>
                <w:color w:val="000000"/>
                <w:spacing w:val="0"/>
                <w:position w:val="0"/>
                <w:sz w:val="22"/>
                <w:shd w:fill="auto" w:val="clear"/>
              </w:rPr>
              <w:t xml:space="preserve">Förutsättning: Spelet ska kunna köras på låga systemspecifikationer samt ha stöd för operativsystem som har tillgång till JVM. Windows, Linux, MacOS, iOS, Android.</w:t>
            </w:r>
          </w:p>
        </w:tc>
      </w:tr>
      <w:tr>
        <w:trPr>
          <w:trHeight w:val="1" w:hRule="atLeast"/>
          <w:jc w:val="left"/>
        </w:trPr>
        <w:tc>
          <w:tcPr>
            <w:tcW w:w="210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spacing w:val="0"/>
                <w:position w:val="0"/>
                <w:shd w:fill="auto" w:val="clear"/>
              </w:rPr>
            </w:pPr>
            <w:r>
              <w:rPr>
                <w:rFonts w:ascii="Arial" w:hAnsi="Arial" w:cs="Arial" w:eastAsia="Arial"/>
                <w:color w:val="000000"/>
                <w:spacing w:val="0"/>
                <w:position w:val="0"/>
                <w:sz w:val="22"/>
                <w:shd w:fill="auto" w:val="clear"/>
              </w:rPr>
              <w:t xml:space="preserve">Realisering</w:t>
            </w:r>
          </w:p>
        </w:tc>
        <w:tc>
          <w:tcPr>
            <w:tcW w:w="753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rFonts w:ascii="Liberation Serif" w:hAnsi="Liberation Serif" w:cs="Liberation Serif" w:eastAsia="Liberation Serif"/>
                <w:color w:val="auto"/>
                <w:spacing w:val="0"/>
                <w:position w:val="0"/>
                <w:sz w:val="24"/>
                <w:shd w:fill="auto" w:val="clear"/>
              </w:rPr>
            </w:pPr>
          </w:p>
        </w:tc>
      </w:tr>
      <w:tr>
        <w:trPr>
          <w:trHeight w:val="1" w:hRule="atLeast"/>
          <w:jc w:val="left"/>
        </w:trPr>
        <w:tc>
          <w:tcPr>
            <w:tcW w:w="210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spacing w:val="0"/>
                <w:position w:val="0"/>
                <w:shd w:fill="auto" w:val="clear"/>
              </w:rPr>
            </w:pPr>
            <w:r>
              <w:rPr>
                <w:rFonts w:ascii="Arial" w:hAnsi="Arial" w:cs="Arial" w:eastAsia="Arial"/>
                <w:color w:val="000000"/>
                <w:spacing w:val="0"/>
                <w:position w:val="0"/>
                <w:sz w:val="22"/>
                <w:shd w:fill="auto" w:val="clear"/>
              </w:rPr>
              <w:t xml:space="preserve">Acceptanskriteria</w:t>
            </w:r>
          </w:p>
        </w:tc>
        <w:tc>
          <w:tcPr>
            <w:tcW w:w="753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spacing w:val="0"/>
                <w:position w:val="0"/>
                <w:shd w:fill="auto" w:val="clear"/>
              </w:rPr>
            </w:pPr>
            <w:r>
              <w:rPr>
                <w:rFonts w:ascii="Arial" w:hAnsi="Arial" w:cs="Arial" w:eastAsia="Arial"/>
                <w:color w:val="000000"/>
                <w:spacing w:val="0"/>
                <w:position w:val="0"/>
                <w:sz w:val="22"/>
                <w:shd w:fill="auto" w:val="clear"/>
              </w:rPr>
              <w:t xml:space="preserve">Godkänd genomförd acceptanstest på alla operativsystem som stöds med hög prestanda.</w:t>
            </w:r>
          </w:p>
        </w:tc>
      </w:tr>
      <w:tr>
        <w:trPr>
          <w:trHeight w:val="1" w:hRule="atLeast"/>
          <w:jc w:val="left"/>
        </w:trPr>
        <w:tc>
          <w:tcPr>
            <w:tcW w:w="210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spacing w:val="0"/>
                <w:position w:val="0"/>
                <w:shd w:fill="auto" w:val="clear"/>
              </w:rPr>
            </w:pPr>
            <w:r>
              <w:rPr>
                <w:rFonts w:ascii="Arial" w:hAnsi="Arial" w:cs="Arial" w:eastAsia="Arial"/>
                <w:color w:val="000000"/>
                <w:spacing w:val="0"/>
                <w:position w:val="0"/>
                <w:sz w:val="22"/>
                <w:shd w:fill="auto" w:val="clear"/>
              </w:rPr>
              <w:t xml:space="preserve">Kommentar</w:t>
            </w:r>
          </w:p>
        </w:tc>
        <w:tc>
          <w:tcPr>
            <w:tcW w:w="753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rFonts w:ascii="Liberation Serif" w:hAnsi="Liberation Serif" w:cs="Liberation Serif" w:eastAsia="Liberation Serif"/>
                <w:color w:val="auto"/>
                <w:spacing w:val="0"/>
                <w:position w:val="0"/>
                <w:sz w:val="24"/>
                <w:shd w:fill="auto" w:val="clear"/>
              </w:rPr>
            </w:pPr>
          </w:p>
        </w:tc>
      </w:tr>
    </w:tbl>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tbl>
      <w:tblPr/>
      <w:tblGrid>
        <w:gridCol w:w="2103"/>
        <w:gridCol w:w="7533"/>
      </w:tblGrid>
      <w:tr>
        <w:trPr>
          <w:trHeight w:val="1" w:hRule="atLeast"/>
          <w:jc w:val="left"/>
        </w:trPr>
        <w:tc>
          <w:tcPr>
            <w:tcW w:w="2103" w:type="dxa"/>
            <w:tcBorders>
              <w:top w:val="single" w:color="00a9a7" w:sz="3"/>
              <w:left w:val="single" w:color="00a9a7" w:sz="3"/>
              <w:bottom w:val="single" w:color="00a9a7" w:sz="3"/>
              <w:right w:val="single" w:color="00a9a7" w:sz="5"/>
            </w:tcBorders>
            <w:shd w:color="auto" w:fill="ffffff" w:val="clear"/>
            <w:tcMar>
              <w:left w:w="10" w:type="dxa"/>
              <w:right w:w="10" w:type="dxa"/>
            </w:tcMar>
            <w:vAlign w:val="top"/>
          </w:tcPr>
          <w:p>
            <w:pPr>
              <w:suppressAutoHyphens w:val="true"/>
              <w:spacing w:before="48" w:after="100" w:line="240"/>
              <w:ind w:right="0" w:left="0" w:firstLine="0"/>
              <w:jc w:val="left"/>
              <w:rPr>
                <w:spacing w:val="0"/>
                <w:position w:val="0"/>
                <w:shd w:fill="auto" w:val="clear"/>
              </w:rPr>
            </w:pPr>
            <w:r>
              <w:rPr>
                <w:rFonts w:ascii="Arial" w:hAnsi="Arial" w:cs="Arial" w:eastAsia="Arial"/>
                <w:b/>
                <w:color w:val="FFFFFF"/>
                <w:spacing w:val="0"/>
                <w:position w:val="0"/>
                <w:sz w:val="22"/>
                <w:shd w:fill="auto" w:val="clear"/>
              </w:rPr>
              <w:t xml:space="preserve">IFK-</w:t>
            </w:r>
          </w:p>
        </w:tc>
        <w:tc>
          <w:tcPr>
            <w:tcW w:w="7533" w:type="dxa"/>
            <w:tcBorders>
              <w:top w:val="single" w:color="00a9a7" w:sz="3"/>
              <w:left w:val="single" w:color="00a9a7" w:sz="5"/>
              <w:bottom w:val="single" w:color="00a9a7" w:sz="3"/>
              <w:right w:val="single" w:color="00a9a7" w:sz="3"/>
            </w:tcBorders>
            <w:shd w:color="auto" w:fill="ffffff" w:val="clear"/>
            <w:tcMar>
              <w:left w:w="10" w:type="dxa"/>
              <w:right w:w="10" w:type="dxa"/>
            </w:tcMar>
            <w:vAlign w:val="top"/>
          </w:tcPr>
          <w:p>
            <w:pPr>
              <w:suppressAutoHyphens w:val="true"/>
              <w:spacing w:before="48" w:after="0" w:line="240"/>
              <w:ind w:right="0" w:left="0" w:firstLine="0"/>
              <w:jc w:val="left"/>
              <w:rPr>
                <w:spacing w:val="0"/>
                <w:position w:val="0"/>
                <w:shd w:fill="auto" w:val="clear"/>
              </w:rPr>
            </w:pPr>
            <w:r>
              <w:rPr>
                <w:rFonts w:ascii="Arial" w:hAnsi="Arial" w:cs="Arial" w:eastAsia="Arial"/>
                <w:color w:val="FFFFFF"/>
                <w:spacing w:val="0"/>
                <w:position w:val="0"/>
                <w:sz w:val="22"/>
                <w:shd w:fill="auto" w:val="clear"/>
              </w:rPr>
              <w:t xml:space="preserve">Svarsti</w:t>
            </w:r>
            <w:r>
              <w:rPr>
                <w:rFonts w:ascii="Arial" w:hAnsi="Arial" w:cs="Arial" w:eastAsia="Arial"/>
                <w:color w:val="auto"/>
                <w:spacing w:val="0"/>
                <w:position w:val="0"/>
                <w:sz w:val="28"/>
                <w:shd w:fill="auto" w:val="clear"/>
              </w:rPr>
              <w:t xml:space="preserve">Input</w:t>
            </w:r>
            <w:r>
              <w:rPr>
                <w:rFonts w:ascii="Arial" w:hAnsi="Arial" w:cs="Arial" w:eastAsia="Arial"/>
                <w:color w:val="FFFFFF"/>
                <w:spacing w:val="0"/>
                <w:position w:val="0"/>
                <w:sz w:val="22"/>
                <w:shd w:fill="auto" w:val="clear"/>
              </w:rPr>
              <w:t xml:space="preserve">der för e-tjänster</w:t>
            </w:r>
          </w:p>
        </w:tc>
      </w:tr>
      <w:tr>
        <w:trPr>
          <w:trHeight w:val="1" w:hRule="atLeast"/>
          <w:jc w:val="left"/>
        </w:trPr>
        <w:tc>
          <w:tcPr>
            <w:tcW w:w="210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spacing w:val="0"/>
                <w:position w:val="0"/>
                <w:shd w:fill="auto" w:val="clear"/>
              </w:rPr>
            </w:pPr>
            <w:r>
              <w:rPr>
                <w:rFonts w:ascii="Arial" w:hAnsi="Arial" w:cs="Arial" w:eastAsia="Arial"/>
                <w:color w:val="000000"/>
                <w:spacing w:val="0"/>
                <w:position w:val="0"/>
                <w:sz w:val="22"/>
                <w:shd w:fill="auto" w:val="clear"/>
              </w:rPr>
              <w:t xml:space="preserve">Krav</w:t>
            </w:r>
          </w:p>
        </w:tc>
        <w:tc>
          <w:tcPr>
            <w:tcW w:w="753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spacing w:val="0"/>
                <w:position w:val="0"/>
                <w:shd w:fill="auto" w:val="clear"/>
              </w:rPr>
            </w:pPr>
            <w:r>
              <w:rPr>
                <w:rFonts w:ascii="Arial" w:hAnsi="Arial" w:cs="Arial" w:eastAsia="Arial"/>
                <w:color w:val="000000"/>
                <w:spacing w:val="0"/>
                <w:position w:val="0"/>
                <w:sz w:val="22"/>
                <w:shd w:fill="auto" w:val="clear"/>
              </w:rPr>
              <w:t xml:space="preserve">Spelet ska kunna köras med tangentbord, spelkontroller och touchscreen</w:t>
            </w:r>
          </w:p>
        </w:tc>
      </w:tr>
      <w:tr>
        <w:trPr>
          <w:trHeight w:val="1" w:hRule="atLeast"/>
          <w:jc w:val="left"/>
        </w:trPr>
        <w:tc>
          <w:tcPr>
            <w:tcW w:w="210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spacing w:val="0"/>
                <w:position w:val="0"/>
                <w:shd w:fill="auto" w:val="clear"/>
              </w:rPr>
            </w:pPr>
            <w:r>
              <w:rPr>
                <w:rFonts w:ascii="Arial" w:hAnsi="Arial" w:cs="Arial" w:eastAsia="Arial"/>
                <w:color w:val="000000"/>
                <w:spacing w:val="0"/>
                <w:position w:val="0"/>
                <w:sz w:val="22"/>
                <w:shd w:fill="auto" w:val="clear"/>
              </w:rPr>
              <w:t xml:space="preserve">Realisering</w:t>
            </w:r>
          </w:p>
        </w:tc>
        <w:tc>
          <w:tcPr>
            <w:tcW w:w="753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rFonts w:ascii="Liberation Serif" w:hAnsi="Liberation Serif" w:cs="Liberation Serif" w:eastAsia="Liberation Serif"/>
                <w:color w:val="auto"/>
                <w:spacing w:val="0"/>
                <w:position w:val="0"/>
                <w:sz w:val="24"/>
                <w:shd w:fill="auto" w:val="clear"/>
              </w:rPr>
            </w:pPr>
            <w:r>
              <w:rPr>
                <w:rFonts w:ascii="Arial" w:hAnsi="Arial" w:cs="Arial" w:eastAsia="Arial"/>
                <w:b/>
                <w:color w:val="000000"/>
                <w:spacing w:val="0"/>
                <w:position w:val="0"/>
                <w:sz w:val="22"/>
                <w:shd w:fill="auto" w:val="clear"/>
              </w:rPr>
              <w:t xml:space="preserve">Bibliotek:</w:t>
            </w:r>
          </w:p>
          <w:p>
            <w:pPr>
              <w:suppressAutoHyphens w:val="true"/>
              <w:spacing w:before="20" w:after="100" w:line="240"/>
              <w:ind w:right="0" w:left="0" w:firstLine="0"/>
              <w:jc w:val="left"/>
              <w:rPr>
                <w:rFonts w:ascii="Liberation Serif" w:hAnsi="Liberation Serif" w:cs="Liberation Serif" w:eastAsia="Liberation Serif"/>
                <w:color w:val="auto"/>
                <w:spacing w:val="0"/>
                <w:position w:val="0"/>
                <w:sz w:val="24"/>
                <w:shd w:fill="auto" w:val="clear"/>
              </w:rPr>
            </w:pPr>
            <w:r>
              <w:rPr>
                <w:rFonts w:ascii="Arial" w:hAnsi="Arial" w:cs="Arial" w:eastAsia="Arial"/>
                <w:color w:val="000000"/>
                <w:spacing w:val="0"/>
                <w:position w:val="0"/>
                <w:sz w:val="22"/>
                <w:shd w:fill="auto" w:val="clear"/>
              </w:rPr>
              <w:t xml:space="preserve">JXInput för XBOX 360 controller.</w:t>
            </w:r>
          </w:p>
          <w:p>
            <w:pPr>
              <w:suppressAutoHyphens w:val="true"/>
              <w:spacing w:before="20" w:after="100" w:line="240"/>
              <w:ind w:right="0" w:left="0" w:firstLine="0"/>
              <w:jc w:val="left"/>
              <w:rPr>
                <w:rFonts w:ascii="Liberation Serif" w:hAnsi="Liberation Serif" w:cs="Liberation Serif" w:eastAsia="Liberation Serif"/>
                <w:color w:val="auto"/>
                <w:spacing w:val="0"/>
                <w:position w:val="0"/>
                <w:sz w:val="24"/>
                <w:shd w:fill="auto" w:val="clear"/>
              </w:rPr>
            </w:pPr>
            <w:r>
              <w:rPr>
                <w:rFonts w:ascii="Arial" w:hAnsi="Arial" w:cs="Arial" w:eastAsia="Arial"/>
                <w:color w:val="000000"/>
                <w:spacing w:val="0"/>
                <w:position w:val="0"/>
                <w:sz w:val="22"/>
                <w:shd w:fill="auto" w:val="clear"/>
              </w:rPr>
              <w:t xml:space="preserve">Java Swing, touch events för touchscreen support</w:t>
            </w:r>
          </w:p>
          <w:p>
            <w:pPr>
              <w:suppressAutoHyphens w:val="true"/>
              <w:spacing w:before="20" w:after="100" w:line="240"/>
              <w:ind w:right="0" w:left="0" w:firstLine="0"/>
              <w:jc w:val="left"/>
              <w:rPr>
                <w:rFonts w:ascii="Liberation Serif" w:hAnsi="Liberation Serif" w:cs="Liberation Serif" w:eastAsia="Liberation Serif"/>
                <w:color w:val="auto"/>
                <w:spacing w:val="0"/>
                <w:position w:val="0"/>
                <w:sz w:val="24"/>
                <w:shd w:fill="auto" w:val="clear"/>
              </w:rPr>
            </w:pPr>
            <w:hyperlink xmlns:r="http://schemas.openxmlformats.org/officeDocument/2006/relationships" r:id="docRId8">
              <w:r>
                <w:rPr>
                  <w:rFonts w:ascii="Arial" w:hAnsi="Arial" w:cs="Arial" w:eastAsia="Arial"/>
                  <w:color w:val="000000"/>
                  <w:spacing w:val="0"/>
                  <w:position w:val="0"/>
                  <w:sz w:val="22"/>
                  <w:u w:val="single"/>
                  <w:shd w:fill="auto" w:val="clear"/>
                </w:rPr>
                <w:t xml:space="preserve">Implementera</w:t>
              </w:r>
            </w:hyperlink>
            <w:r>
              <w:rPr>
                <w:rFonts w:ascii="Arial" w:hAnsi="Arial" w:cs="Arial" w:eastAsia="Arial"/>
                <w:color w:val="000000"/>
                <w:spacing w:val="0"/>
                <w:position w:val="0"/>
                <w:sz w:val="22"/>
                <w:shd w:fill="auto" w:val="clear"/>
              </w:rPr>
              <w:t xml:space="preserve"> en ”Key Listener” för tangentbord.</w:t>
            </w:r>
          </w:p>
          <w:p>
            <w:pPr>
              <w:suppressAutoHyphens w:val="true"/>
              <w:spacing w:before="20" w:after="10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20" w:after="100" w:line="240"/>
              <w:ind w:right="0" w:left="0" w:firstLine="0"/>
              <w:jc w:val="left"/>
              <w:rPr>
                <w:spacing w:val="0"/>
                <w:position w:val="0"/>
                <w:shd w:fill="auto" w:val="clear"/>
              </w:rPr>
            </w:pPr>
          </w:p>
        </w:tc>
      </w:tr>
      <w:tr>
        <w:trPr>
          <w:trHeight w:val="1" w:hRule="atLeast"/>
          <w:jc w:val="left"/>
        </w:trPr>
        <w:tc>
          <w:tcPr>
            <w:tcW w:w="210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spacing w:val="0"/>
                <w:position w:val="0"/>
                <w:shd w:fill="auto" w:val="clear"/>
              </w:rPr>
            </w:pPr>
            <w:r>
              <w:rPr>
                <w:rFonts w:ascii="Arial" w:hAnsi="Arial" w:cs="Arial" w:eastAsia="Arial"/>
                <w:color w:val="000000"/>
                <w:spacing w:val="0"/>
                <w:position w:val="0"/>
                <w:sz w:val="22"/>
                <w:shd w:fill="auto" w:val="clear"/>
              </w:rPr>
              <w:t xml:space="preserve">Acceptanskriteria</w:t>
            </w:r>
          </w:p>
        </w:tc>
        <w:tc>
          <w:tcPr>
            <w:tcW w:w="753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rFonts w:ascii="Liberation Serif" w:hAnsi="Liberation Serif" w:cs="Liberation Serif" w:eastAsia="Liberation Serif"/>
                <w:color w:val="auto"/>
                <w:spacing w:val="0"/>
                <w:position w:val="0"/>
                <w:sz w:val="24"/>
                <w:shd w:fill="auto" w:val="clear"/>
              </w:rPr>
            </w:pPr>
          </w:p>
        </w:tc>
      </w:tr>
      <w:tr>
        <w:trPr>
          <w:trHeight w:val="1" w:hRule="atLeast"/>
          <w:jc w:val="left"/>
        </w:trPr>
        <w:tc>
          <w:tcPr>
            <w:tcW w:w="210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spacing w:val="0"/>
                <w:position w:val="0"/>
                <w:shd w:fill="auto" w:val="clear"/>
              </w:rPr>
            </w:pPr>
            <w:r>
              <w:rPr>
                <w:rFonts w:ascii="Arial" w:hAnsi="Arial" w:cs="Arial" w:eastAsia="Arial"/>
                <w:color w:val="000000"/>
                <w:spacing w:val="0"/>
                <w:position w:val="0"/>
                <w:sz w:val="22"/>
                <w:shd w:fill="auto" w:val="clear"/>
              </w:rPr>
              <w:t xml:space="preserve">Kommentar</w:t>
            </w:r>
          </w:p>
        </w:tc>
        <w:tc>
          <w:tcPr>
            <w:tcW w:w="7533" w:type="dxa"/>
            <w:tcBorders>
              <w:top w:val="single" w:color="00a9a7" w:sz="5"/>
              <w:left w:val="single" w:color="00a9a7" w:sz="5"/>
              <w:bottom w:val="single" w:color="00a9a7" w:sz="5"/>
              <w:right w:val="single" w:color="00a9a7" w:sz="5"/>
            </w:tcBorders>
            <w:shd w:color="auto" w:fill="auto" w:val="clear"/>
            <w:tcMar>
              <w:left w:w="10" w:type="dxa"/>
              <w:right w:w="10" w:type="dxa"/>
            </w:tcMar>
            <w:vAlign w:val="top"/>
          </w:tcPr>
          <w:p>
            <w:pPr>
              <w:suppressAutoHyphens w:val="true"/>
              <w:spacing w:before="20" w:after="100" w:line="240"/>
              <w:ind w:right="0" w:left="0" w:firstLine="0"/>
              <w:jc w:val="left"/>
              <w:rPr>
                <w:rFonts w:ascii="Liberation Serif" w:hAnsi="Liberation Serif" w:cs="Liberation Serif" w:eastAsia="Liberation Serif"/>
                <w:color w:val="auto"/>
                <w:spacing w:val="0"/>
                <w:position w:val="0"/>
                <w:sz w:val="24"/>
                <w:shd w:fill="auto" w:val="clear"/>
              </w:rPr>
            </w:pPr>
          </w:p>
        </w:tc>
      </w:tr>
    </w:tbl>
    <w:p>
      <w:pPr>
        <w:spacing w:before="0" w:after="0" w:line="24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 </w:t>
      </w:r>
    </w:p>
    <w:p>
      <w:pPr>
        <w:spacing w:before="0" w:after="0" w:line="240"/>
        <w:ind w:right="0" w:left="0" w:firstLine="0"/>
        <w:jc w:val="left"/>
        <w:rPr>
          <w:rFonts w:ascii="Georgia" w:hAnsi="Georgia" w:cs="Georgia" w:eastAsia="Georgia"/>
          <w:color w:val="auto"/>
          <w:spacing w:val="0"/>
          <w:position w:val="0"/>
          <w:sz w:val="30"/>
          <w:shd w:fill="auto" w:val="clear"/>
        </w:rPr>
      </w:pPr>
    </w:p>
    <w:p>
      <w:pPr>
        <w:keepNext w:val="true"/>
        <w:keepLines w:val="true"/>
        <w:numPr>
          <w:ilvl w:val="0"/>
          <w:numId w:val="302"/>
        </w:numPr>
        <w:spacing w:before="360" w:after="120" w:line="400"/>
        <w:ind w:right="0" w:left="432" w:hanging="432"/>
        <w:jc w:val="left"/>
        <w:rPr>
          <w:rFonts w:ascii="Georgia" w:hAnsi="Georgia" w:cs="Georgia" w:eastAsia="Georgia"/>
          <w:color w:val="auto"/>
          <w:spacing w:val="0"/>
          <w:position w:val="0"/>
          <w:sz w:val="30"/>
          <w:shd w:fill="auto" w:val="clear"/>
        </w:rPr>
      </w:pPr>
      <w:r>
        <w:rPr>
          <w:rFonts w:ascii="Georgia" w:hAnsi="Georgia" w:cs="Georgia" w:eastAsia="Georgia"/>
          <w:color w:val="auto"/>
          <w:spacing w:val="0"/>
          <w:position w:val="0"/>
          <w:sz w:val="30"/>
          <w:shd w:fill="auto" w:val="clear"/>
        </w:rPr>
        <w:t xml:space="preserve">Teknisk lösning</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I detta kapitel visas gärna med grafiska skisser systemets logiska uppbyggnad. Syftet är att visa hur ansvar för funktionella och icke-funktionella områden fördelas över komponenter i arkitekturen, på en nivå som är oberoende av produktval och infrastruktur. </w:t>
      </w:r>
    </w:p>
    <w:p>
      <w:pPr>
        <w:keepNext w:val="true"/>
        <w:spacing w:before="20" w:after="100" w:line="240"/>
        <w:ind w:right="0" w:left="0" w:firstLine="0"/>
        <w:jc w:val="left"/>
        <w:rPr>
          <w:rFonts w:ascii="Times New Roman" w:hAnsi="Times New Roman" w:cs="Times New Roman" w:eastAsia="Times New Roman"/>
          <w:color w:val="0000FF"/>
          <w:spacing w:val="0"/>
          <w:position w:val="0"/>
          <w:sz w:val="22"/>
          <w:shd w:fill="FFFF00" w:val="clear"/>
        </w:rPr>
      </w:pPr>
      <w:r>
        <w:object w:dxaOrig="3993" w:dyaOrig="2726">
          <v:rect xmlns:o="urn:schemas-microsoft-com:office:office" xmlns:v="urn:schemas-microsoft-com:vml" id="rectole0000000004" style="width:199.650000pt;height:136.3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120" w:after="12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5 Detaljerad modell över lösningens ansvarsområden.</w:t>
      </w:r>
    </w:p>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Bilden visar tjänstens integration med externa system</w:t>
      </w: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 </w:t>
      </w:r>
    </w:p>
    <w:p>
      <w:pPr>
        <w:keepNext w:val="true"/>
        <w:keepLines w:val="true"/>
        <w:numPr>
          <w:ilvl w:val="0"/>
          <w:numId w:val="308"/>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Beskrivning av arkitekturellt signifikanta delar av lösningen</w:t>
      </w: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Detaljerad beskrivning hur intressanta och viktiga delar designats och implementerats inom aktuell lösning. </w:t>
      </w: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Nedan följer några exempelrubriker </w:t>
      </w:r>
    </w:p>
    <w:p>
      <w:pPr>
        <w:keepNext w:val="true"/>
        <w:keepLines w:val="true"/>
        <w:numPr>
          <w:ilvl w:val="0"/>
          <w:numId w:val="310"/>
        </w:numPr>
        <w:spacing w:before="0" w:after="80" w:line="300"/>
        <w:ind w:right="0" w:left="720" w:hanging="720"/>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FFFF00" w:val="clear"/>
        </w:rPr>
        <w:t xml:space="preserve">Integration med HSA</w:t>
      </w:r>
      <w:r>
        <w:rPr>
          <w:rFonts w:ascii="Georgia" w:hAnsi="Georgia" w:cs="Georgia" w:eastAsia="Georgia"/>
          <w:b/>
          <w:i/>
          <w:color w:val="4F81BD"/>
          <w:spacing w:val="0"/>
          <w:position w:val="0"/>
          <w:sz w:val="24"/>
          <w:shd w:fill="auto" w:val="clear"/>
        </w:rPr>
        <w:t xml:space="preserve">(endast exempel)</w:t>
      </w:r>
    </w:p>
    <w:p>
      <w:pPr>
        <w:keepNext w:val="true"/>
        <w:keepLines w:val="true"/>
        <w:numPr>
          <w:ilvl w:val="0"/>
          <w:numId w:val="310"/>
        </w:numPr>
        <w:spacing w:before="0" w:after="80" w:line="300"/>
        <w:ind w:right="0" w:left="720" w:hanging="720"/>
        <w:jc w:val="left"/>
        <w:rPr>
          <w:rFonts w:ascii="Georgia" w:hAnsi="Georgia" w:cs="Georgia" w:eastAsia="Georgia"/>
          <w:b/>
          <w:i/>
          <w:color w:val="4F81BD"/>
          <w:spacing w:val="0"/>
          <w:position w:val="0"/>
          <w:sz w:val="24"/>
          <w:shd w:fill="auto" w:val="clear"/>
        </w:rPr>
      </w:pPr>
      <w:r>
        <w:rPr>
          <w:rFonts w:ascii="Georgia" w:hAnsi="Georgia" w:cs="Georgia" w:eastAsia="Georgia"/>
          <w:color w:val="auto"/>
          <w:spacing w:val="0"/>
          <w:position w:val="0"/>
          <w:sz w:val="24"/>
          <w:shd w:fill="FFFF00" w:val="clear"/>
        </w:rPr>
        <w:t xml:space="preserve">Autentisering</w:t>
      </w:r>
      <w:r>
        <w:rPr>
          <w:rFonts w:ascii="Georgia" w:hAnsi="Georgia" w:cs="Georgia" w:eastAsia="Georgia"/>
          <w:b/>
          <w:i/>
          <w:color w:val="4F81BD"/>
          <w:spacing w:val="0"/>
          <w:position w:val="0"/>
          <w:sz w:val="24"/>
          <w:shd w:fill="auto" w:val="clear"/>
        </w:rPr>
        <w:t xml:space="preserve">(endast exempel)</w:t>
      </w:r>
    </w:p>
    <w:p>
      <w:pPr>
        <w:keepNext w:val="true"/>
        <w:keepLines w:val="true"/>
        <w:numPr>
          <w:ilvl w:val="0"/>
          <w:numId w:val="310"/>
        </w:numPr>
        <w:spacing w:before="0" w:after="80" w:line="300"/>
        <w:ind w:right="0" w:left="720" w:hanging="720"/>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FFFF00" w:val="clear"/>
        </w:rPr>
        <w:t xml:space="preserve">…</w:t>
      </w:r>
    </w:p>
    <w:p>
      <w:pPr>
        <w:spacing w:before="0" w:after="0" w:line="280"/>
        <w:ind w:right="0" w:left="0" w:firstLine="0"/>
        <w:jc w:val="left"/>
        <w:rPr>
          <w:rFonts w:ascii="Georgia" w:hAnsi="Georgia" w:cs="Georgia" w:eastAsia="Georgia"/>
          <w:color w:val="auto"/>
          <w:spacing w:val="0"/>
          <w:position w:val="0"/>
          <w:sz w:val="22"/>
          <w:shd w:fill="auto" w:val="clear"/>
        </w:rPr>
      </w:pPr>
    </w:p>
    <w:p>
      <w:pPr>
        <w:keepNext w:val="true"/>
        <w:keepLines w:val="true"/>
        <w:numPr>
          <w:ilvl w:val="0"/>
          <w:numId w:val="312"/>
        </w:numPr>
        <w:spacing w:before="0" w:after="80" w:line="280"/>
        <w:ind w:right="0" w:left="576" w:hanging="576"/>
        <w:jc w:val="left"/>
        <w:rPr>
          <w:rFonts w:ascii="Georgia" w:hAnsi="Georgia" w:cs="Georgia" w:eastAsia="Georgia"/>
          <w:color w:val="auto"/>
          <w:spacing w:val="0"/>
          <w:position w:val="0"/>
          <w:sz w:val="24"/>
          <w:shd w:fill="auto" w:val="clear"/>
        </w:rPr>
      </w:pPr>
    </w:p>
    <w:p>
      <w:pPr>
        <w:keepNext w:val="true"/>
        <w:keepLines w:val="true"/>
        <w:numPr>
          <w:ilvl w:val="0"/>
          <w:numId w:val="312"/>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Realisering av användargränssnitt</w:t>
      </w: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Beskriv hur användargränssnittet är utformat och vilka klienter som stöds. </w:t>
      </w:r>
    </w:p>
    <w:p>
      <w:pPr>
        <w:spacing w:before="0" w:after="0" w:line="280"/>
        <w:ind w:right="0" w:left="0" w:firstLine="0"/>
        <w:jc w:val="left"/>
        <w:rPr>
          <w:rFonts w:ascii="Georgia" w:hAnsi="Georgia" w:cs="Georgia" w:eastAsia="Georgia"/>
          <w:color w:val="auto"/>
          <w:spacing w:val="0"/>
          <w:position w:val="0"/>
          <w:sz w:val="22"/>
          <w:shd w:fill="auto" w:val="clear"/>
        </w:rPr>
      </w:pPr>
    </w:p>
    <w:p>
      <w:pPr>
        <w:keepNext w:val="true"/>
        <w:keepLines w:val="true"/>
        <w:numPr>
          <w:ilvl w:val="0"/>
          <w:numId w:val="314"/>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Felhantering</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Felhantering är extremt viktig att fullständigt beskriva hur den hanteras och hur konsumenter/användare skall tolka de mottagna felmeddelandena. </w:t>
      </w:r>
    </w:p>
    <w:p>
      <w:pPr>
        <w:spacing w:before="0" w:after="0" w:line="280"/>
        <w:ind w:right="0" w:left="0" w:firstLine="0"/>
        <w:jc w:val="left"/>
        <w:rPr>
          <w:rFonts w:ascii="Georgia" w:hAnsi="Georgia" w:cs="Georgia" w:eastAsia="Georgia"/>
          <w:color w:val="auto"/>
          <w:spacing w:val="0"/>
          <w:position w:val="0"/>
          <w:sz w:val="22"/>
          <w:shd w:fill="auto" w:val="clear"/>
        </w:rPr>
      </w:pPr>
    </w:p>
    <w:p>
      <w:pPr>
        <w:keepNext w:val="true"/>
        <w:keepLines w:val="true"/>
        <w:numPr>
          <w:ilvl w:val="0"/>
          <w:numId w:val="317"/>
        </w:numPr>
        <w:spacing w:before="0" w:after="80" w:line="300"/>
        <w:ind w:right="0" w:left="720" w:hanging="720"/>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Integration med omvärlden</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Skriv om vilka beroenden, integrationer, användning av gemensamma och andra funktioner/tjänster. Försök hålla kort men ändå få fram helheten i aktuell lösning.. </w:t>
      </w:r>
    </w:p>
    <w:p>
      <w:pPr>
        <w:keepNext w:val="true"/>
        <w:keepLines w:val="true"/>
        <w:numPr>
          <w:ilvl w:val="0"/>
          <w:numId w:val="319"/>
        </w:numPr>
        <w:spacing w:before="360" w:after="120" w:line="400"/>
        <w:ind w:right="0" w:left="432" w:hanging="432"/>
        <w:jc w:val="left"/>
        <w:rPr>
          <w:rFonts w:ascii="Georgia" w:hAnsi="Georgia" w:cs="Georgia" w:eastAsia="Georgia"/>
          <w:color w:val="auto"/>
          <w:spacing w:val="0"/>
          <w:position w:val="0"/>
          <w:sz w:val="30"/>
          <w:shd w:fill="auto" w:val="clear"/>
        </w:rPr>
      </w:pPr>
      <w:r>
        <w:rPr>
          <w:rFonts w:ascii="Georgia" w:hAnsi="Georgia" w:cs="Georgia" w:eastAsia="Georgia"/>
          <w:color w:val="auto"/>
          <w:spacing w:val="0"/>
          <w:position w:val="0"/>
          <w:sz w:val="30"/>
          <w:shd w:fill="auto" w:val="clear"/>
        </w:rPr>
        <w:t xml:space="preserve">Säkerhet </w:t>
      </w:r>
    </w:p>
    <w:p>
      <w:pPr>
        <w:spacing w:before="20" w:after="100" w:line="240"/>
        <w:ind w:right="0" w:left="0" w:firstLine="0"/>
        <w:jc w:val="left"/>
        <w:rPr>
          <w:rFonts w:ascii="Times New Roman" w:hAnsi="Times New Roman" w:cs="Times New Roman" w:eastAsia="Times New Roman"/>
          <w:b/>
          <w:i/>
          <w:color w:val="31849B"/>
          <w:spacing w:val="0"/>
          <w:position w:val="0"/>
          <w:sz w:val="22"/>
          <w:shd w:fill="auto" w:val="clear"/>
        </w:rPr>
      </w:pPr>
      <w:r>
        <w:rPr>
          <w:rFonts w:ascii="Times New Roman" w:hAnsi="Times New Roman" w:cs="Times New Roman" w:eastAsia="Times New Roman"/>
          <w:b/>
          <w:i/>
          <w:color w:val="31849B"/>
          <w:spacing w:val="0"/>
          <w:position w:val="0"/>
          <w:sz w:val="22"/>
          <w:shd w:fill="auto" w:val="clear"/>
        </w:rPr>
        <w:t xml:space="preserve">(hur det är implementerat)</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Först skall en övergripande förklaring och klassning av vilken typ av data och säkerhetshantering som aktuellt system behöver. Detta utifrån vilka lagar som reglerar området men även från verksamhetskrav. </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Samtliga rubriker skall hanteras och de som inte behövs skall även motiveras varför. </w:t>
      </w:r>
    </w:p>
    <w:p>
      <w:pPr>
        <w:keepNext w:val="true"/>
        <w:keepLines w:val="true"/>
        <w:numPr>
          <w:ilvl w:val="0"/>
          <w:numId w:val="321"/>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Säkerhetsklassificering av information</w:t>
      </w: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Denna kan lämpligen vara en referens som finns upptagen i referenser ovan. </w:t>
      </w:r>
    </w:p>
    <w:p>
      <w:pPr>
        <w:keepNext w:val="true"/>
        <w:keepLines w:val="true"/>
        <w:numPr>
          <w:ilvl w:val="0"/>
          <w:numId w:val="323"/>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Riskanalys</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Alla projekt bör genomföra en riskanalys.</w:t>
      </w: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Denna i sin helhet kan lämpligen vara en referens som finns upptagen i referenser ovan. </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 Här skall huvuddragen om de är av arkitekturell betydelse redovisas. I tabellen nedan skall de uttalade riskerna förtecknas tillsammans med värdering som gjort under analysen. </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p>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Nedan visas ett ex. på utdrag ur den genomförda riskanalysen:</w:t>
      </w:r>
    </w:p>
    <w:tbl>
      <w:tblPr/>
      <w:tblGrid>
        <w:gridCol w:w="470"/>
        <w:gridCol w:w="4302"/>
        <w:gridCol w:w="1295"/>
        <w:gridCol w:w="1295"/>
        <w:gridCol w:w="1143"/>
      </w:tblGrid>
      <w:tr>
        <w:trPr>
          <w:trHeight w:val="1" w:hRule="atLeast"/>
          <w:jc w:val="left"/>
        </w:trPr>
        <w:tc>
          <w:tcPr>
            <w:tcW w:w="470" w:type="dxa"/>
            <w:tcBorders>
              <w:top w:val="single" w:color="000000" w:sz="4"/>
              <w:left w:val="single" w:color="000000" w:sz="4"/>
              <w:bottom w:val="single" w:color="000000" w:sz="4"/>
              <w:right w:val="single" w:color="000000" w:sz="4"/>
            </w:tcBorders>
            <w:shd w:color="auto" w:fill="00a9a7" w:val="clear"/>
            <w:tcMar>
              <w:left w:w="108" w:type="dxa"/>
              <w:right w:w="108"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Nr</w:t>
            </w:r>
          </w:p>
        </w:tc>
        <w:tc>
          <w:tcPr>
            <w:tcW w:w="4302" w:type="dxa"/>
            <w:tcBorders>
              <w:top w:val="single" w:color="000000" w:sz="4"/>
              <w:left w:val="single" w:color="000000" w:sz="4"/>
              <w:bottom w:val="single" w:color="000000" w:sz="4"/>
              <w:right w:val="single" w:color="000000" w:sz="4"/>
            </w:tcBorders>
            <w:shd w:color="auto" w:fill="00a9a7" w:val="clear"/>
            <w:tcMar>
              <w:left w:w="108" w:type="dxa"/>
              <w:right w:w="108"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Risk</w:t>
            </w:r>
          </w:p>
        </w:tc>
        <w:tc>
          <w:tcPr>
            <w:tcW w:w="1295" w:type="dxa"/>
            <w:tcBorders>
              <w:top w:val="single" w:color="000000" w:sz="4"/>
              <w:left w:val="single" w:color="000000" w:sz="4"/>
              <w:bottom w:val="single" w:color="000000" w:sz="4"/>
              <w:right w:val="single" w:color="000000" w:sz="4"/>
            </w:tcBorders>
            <w:shd w:color="auto" w:fill="00a9a7" w:val="clear"/>
            <w:tcMar>
              <w:left w:w="108" w:type="dxa"/>
              <w:right w:w="108"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Konsekvens</w:t>
            </w:r>
          </w:p>
        </w:tc>
        <w:tc>
          <w:tcPr>
            <w:tcW w:w="1295" w:type="dxa"/>
            <w:tcBorders>
              <w:top w:val="single" w:color="000000" w:sz="4"/>
              <w:left w:val="single" w:color="000000" w:sz="4"/>
              <w:bottom w:val="single" w:color="000000" w:sz="4"/>
              <w:right w:val="single" w:color="000000" w:sz="4"/>
            </w:tcBorders>
            <w:shd w:color="auto" w:fill="00a9a7" w:val="clear"/>
            <w:tcMar>
              <w:left w:w="108" w:type="dxa"/>
              <w:right w:w="108"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Sannolikhet</w:t>
            </w:r>
          </w:p>
        </w:tc>
        <w:tc>
          <w:tcPr>
            <w:tcW w:w="1143" w:type="dxa"/>
            <w:tcBorders>
              <w:top w:val="single" w:color="000000" w:sz="4"/>
              <w:left w:val="single" w:color="000000" w:sz="4"/>
              <w:bottom w:val="single" w:color="000000" w:sz="4"/>
              <w:right w:val="single" w:color="000000" w:sz="4"/>
            </w:tcBorders>
            <w:shd w:color="auto" w:fill="00a9a7" w:val="clear"/>
            <w:tcMar>
              <w:left w:w="108" w:type="dxa"/>
              <w:right w:w="108"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Riskvärde</w:t>
            </w:r>
          </w:p>
        </w:tc>
      </w:tr>
      <w:tr>
        <w:trPr>
          <w:trHeight w:val="1" w:hRule="atLeast"/>
          <w:jc w:val="left"/>
        </w:trPr>
        <w:tc>
          <w:tcPr>
            <w:tcW w:w="4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Lines w:val="true"/>
              <w:suppressAutoHyphens w:val="true"/>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V1</w:t>
            </w:r>
          </w:p>
        </w:tc>
        <w:tc>
          <w:tcPr>
            <w:tcW w:w="430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Lines w:val="true"/>
              <w:suppressAutoHyphens w:val="true"/>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Guidning till vårdinstans är felaktig eller saknas</w:t>
              <w:br/>
              <w:t xml:space="preserve">kan leda att vård och behandling blir försenad</w:t>
              <w:br/>
              <w:t xml:space="preserve">vilket kan vara mycket allvarligt i ett akut läge.</w:t>
            </w:r>
          </w:p>
        </w:tc>
        <w:tc>
          <w:tcPr>
            <w:tcW w:w="129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Lines w:val="true"/>
              <w:suppressAutoHyphens w:val="true"/>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3</w:t>
            </w:r>
          </w:p>
        </w:tc>
        <w:tc>
          <w:tcPr>
            <w:tcW w:w="129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Lines w:val="true"/>
              <w:suppressAutoHyphens w:val="true"/>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3</w:t>
            </w:r>
          </w:p>
        </w:tc>
        <w:tc>
          <w:tcPr>
            <w:tcW w:w="11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Lines w:val="true"/>
              <w:suppressAutoHyphens w:val="true"/>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3</w:t>
            </w:r>
          </w:p>
        </w:tc>
      </w:tr>
      <w:tr>
        <w:trPr>
          <w:trHeight w:val="1" w:hRule="atLeast"/>
          <w:jc w:val="left"/>
        </w:trPr>
        <w:tc>
          <w:tcPr>
            <w:tcW w:w="4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30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29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29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1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Riskanalysens åtgärdsförslag för ovanstående risker:</w:t>
      </w:r>
    </w:p>
    <w:p>
      <w:pPr>
        <w:spacing w:before="20" w:after="100" w:line="240"/>
        <w:ind w:right="0" w:left="0" w:firstLine="0"/>
        <w:jc w:val="left"/>
        <w:rPr>
          <w:rFonts w:ascii="Times New Roman" w:hAnsi="Times New Roman" w:cs="Times New Roman" w:eastAsia="Times New Roman"/>
          <w:i/>
          <w:color w:val="0000FF"/>
          <w:spacing w:val="0"/>
          <w:position w:val="0"/>
          <w:sz w:val="22"/>
          <w:shd w:fill="auto" w:val="clear"/>
        </w:rPr>
      </w:pPr>
      <w:r>
        <w:rPr>
          <w:rFonts w:ascii="Times New Roman" w:hAnsi="Times New Roman" w:cs="Times New Roman" w:eastAsia="Times New Roman"/>
          <w:b/>
          <w:i/>
          <w:color w:val="0000FF"/>
          <w:spacing w:val="0"/>
          <w:position w:val="0"/>
          <w:sz w:val="22"/>
          <w:shd w:fill="auto" w:val="clear"/>
        </w:rPr>
        <w:t xml:space="preserve">V1:</w:t>
      </w:r>
      <w:r>
        <w:rPr>
          <w:rFonts w:ascii="Times New Roman" w:hAnsi="Times New Roman" w:cs="Times New Roman" w:eastAsia="Times New Roman"/>
          <w:i/>
          <w:color w:val="0000FF"/>
          <w:spacing w:val="0"/>
          <w:position w:val="0"/>
          <w:sz w:val="22"/>
          <w:shd w:fill="auto" w:val="clear"/>
        </w:rPr>
        <w:t xml:space="preserve"> Upprätta tydligt regelverk för uppdatering av sökinformation via HSA-katalogen. Gör separat riskanalys på hela kedjan från källan inklusive HSA-miljöer lokalt och centralt.</w:t>
      </w:r>
    </w:p>
    <w:p>
      <w:pPr>
        <w:keepNext w:val="true"/>
        <w:keepLines w:val="true"/>
        <w:numPr>
          <w:ilvl w:val="0"/>
          <w:numId w:val="336"/>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Riskminimering i den tekniska lösningen</w:t>
      </w:r>
    </w:p>
    <w:p>
      <w:pPr>
        <w:keepNext w:val="true"/>
        <w:keepLines w:val="true"/>
        <w:numPr>
          <w:ilvl w:val="0"/>
          <w:numId w:val="336"/>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Principer för utveckling av säker programkod</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Följande principer har följts för att åstadkomma så säker programkod som möjligt:</w:t>
      </w:r>
    </w:p>
    <w:p>
      <w:pPr>
        <w:numPr>
          <w:ilvl w:val="0"/>
          <w:numId w:val="338"/>
        </w:numPr>
        <w:tabs>
          <w:tab w:val="left" w:pos="720" w:leader="none"/>
        </w:tabs>
        <w:spacing w:before="20" w:after="100" w:line="240"/>
        <w:ind w:right="0" w:left="720" w:hanging="36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Separering av ansvar. Detta tillämpas genom realisering av komponentmodellen.</w:t>
      </w:r>
    </w:p>
    <w:p>
      <w:pPr>
        <w:numPr>
          <w:ilvl w:val="0"/>
          <w:numId w:val="338"/>
        </w:numPr>
        <w:tabs>
          <w:tab w:val="left" w:pos="720" w:leader="none"/>
        </w:tabs>
        <w:spacing w:before="20" w:after="100" w:line="240"/>
        <w:ind w:right="0" w:left="720" w:hanging="36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Abstraktion mot SQL-anrop. Detta tillämpas i lösningen genom användande av komponenterna DataAccess och LinqToSQL (se komponentmodellen)</w:t>
      </w:r>
    </w:p>
    <w:p>
      <w:pPr>
        <w:numPr>
          <w:ilvl w:val="0"/>
          <w:numId w:val="338"/>
        </w:numPr>
        <w:tabs>
          <w:tab w:val="left" w:pos="720" w:leader="none"/>
        </w:tabs>
        <w:spacing w:before="20" w:after="100" w:line="240"/>
        <w:ind w:right="0" w:left="720" w:hanging="36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Kontroll av datakvalitet. Tillämpas genom att detta sker innan lagring i databasen (se import av NPE:s XML-fil)</w:t>
      </w:r>
    </w:p>
    <w:p>
      <w:pPr>
        <w:numPr>
          <w:ilvl w:val="0"/>
          <w:numId w:val="338"/>
        </w:numPr>
        <w:tabs>
          <w:tab w:val="left" w:pos="720" w:leader="none"/>
        </w:tabs>
        <w:spacing w:before="20" w:after="100" w:line="240"/>
        <w:ind w:right="0" w:left="720" w:hanging="36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Ovanstående är endast exempel…</w:t>
      </w:r>
    </w:p>
    <w:p>
      <w:pPr>
        <w:keepNext w:val="true"/>
        <w:keepLines w:val="true"/>
        <w:numPr>
          <w:ilvl w:val="0"/>
          <w:numId w:val="338"/>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Intrångsskydd </w:t>
      </w:r>
    </w:p>
    <w:p>
      <w:pPr>
        <w:keepNext w:val="true"/>
        <w:keepLines w:val="true"/>
        <w:numPr>
          <w:ilvl w:val="0"/>
          <w:numId w:val="338"/>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Insynsskydd (kryptering) </w:t>
      </w:r>
    </w:p>
    <w:p>
      <w:pPr>
        <w:keepNext w:val="true"/>
        <w:keepLines w:val="true"/>
        <w:numPr>
          <w:ilvl w:val="0"/>
          <w:numId w:val="338"/>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Riktighet</w:t>
      </w:r>
    </w:p>
    <w:p>
      <w:pPr>
        <w:spacing w:before="0" w:after="0" w:line="280"/>
        <w:ind w:right="0" w:left="0" w:firstLine="0"/>
        <w:jc w:val="left"/>
        <w:rPr>
          <w:rFonts w:ascii="Georgia" w:hAnsi="Georgia" w:cs="Georgia" w:eastAsia="Georgia"/>
          <w:b/>
          <w:i/>
          <w:color w:val="4F81BD"/>
          <w:spacing w:val="0"/>
          <w:position w:val="0"/>
          <w:sz w:val="22"/>
          <w:shd w:fill="auto" w:val="clear"/>
        </w:rPr>
      </w:pPr>
      <w:r>
        <w:rPr>
          <w:rFonts w:ascii="Georgia" w:hAnsi="Georgia" w:cs="Georgia" w:eastAsia="Georgia"/>
          <w:b/>
          <w:i/>
          <w:color w:val="4F81BD"/>
          <w:spacing w:val="0"/>
          <w:position w:val="0"/>
          <w:sz w:val="22"/>
          <w:shd w:fill="auto" w:val="clear"/>
        </w:rPr>
        <w:t xml:space="preserve">Att information inte kan förvanskas mellan källan och presentation och vid lagring.</w:t>
      </w:r>
    </w:p>
    <w:p>
      <w:pPr>
        <w:keepNext w:val="true"/>
        <w:keepLines w:val="true"/>
        <w:numPr>
          <w:ilvl w:val="0"/>
          <w:numId w:val="341"/>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Autentisering</w:t>
      </w:r>
    </w:p>
    <w:p>
      <w:pPr>
        <w:spacing w:before="0" w:after="0" w:line="28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 ”</w:t>
      </w:r>
      <w:r>
        <w:rPr>
          <w:rFonts w:ascii="Georgia" w:hAnsi="Georgia" w:cs="Georgia" w:eastAsia="Georgia"/>
          <w:color w:val="auto"/>
          <w:spacing w:val="0"/>
          <w:position w:val="0"/>
          <w:sz w:val="22"/>
          <w:shd w:fill="auto" w:val="clear"/>
        </w:rPr>
        <w:t xml:space="preserve">stark” vid behov enligt infoklassning</w:t>
      </w:r>
      <w:r>
        <w:rPr>
          <w:rFonts w:ascii="Times New Roman" w:hAnsi="Times New Roman" w:cs="Times New Roman" w:eastAsia="Times New Roman"/>
          <w:b/>
          <w:i/>
          <w:color w:val="4F81BD"/>
          <w:spacing w:val="0"/>
          <w:position w:val="0"/>
          <w:sz w:val="22"/>
          <w:shd w:fill="auto" w:val="clear"/>
        </w:rPr>
        <w:t xml:space="preserve">, dvs en tvåfaktorslösning krävs.</w:t>
      </w:r>
    </w:p>
    <w:p>
      <w:pPr>
        <w:keepNext w:val="true"/>
        <w:keepLines w:val="true"/>
        <w:numPr>
          <w:ilvl w:val="0"/>
          <w:numId w:val="343"/>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Lagkrav </w:t>
      </w:r>
    </w:p>
    <w:p>
      <w:pPr>
        <w:spacing w:before="0" w:after="0" w:line="28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Ex. medför PdL(Patientatalage)n krav på bl.a. hantering av spärrar.</w:t>
      </w:r>
    </w:p>
    <w:p>
      <w:pPr>
        <w:keepNext w:val="true"/>
        <w:keepLines w:val="true"/>
        <w:numPr>
          <w:ilvl w:val="0"/>
          <w:numId w:val="345"/>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Spårbarhet (loggning)</w:t>
      </w:r>
    </w:p>
    <w:p>
      <w:pPr>
        <w:spacing w:before="0" w:after="0" w:line="28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Krävs för att uppfylla olika regulatoriska krav som t.ex. PdL.</w:t>
      </w:r>
    </w:p>
    <w:p>
      <w:pPr>
        <w:spacing w:before="0" w:after="0" w:line="280"/>
        <w:ind w:right="0" w:left="0" w:firstLine="0"/>
        <w:jc w:val="left"/>
        <w:rPr>
          <w:rFonts w:ascii="Georgia" w:hAnsi="Georgia" w:cs="Georgia" w:eastAsia="Georgia"/>
          <w:color w:val="auto"/>
          <w:spacing w:val="0"/>
          <w:position w:val="0"/>
          <w:sz w:val="22"/>
          <w:shd w:fill="auto" w:val="clear"/>
        </w:rPr>
      </w:pPr>
    </w:p>
    <w:p>
      <w:pPr>
        <w:keepNext w:val="true"/>
        <w:keepLines w:val="true"/>
        <w:numPr>
          <w:ilvl w:val="0"/>
          <w:numId w:val="347"/>
        </w:numPr>
        <w:spacing w:before="360" w:after="120" w:line="400"/>
        <w:ind w:right="0" w:left="432" w:hanging="432"/>
        <w:jc w:val="left"/>
        <w:rPr>
          <w:rFonts w:ascii="Georgia" w:hAnsi="Georgia" w:cs="Georgia" w:eastAsia="Georgia"/>
          <w:color w:val="auto"/>
          <w:spacing w:val="0"/>
          <w:position w:val="0"/>
          <w:sz w:val="30"/>
          <w:shd w:fill="auto" w:val="clear"/>
        </w:rPr>
      </w:pPr>
      <w:r>
        <w:rPr>
          <w:rFonts w:ascii="Georgia" w:hAnsi="Georgia" w:cs="Georgia" w:eastAsia="Georgia"/>
          <w:color w:val="auto"/>
          <w:spacing w:val="0"/>
          <w:position w:val="0"/>
          <w:sz w:val="30"/>
          <w:shd w:fill="auto" w:val="clear"/>
        </w:rPr>
        <w:t xml:space="preserve">Nyttjade tjänstekontrakt</w:t>
      </w:r>
    </w:p>
    <w:p>
      <w:pPr>
        <w:keepLines w:val="true"/>
        <w:suppressAutoHyphens w:val="true"/>
        <w:spacing w:before="0" w:after="120" w:line="240"/>
        <w:ind w:right="0" w:left="0" w:firstLine="0"/>
        <w:jc w:val="left"/>
        <w:rPr>
          <w:rFonts w:ascii="Times New Roman" w:hAnsi="Times New Roman" w:cs="Times New Roman" w:eastAsia="Times New Roman"/>
          <w:color w:val="0000FF"/>
          <w:spacing w:val="0"/>
          <w:position w:val="0"/>
          <w:sz w:val="20"/>
          <w:shd w:fill="auto" w:val="clear"/>
        </w:rPr>
      </w:pPr>
      <w:r>
        <w:rPr>
          <w:rFonts w:ascii="Times New Roman" w:hAnsi="Times New Roman" w:cs="Times New Roman" w:eastAsia="Times New Roman"/>
          <w:b/>
          <w:i/>
          <w:color w:val="4F81BD"/>
          <w:spacing w:val="0"/>
          <w:position w:val="0"/>
          <w:sz w:val="20"/>
          <w:shd w:fill="auto" w:val="clear"/>
        </w:rPr>
        <w:t xml:space="preserve">Detta kapitel beskriver och refererar till de tjänstekontrakt som publiceras eller konsumeras av detta system.</w:t>
      </w:r>
    </w:p>
    <w:tbl>
      <w:tblPr/>
      <w:tblGrid>
        <w:gridCol w:w="831"/>
        <w:gridCol w:w="2309"/>
        <w:gridCol w:w="5365"/>
      </w:tblGrid>
      <w:tr>
        <w:trPr>
          <w:trHeight w:val="1" w:hRule="atLeast"/>
          <w:jc w:val="left"/>
        </w:trPr>
        <w:tc>
          <w:tcPr>
            <w:tcW w:w="831" w:type="dxa"/>
            <w:tcBorders>
              <w:top w:val="single" w:color="000000" w:sz="4"/>
              <w:left w:val="single" w:color="000000" w:sz="4"/>
              <w:bottom w:val="single" w:color="000000" w:sz="4"/>
              <w:right w:val="single" w:color="000000" w:sz="4"/>
            </w:tcBorders>
            <w:shd w:color="auto" w:fill="00a9a7" w:val="clear"/>
            <w:tcMar>
              <w:left w:w="70" w:type="dxa"/>
              <w:right w:w="70"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Ref</w:t>
            </w:r>
          </w:p>
        </w:tc>
        <w:tc>
          <w:tcPr>
            <w:tcW w:w="2309" w:type="dxa"/>
            <w:tcBorders>
              <w:top w:val="single" w:color="000000" w:sz="4"/>
              <w:left w:val="single" w:color="000000" w:sz="4"/>
              <w:bottom w:val="single" w:color="000000" w:sz="4"/>
              <w:right w:val="single" w:color="000000" w:sz="4"/>
            </w:tcBorders>
            <w:shd w:color="auto" w:fill="00a9a7" w:val="clear"/>
            <w:tcMar>
              <w:left w:w="70" w:type="dxa"/>
              <w:right w:w="70"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Dokument id</w:t>
            </w:r>
          </w:p>
        </w:tc>
        <w:tc>
          <w:tcPr>
            <w:tcW w:w="5365" w:type="dxa"/>
            <w:tcBorders>
              <w:top w:val="single" w:color="000000" w:sz="4"/>
              <w:left w:val="single" w:color="000000" w:sz="4"/>
              <w:bottom w:val="single" w:color="000000" w:sz="4"/>
              <w:right w:val="single" w:color="000000" w:sz="4"/>
            </w:tcBorders>
            <w:shd w:color="auto" w:fill="00a9a7" w:val="clear"/>
            <w:tcMar>
              <w:left w:w="70" w:type="dxa"/>
              <w:right w:w="70"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Dokument</w:t>
            </w:r>
          </w:p>
        </w:tc>
      </w:tr>
      <w:tr>
        <w:trPr>
          <w:trHeight w:val="1" w:hRule="atLeast"/>
          <w:jc w:val="left"/>
        </w:trPr>
        <w:tc>
          <w:tcPr>
            <w:tcW w:w="83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2309"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5365"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20" w:after="100" w:line="240"/>
        <w:ind w:right="0" w:left="360" w:firstLine="0"/>
        <w:jc w:val="left"/>
        <w:rPr>
          <w:rFonts w:ascii="Times New Roman" w:hAnsi="Times New Roman" w:cs="Times New Roman" w:eastAsia="Times New Roman"/>
          <w:color w:val="auto"/>
          <w:spacing w:val="0"/>
          <w:position w:val="0"/>
          <w:sz w:val="22"/>
          <w:shd w:fill="auto" w:val="clear"/>
        </w:rPr>
      </w:pPr>
    </w:p>
    <w:p>
      <w:pPr>
        <w:keepNext w:val="true"/>
        <w:keepLines w:val="true"/>
        <w:numPr>
          <w:ilvl w:val="0"/>
          <w:numId w:val="356"/>
        </w:numPr>
        <w:spacing w:before="360" w:after="120" w:line="400"/>
        <w:ind w:right="0" w:left="432" w:hanging="432"/>
        <w:jc w:val="left"/>
        <w:rPr>
          <w:rFonts w:ascii="Georgia" w:hAnsi="Georgia" w:cs="Georgia" w:eastAsia="Georgia"/>
          <w:color w:val="auto"/>
          <w:spacing w:val="0"/>
          <w:position w:val="0"/>
          <w:sz w:val="30"/>
          <w:shd w:fill="auto" w:val="clear"/>
        </w:rPr>
      </w:pPr>
      <w:r>
        <w:rPr>
          <w:rFonts w:ascii="Georgia" w:hAnsi="Georgia" w:cs="Georgia" w:eastAsia="Georgia"/>
          <w:color w:val="auto"/>
          <w:spacing w:val="0"/>
          <w:position w:val="0"/>
          <w:sz w:val="30"/>
          <w:shd w:fill="auto" w:val="clear"/>
        </w:rPr>
        <w:t xml:space="preserve"> </w:t>
      </w:r>
    </w:p>
    <w:p>
      <w:pPr>
        <w:keepNext w:val="true"/>
        <w:keepLines w:val="true"/>
        <w:numPr>
          <w:ilvl w:val="0"/>
          <w:numId w:val="356"/>
        </w:numPr>
        <w:spacing w:before="360" w:after="120" w:line="400"/>
        <w:ind w:right="0" w:left="432" w:hanging="432"/>
        <w:jc w:val="left"/>
        <w:rPr>
          <w:rFonts w:ascii="Georgia" w:hAnsi="Georgia" w:cs="Georgia" w:eastAsia="Georgia"/>
          <w:color w:val="auto"/>
          <w:spacing w:val="0"/>
          <w:position w:val="0"/>
          <w:sz w:val="30"/>
          <w:shd w:fill="auto" w:val="clear"/>
        </w:rPr>
      </w:pPr>
      <w:r>
        <w:rPr>
          <w:rFonts w:ascii="Georgia" w:hAnsi="Georgia" w:cs="Georgia" w:eastAsia="Georgia"/>
          <w:color w:val="auto"/>
          <w:spacing w:val="0"/>
          <w:position w:val="0"/>
          <w:sz w:val="30"/>
          <w:shd w:fill="auto" w:val="clear"/>
        </w:rPr>
        <w:t xml:space="preserve">Nyttjade plattformsfunktioner </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(ex.Tjänsteplattform, HSA, SITHS, autentisering, åkt, logg) </w:t>
      </w:r>
      <w:r>
        <w:rPr>
          <w:rFonts w:ascii="Times New Roman" w:hAnsi="Times New Roman" w:cs="Times New Roman" w:eastAsia="Times New Roman"/>
          <w:b/>
          <w:i/>
          <w:color w:val="4F81BD"/>
          <w:spacing w:val="0"/>
          <w:position w:val="0"/>
          <w:sz w:val="22"/>
          <w:shd w:fill="auto" w:val="clear"/>
        </w:rPr>
        <w:t xml:space="preserve">Detta kapitel beskriver vilka tillgängliga plattformsfunktioner som använts och till vilket ändamål. </w:t>
      </w:r>
    </w:p>
    <w:tbl>
      <w:tblPr/>
      <w:tblGrid>
        <w:gridCol w:w="873"/>
        <w:gridCol w:w="2267"/>
        <w:gridCol w:w="5365"/>
      </w:tblGrid>
      <w:tr>
        <w:trPr>
          <w:trHeight w:val="1" w:hRule="atLeast"/>
          <w:jc w:val="left"/>
        </w:trPr>
        <w:tc>
          <w:tcPr>
            <w:tcW w:w="873" w:type="dxa"/>
            <w:tcBorders>
              <w:top w:val="single" w:color="000000" w:sz="4"/>
              <w:left w:val="single" w:color="000000" w:sz="4"/>
              <w:bottom w:val="single" w:color="000000" w:sz="4"/>
              <w:right w:val="single" w:color="000000" w:sz="4"/>
            </w:tcBorders>
            <w:shd w:color="auto" w:fill="00a9a7" w:val="clear"/>
            <w:tcMar>
              <w:left w:w="70" w:type="dxa"/>
              <w:right w:w="70"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Ref</w:t>
            </w:r>
          </w:p>
        </w:tc>
        <w:tc>
          <w:tcPr>
            <w:tcW w:w="2267" w:type="dxa"/>
            <w:tcBorders>
              <w:top w:val="single" w:color="000000" w:sz="4"/>
              <w:left w:val="single" w:color="000000" w:sz="4"/>
              <w:bottom w:val="single" w:color="000000" w:sz="4"/>
              <w:right w:val="single" w:color="000000" w:sz="4"/>
            </w:tcBorders>
            <w:shd w:color="auto" w:fill="00a9a7" w:val="clear"/>
            <w:tcMar>
              <w:left w:w="70" w:type="dxa"/>
              <w:right w:w="70"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Dokument id</w:t>
            </w:r>
          </w:p>
        </w:tc>
        <w:tc>
          <w:tcPr>
            <w:tcW w:w="5365" w:type="dxa"/>
            <w:tcBorders>
              <w:top w:val="single" w:color="000000" w:sz="4"/>
              <w:left w:val="single" w:color="000000" w:sz="4"/>
              <w:bottom w:val="single" w:color="000000" w:sz="4"/>
              <w:right w:val="single" w:color="000000" w:sz="4"/>
            </w:tcBorders>
            <w:shd w:color="auto" w:fill="00a9a7" w:val="clear"/>
            <w:tcMar>
              <w:left w:w="70" w:type="dxa"/>
              <w:right w:w="70" w:type="dxa"/>
            </w:tcMar>
            <w:vAlign w:val="top"/>
          </w:tcPr>
          <w:p>
            <w:pPr>
              <w:keepLines w:val="true"/>
              <w:suppressAutoHyphens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FFFFFF"/>
                <w:spacing w:val="0"/>
                <w:position w:val="0"/>
                <w:sz w:val="22"/>
                <w:shd w:fill="auto" w:val="clear"/>
              </w:rPr>
              <w:t xml:space="preserve">Dokument</w:t>
            </w:r>
          </w:p>
        </w:tc>
      </w:tr>
      <w:tr>
        <w:trPr>
          <w:trHeight w:val="1" w:hRule="atLeast"/>
          <w:jc w:val="left"/>
        </w:trPr>
        <w:tc>
          <w:tcPr>
            <w:tcW w:w="873" w:type="dxa"/>
            <w:tcBorders>
              <w:top w:val="single" w:color="000000" w:sz="4"/>
              <w:left w:val="single" w:color="000000" w:sz="4"/>
              <w:bottom w:val="single" w:color="000000" w:sz="4"/>
              <w:right w:val="single" w:color="000000" w:sz="4"/>
            </w:tcBorders>
            <w:shd w:color="auto" w:fill="auto"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2267" w:type="dxa"/>
            <w:tcBorders>
              <w:top w:val="single" w:color="000000" w:sz="4"/>
              <w:left w:val="single" w:color="000000" w:sz="4"/>
              <w:bottom w:val="single" w:color="000000" w:sz="4"/>
              <w:right w:val="single" w:color="000000" w:sz="4"/>
            </w:tcBorders>
            <w:shd w:color="auto" w:fill="auto"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5365" w:type="dxa"/>
            <w:tcBorders>
              <w:top w:val="single" w:color="000000" w:sz="4"/>
              <w:left w:val="single" w:color="000000" w:sz="4"/>
              <w:bottom w:val="single" w:color="000000" w:sz="4"/>
              <w:right w:val="single" w:color="000000" w:sz="4"/>
            </w:tcBorders>
            <w:shd w:color="auto" w:fill="auto" w:val="clear"/>
            <w:tcMar>
              <w:left w:w="70" w:type="dxa"/>
              <w:right w:w="70" w:type="dxa"/>
            </w:tcMar>
            <w:vAlign w:val="top"/>
          </w:tcPr>
          <w:p>
            <w:pPr>
              <w:keepLine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numPr>
          <w:ilvl w:val="0"/>
          <w:numId w:val="365"/>
        </w:numPr>
        <w:spacing w:before="360" w:after="120" w:line="400"/>
        <w:ind w:right="0" w:left="432" w:hanging="432"/>
        <w:jc w:val="left"/>
        <w:rPr>
          <w:rFonts w:ascii="Georgia" w:hAnsi="Georgia" w:cs="Georgia" w:eastAsia="Georgia"/>
          <w:color w:val="auto"/>
          <w:spacing w:val="0"/>
          <w:position w:val="0"/>
          <w:sz w:val="30"/>
          <w:shd w:fill="auto" w:val="clear"/>
        </w:rPr>
      </w:pPr>
      <w:r>
        <w:rPr>
          <w:rFonts w:ascii="Georgia" w:hAnsi="Georgia" w:cs="Georgia" w:eastAsia="Georgia"/>
          <w:color w:val="auto"/>
          <w:spacing w:val="0"/>
          <w:position w:val="0"/>
          <w:sz w:val="30"/>
          <w:shd w:fill="auto" w:val="clear"/>
        </w:rPr>
        <w:t xml:space="preserve">Informationshantering</w:t>
      </w:r>
    </w:p>
    <w:p>
      <w:pPr>
        <w:spacing w:before="0" w:after="0" w:line="280"/>
        <w:ind w:right="0" w:left="0" w:firstLine="0"/>
        <w:jc w:val="left"/>
        <w:rPr>
          <w:rFonts w:ascii="Arial" w:hAnsi="Arial" w:cs="Arial" w:eastAsia="Arial"/>
          <w:color w:val="auto"/>
          <w:spacing w:val="0"/>
          <w:position w:val="0"/>
          <w:sz w:val="28"/>
          <w:shd w:fill="auto" w:val="clear"/>
        </w:rPr>
      </w:pPr>
    </w:p>
    <w:p>
      <w:pPr>
        <w:keepNext w:val="true"/>
        <w:keepLines w:val="true"/>
        <w:numPr>
          <w:ilvl w:val="0"/>
          <w:numId w:val="367"/>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Domäninformationsmodell</w:t>
      </w:r>
    </w:p>
    <w:p>
      <w:pPr>
        <w:spacing w:before="0" w:after="0" w:line="280"/>
        <w:ind w:right="0" w:left="0" w:firstLine="0"/>
        <w:jc w:val="left"/>
        <w:rPr>
          <w:rFonts w:ascii="Georgia" w:hAnsi="Georgia" w:cs="Georgia" w:eastAsia="Georgia"/>
          <w:color w:val="auto"/>
          <w:spacing w:val="0"/>
          <w:position w:val="0"/>
          <w:sz w:val="22"/>
          <w:shd w:fill="auto" w:val="clear"/>
        </w:rPr>
      </w:pPr>
      <w:r>
        <w:rPr>
          <w:rFonts w:ascii="Georgia" w:hAnsi="Georgia" w:cs="Georgia" w:eastAsia="Georgia"/>
          <w:color w:val="auto"/>
          <w:spacing w:val="0"/>
          <w:position w:val="0"/>
          <w:sz w:val="22"/>
          <w:shd w:fill="auto" w:val="clear"/>
        </w:rPr>
        <w:t xml:space="preserve">Här skall korrekt referens till var domäninformationsmodellen kan läsas [R2].</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Översiktligt skall informationsmodellen beskrivas och hantering av information inom systemet skall förklaras. Detta kan t.ex. göras genom att koppla till de tjänster som utfört aktuella informationsutbyten. Där kan det påtalas vilka informationer som hämtas från vilken tjänst. Det bör även förklaras vilken information som finns på vilka platser synliga för slutanvändare.     </w:t>
      </w:r>
    </w:p>
    <w:p>
      <w:pPr>
        <w:keepNext w:val="true"/>
        <w:keepLines w:val="true"/>
        <w:numPr>
          <w:ilvl w:val="0"/>
          <w:numId w:val="370"/>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Informationens ursprung </w:t>
      </w:r>
    </w:p>
    <w:p>
      <w:pPr>
        <w:keepNext w:val="true"/>
        <w:keepLines w:val="true"/>
        <w:numPr>
          <w:ilvl w:val="0"/>
          <w:numId w:val="370"/>
        </w:numPr>
        <w:spacing w:before="0" w:after="80" w:line="300"/>
        <w:ind w:right="0" w:left="720" w:hanging="720"/>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Information som konsumeras</w:t>
      </w:r>
    </w:p>
    <w:p>
      <w:pPr>
        <w:keepNext w:val="true"/>
        <w:keepLines w:val="true"/>
        <w:numPr>
          <w:ilvl w:val="0"/>
          <w:numId w:val="370"/>
        </w:numPr>
        <w:spacing w:before="0" w:after="80" w:line="300"/>
        <w:ind w:right="0" w:left="720" w:hanging="720"/>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Information som skapas</w:t>
      </w:r>
    </w:p>
    <w:p>
      <w:pPr>
        <w:keepNext w:val="true"/>
        <w:keepLines w:val="true"/>
        <w:numPr>
          <w:ilvl w:val="0"/>
          <w:numId w:val="370"/>
        </w:numPr>
        <w:spacing w:before="0" w:after="80" w:line="300"/>
        <w:ind w:right="0" w:left="720" w:hanging="720"/>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 </w:t>
      </w:r>
    </w:p>
    <w:p>
      <w:pPr>
        <w:keepNext w:val="true"/>
        <w:keepLines w:val="true"/>
        <w:numPr>
          <w:ilvl w:val="0"/>
          <w:numId w:val="370"/>
        </w:numPr>
        <w:spacing w:before="0" w:after="80" w:line="300"/>
        <w:ind w:right="0" w:left="720" w:hanging="720"/>
        <w:jc w:val="left"/>
        <w:rPr>
          <w:rFonts w:ascii="Georgia" w:hAnsi="Georgia" w:cs="Georgia" w:eastAsia="Georgia"/>
          <w:color w:val="auto"/>
          <w:spacing w:val="0"/>
          <w:position w:val="0"/>
          <w:sz w:val="24"/>
          <w:shd w:fill="auto" w:val="clear"/>
        </w:rPr>
      </w:pPr>
    </w:p>
    <w:p>
      <w:pPr>
        <w:keepNext w:val="true"/>
        <w:keepLines w:val="true"/>
        <w:numPr>
          <w:ilvl w:val="0"/>
          <w:numId w:val="370"/>
        </w:numPr>
        <w:spacing w:before="360" w:after="120" w:line="400"/>
        <w:ind w:right="0" w:left="432" w:hanging="432"/>
        <w:jc w:val="left"/>
        <w:rPr>
          <w:rFonts w:ascii="Georgia" w:hAnsi="Georgia" w:cs="Georgia" w:eastAsia="Georgia"/>
          <w:color w:val="auto"/>
          <w:spacing w:val="0"/>
          <w:position w:val="0"/>
          <w:sz w:val="30"/>
          <w:shd w:fill="auto" w:val="clear"/>
        </w:rPr>
      </w:pPr>
      <w:r>
        <w:rPr>
          <w:rFonts w:ascii="Georgia" w:hAnsi="Georgia" w:cs="Georgia" w:eastAsia="Georgia"/>
          <w:color w:val="auto"/>
          <w:spacing w:val="0"/>
          <w:position w:val="0"/>
          <w:sz w:val="30"/>
          <w:shd w:fill="auto" w:val="clear"/>
        </w:rPr>
        <w:t xml:space="preserve">Driftaspekter </w:t>
      </w:r>
    </w:p>
    <w:p>
      <w:pPr>
        <w:spacing w:before="20" w:after="100" w:line="240"/>
        <w:ind w:right="0" w:left="0" w:firstLine="0"/>
        <w:jc w:val="left"/>
        <w:rPr>
          <w:rFonts w:ascii="Times New Roman" w:hAnsi="Times New Roman" w:cs="Times New Roman" w:eastAsia="Times New Roman"/>
          <w:b/>
          <w:i/>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(Skalbarhet, Versionshantering, Uppdatering utan avbrott)(Deployment vy)</w:t>
      </w:r>
    </w:p>
    <w:p>
      <w:pPr>
        <w:keepNext w:val="true"/>
        <w:keepLines w:val="true"/>
        <w:numPr>
          <w:ilvl w:val="0"/>
          <w:numId w:val="374"/>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Lösningsöversikt</w:t>
      </w:r>
    </w:p>
    <w:p>
      <w:pPr>
        <w:keepNext w:val="true"/>
        <w:spacing w:before="0" w:after="0" w:line="280"/>
        <w:ind w:right="0" w:left="0" w:firstLine="0"/>
        <w:jc w:val="left"/>
        <w:rPr>
          <w:rFonts w:ascii="Georgia" w:hAnsi="Georgia" w:cs="Georgia" w:eastAsia="Georgia"/>
          <w:color w:val="auto"/>
          <w:spacing w:val="0"/>
          <w:position w:val="0"/>
          <w:sz w:val="22"/>
          <w:shd w:fill="auto" w:val="clear"/>
        </w:rPr>
      </w:pPr>
      <w:r>
        <w:object w:dxaOrig="5126" w:dyaOrig="3129">
          <v:rect xmlns:o="urn:schemas-microsoft-com:office:office" xmlns:v="urn:schemas-microsoft-com:vml" id="rectole0000000005" style="width:256.300000pt;height:156.4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keepNext w:val="true"/>
        <w:spacing w:before="0" w:after="0" w:line="280"/>
        <w:ind w:right="0" w:left="0" w:firstLine="0"/>
        <w:jc w:val="left"/>
        <w:rPr>
          <w:rFonts w:ascii="Georgia" w:hAnsi="Georgia" w:cs="Georgia" w:eastAsia="Georgia"/>
          <w:color w:val="auto"/>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 1: Samverkan med HSA via Sjunet (separata nätsegment)</w:t>
      </w:r>
    </w:p>
    <w:p>
      <w:pPr>
        <w:spacing w:before="20" w:after="100" w:line="240"/>
        <w:ind w:right="0" w:left="0" w:firstLine="0"/>
        <w:jc w:val="left"/>
        <w:rPr>
          <w:rFonts w:ascii="Times New Roman" w:hAnsi="Times New Roman" w:cs="Times New Roman" w:eastAsia="Times New Roman"/>
          <w:i/>
          <w:color w:val="C0C0C0"/>
          <w:spacing w:val="0"/>
          <w:position w:val="0"/>
          <w:sz w:val="22"/>
          <w:shd w:fill="auto" w:val="clear"/>
        </w:rPr>
      </w:pP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Beskriv vilka delar som skall driftas var och vilka krav som finns på hårdvara, mjukvara, övervakning, redundans och klustring m.m.</w:t>
      </w:r>
    </w:p>
    <w:p>
      <w:pPr>
        <w:keepNext w:val="true"/>
        <w:keepLines w:val="true"/>
        <w:numPr>
          <w:ilvl w:val="0"/>
          <w:numId w:val="378"/>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Fysisk miljö</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Beskriv vad som måste gälla för den fysiska produktionsmiljön.</w:t>
      </w:r>
    </w:p>
    <w:p>
      <w:pPr>
        <w:keepNext w:val="true"/>
        <w:keepLines w:val="true"/>
        <w:numPr>
          <w:ilvl w:val="0"/>
          <w:numId w:val="380"/>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Programvaror</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Lista vilka programvaror inklusive versioner som krävs på vilka delar av produktionsmiljön. Glömt inte bort vilka licenser som behöver finns för dessa programvaror om de inte är Open Source</w:t>
      </w:r>
    </w:p>
    <w:p>
      <w:pPr>
        <w:keepNext w:val="true"/>
        <w:keepLines w:val="true"/>
        <w:numPr>
          <w:ilvl w:val="0"/>
          <w:numId w:val="382"/>
        </w:numPr>
        <w:spacing w:before="0" w:after="80" w:line="280"/>
        <w:ind w:right="0" w:left="576" w:hanging="576"/>
        <w:jc w:val="left"/>
        <w:rPr>
          <w:rFonts w:ascii="Georgia" w:hAnsi="Georgia" w:cs="Georgia" w:eastAsia="Georgia"/>
          <w:color w:val="auto"/>
          <w:spacing w:val="0"/>
          <w:position w:val="0"/>
          <w:sz w:val="24"/>
          <w:shd w:fill="auto" w:val="clear"/>
        </w:rPr>
      </w:pPr>
      <w:r>
        <w:rPr>
          <w:rFonts w:ascii="Georgia" w:hAnsi="Georgia" w:cs="Georgia" w:eastAsia="Georgia"/>
          <w:color w:val="auto"/>
          <w:spacing w:val="0"/>
          <w:position w:val="0"/>
          <w:sz w:val="24"/>
          <w:shd w:fill="auto" w:val="clear"/>
        </w:rPr>
        <w:t xml:space="preserve">Detaljerad information</w:t>
      </w:r>
    </w:p>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Detaljerad information om driftsmiljön kan läsas i den driftshandbok som förvaltas av tjänstens förvaltningsgrupp. I denna beskrivs sådana saker som skalskydd, mm.</w:t>
      </w:r>
    </w:p>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numPr>
          <w:ilvl w:val="0"/>
          <w:numId w:val="384"/>
        </w:numPr>
        <w:spacing w:before="0" w:after="80" w:line="280"/>
        <w:ind w:right="0" w:left="576" w:hanging="576"/>
        <w:jc w:val="left"/>
        <w:rPr>
          <w:rFonts w:ascii="Georgia" w:hAnsi="Georgia" w:cs="Georgia" w:eastAsia="Georgia"/>
          <w:b/>
          <w:i/>
          <w:color w:val="4F81BD"/>
          <w:spacing w:val="0"/>
          <w:position w:val="0"/>
          <w:sz w:val="24"/>
          <w:shd w:fill="auto" w:val="clear"/>
        </w:rPr>
      </w:pPr>
      <w:r>
        <w:rPr>
          <w:rFonts w:ascii="Georgia" w:hAnsi="Georgia" w:cs="Georgia" w:eastAsia="Georgia"/>
          <w:color w:val="auto"/>
          <w:spacing w:val="0"/>
          <w:position w:val="0"/>
          <w:sz w:val="24"/>
          <w:shd w:fill="auto" w:val="clear"/>
        </w:rPr>
        <w:t xml:space="preserve">Produktionssättning och överlämning till förvaltning</w:t>
      </w:r>
    </w:p>
    <w:p>
      <w:pPr>
        <w:spacing w:before="20" w:after="100" w:line="240"/>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2"/>
          <w:shd w:fill="auto" w:val="clear"/>
        </w:rPr>
        <w:t xml:space="preserve">Beskriv hur och med vilka handgrepp, script och eventuella hjälpmedel som aktuellt system skall installeras i produktionsmiljön. Det är troligen bra att ha ett separat dokument för detta som refereras.</w:t>
      </w:r>
    </w:p>
    <w:p>
      <w:pPr>
        <w:spacing w:before="20" w:after="100" w:line="240"/>
        <w:ind w:right="0" w:left="0" w:firstLine="0"/>
        <w:jc w:val="left"/>
        <w:rPr>
          <w:rFonts w:ascii="Times New Roman" w:hAnsi="Times New Roman" w:cs="Times New Roman" w:eastAsia="Times New Roman"/>
          <w:color w:val="auto"/>
          <w:spacing w:val="0"/>
          <w:position w:val="0"/>
          <w:sz w:val="22"/>
          <w:shd w:fill="auto" w:val="clear"/>
        </w:rPr>
      </w:pPr>
    </w:p>
    <w:p>
      <w:pPr>
        <w:spacing w:before="20" w:after="100" w:line="240"/>
        <w:ind w:right="0" w:left="360" w:firstLine="0"/>
        <w:jc w:val="left"/>
        <w:rPr>
          <w:rFonts w:ascii="Times New Roman" w:hAnsi="Times New Roman" w:cs="Times New Roman" w:eastAsia="Times New Roman"/>
          <w:color w:val="auto"/>
          <w:spacing w:val="0"/>
          <w:position w:val="0"/>
          <w:sz w:val="22"/>
          <w:shd w:fill="auto" w:val="clear"/>
        </w:rPr>
      </w:pPr>
    </w:p>
    <w:p>
      <w:pPr>
        <w:numPr>
          <w:ilvl w:val="0"/>
          <w:numId w:val="387"/>
        </w:numPr>
        <w:tabs>
          <w:tab w:val="left" w:pos="454" w:leader="none"/>
        </w:tabs>
        <w:spacing w:before="600" w:after="160" w:line="240"/>
        <w:ind w:right="0" w:left="454" w:hanging="454"/>
        <w:jc w:val="left"/>
        <w:rPr>
          <w:rFonts w:ascii="Arial" w:hAnsi="Arial" w:cs="Arial" w:eastAsia="Arial"/>
          <w:color w:val="auto"/>
          <w:spacing w:val="0"/>
          <w:position w:val="0"/>
          <w:sz w:val="36"/>
          <w:shd w:fill="auto" w:val="clear"/>
        </w:rPr>
      </w:pPr>
    </w:p>
    <w:p>
      <w:pPr>
        <w:spacing w:before="0" w:after="0" w:line="280"/>
        <w:ind w:right="0" w:left="0" w:firstLine="0"/>
        <w:jc w:val="left"/>
        <w:rPr>
          <w:rFonts w:ascii="Georgia" w:hAnsi="Georgia" w:cs="Georgia" w:eastAsia="Georgia"/>
          <w:color w:val="auto"/>
          <w:spacing w:val="0"/>
          <w:position w:val="0"/>
          <w:sz w:val="22"/>
          <w:shd w:fill="auto" w:val="clear"/>
        </w:rPr>
      </w:pPr>
    </w:p>
    <w:p>
      <w:pPr>
        <w:spacing w:before="0" w:after="0" w:line="280"/>
        <w:ind w:right="0" w:left="0" w:firstLine="0"/>
        <w:jc w:val="left"/>
        <w:rPr>
          <w:rFonts w:ascii="Georgia" w:hAnsi="Georgia" w:cs="Georgia" w:eastAsia="Georgia"/>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num w:numId="77">
    <w:abstractNumId w:val="324"/>
  </w:num>
  <w:num w:numId="84">
    <w:abstractNumId w:val="318"/>
  </w:num>
  <w:num w:numId="88">
    <w:abstractNumId w:val="312"/>
  </w:num>
  <w:num w:numId="90">
    <w:abstractNumId w:val="306"/>
  </w:num>
  <w:num w:numId="92">
    <w:abstractNumId w:val="300"/>
  </w:num>
  <w:num w:numId="94">
    <w:abstractNumId w:val="294"/>
  </w:num>
  <w:num w:numId="96">
    <w:abstractNumId w:val="288"/>
  </w:num>
  <w:num w:numId="105">
    <w:abstractNumId w:val="282"/>
  </w:num>
  <w:num w:numId="119">
    <w:abstractNumId w:val="276"/>
  </w:num>
  <w:num w:numId="126">
    <w:abstractNumId w:val="270"/>
  </w:num>
  <w:num w:numId="129">
    <w:abstractNumId w:val="264"/>
  </w:num>
  <w:num w:numId="133">
    <w:abstractNumId w:val="258"/>
  </w:num>
  <w:num w:numId="136">
    <w:abstractNumId w:val="252"/>
  </w:num>
  <w:num w:numId="139">
    <w:abstractNumId w:val="246"/>
  </w:num>
  <w:num w:numId="142">
    <w:abstractNumId w:val="240"/>
  </w:num>
  <w:num w:numId="146">
    <w:abstractNumId w:val="234"/>
  </w:num>
  <w:num w:numId="167">
    <w:abstractNumId w:val="228"/>
  </w:num>
  <w:num w:numId="182">
    <w:abstractNumId w:val="222"/>
  </w:num>
  <w:num w:numId="198">
    <w:abstractNumId w:val="216"/>
  </w:num>
  <w:num w:numId="207">
    <w:abstractNumId w:val="210"/>
  </w:num>
  <w:num w:numId="213">
    <w:abstractNumId w:val="204"/>
  </w:num>
  <w:num w:numId="226">
    <w:abstractNumId w:val="198"/>
  </w:num>
  <w:num w:numId="238">
    <w:abstractNumId w:val="192"/>
  </w:num>
  <w:num w:numId="243">
    <w:abstractNumId w:val="186"/>
  </w:num>
  <w:num w:numId="245">
    <w:abstractNumId w:val="180"/>
  </w:num>
  <w:num w:numId="259">
    <w:abstractNumId w:val="174"/>
  </w:num>
  <w:num w:numId="261">
    <w:abstractNumId w:val="168"/>
  </w:num>
  <w:num w:numId="264">
    <w:abstractNumId w:val="162"/>
  </w:num>
  <w:num w:numId="267">
    <w:abstractNumId w:val="156"/>
  </w:num>
  <w:num w:numId="272">
    <w:abstractNumId w:val="150"/>
  </w:num>
  <w:num w:numId="302">
    <w:abstractNumId w:val="144"/>
  </w:num>
  <w:num w:numId="308">
    <w:abstractNumId w:val="138"/>
  </w:num>
  <w:num w:numId="310">
    <w:abstractNumId w:val="132"/>
  </w:num>
  <w:num w:numId="312">
    <w:abstractNumId w:val="126"/>
  </w:num>
  <w:num w:numId="314">
    <w:abstractNumId w:val="120"/>
  </w:num>
  <w:num w:numId="317">
    <w:abstractNumId w:val="114"/>
  </w:num>
  <w:num w:numId="319">
    <w:abstractNumId w:val="108"/>
  </w:num>
  <w:num w:numId="321">
    <w:abstractNumId w:val="102"/>
  </w:num>
  <w:num w:numId="323">
    <w:abstractNumId w:val="96"/>
  </w:num>
  <w:num w:numId="336">
    <w:abstractNumId w:val="90"/>
  </w:num>
  <w:num w:numId="338">
    <w:abstractNumId w:val="84"/>
  </w:num>
  <w:num w:numId="341">
    <w:abstractNumId w:val="78"/>
  </w:num>
  <w:num w:numId="343">
    <w:abstractNumId w:val="72"/>
  </w:num>
  <w:num w:numId="345">
    <w:abstractNumId w:val="66"/>
  </w:num>
  <w:num w:numId="347">
    <w:abstractNumId w:val="60"/>
  </w:num>
  <w:num w:numId="356">
    <w:abstractNumId w:val="54"/>
  </w:num>
  <w:num w:numId="365">
    <w:abstractNumId w:val="48"/>
  </w:num>
  <w:num w:numId="367">
    <w:abstractNumId w:val="42"/>
  </w:num>
  <w:num w:numId="370">
    <w:abstractNumId w:val="36"/>
  </w:num>
  <w:num w:numId="374">
    <w:abstractNumId w:val="30"/>
  </w:num>
  <w:num w:numId="378">
    <w:abstractNumId w:val="24"/>
  </w:num>
  <w:num w:numId="380">
    <w:abstractNumId w:val="18"/>
  </w:num>
  <w:num w:numId="382">
    <w:abstractNumId w:val="12"/>
  </w:num>
  <w:num w:numId="384">
    <w:abstractNumId w:val="6"/>
  </w:num>
  <w:num w:numId="38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media/image1.wmf" Id="docRId3" Type="http://schemas.openxmlformats.org/officeDocument/2006/relationships/image" /><Relationship Target="media/image3.wmf" Id="docRId7" Type="http://schemas.openxmlformats.org/officeDocument/2006/relationships/image" /><Relationship Target="media/image4.wmf" Id="docRId10" Type="http://schemas.openxmlformats.org/officeDocument/2006/relationships/image" /><Relationship Target="styles.xml" Id="docRId14"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1" Type="http://schemas.openxmlformats.org/officeDocument/2006/relationships/oleObject" /><Relationship Target="media/image2.wmf" Id="docRId5"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2.bin" Id="docRId4" Type="http://schemas.openxmlformats.org/officeDocument/2006/relationships/oleObject" /><Relationship TargetMode="External" Target="https://docs.oracle.com/javase/tutorial/uiswing/events/keylistener.html" Id="docRId8" Type="http://schemas.openxmlformats.org/officeDocument/2006/relationships/hyperlink" /></Relationships>
</file>