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2621" w14:textId="77777777" w:rsidR="003104FB" w:rsidRPr="003104FB" w:rsidRDefault="003104FB" w:rsidP="00E71D2F">
      <w:pPr>
        <w:tabs>
          <w:tab w:val="right" w:pos="14400"/>
        </w:tabs>
        <w:rPr>
          <w:rFonts w:ascii="Verdana" w:hAnsi="Verdana"/>
        </w:rPr>
      </w:pPr>
      <w:r w:rsidRPr="003104FB">
        <w:rPr>
          <w:rFonts w:ascii="Verdana" w:hAnsi="Verdana"/>
        </w:rPr>
        <w:t>CptS 443</w:t>
      </w:r>
      <w:r w:rsidR="0070172B">
        <w:rPr>
          <w:rFonts w:ascii="Verdana" w:hAnsi="Verdana"/>
        </w:rPr>
        <w:t>/543</w:t>
      </w:r>
      <w:r w:rsidRPr="003104FB">
        <w:rPr>
          <w:rFonts w:ascii="Verdana" w:hAnsi="Verdana"/>
        </w:rPr>
        <w:t>—Human-Computer Interaction</w:t>
      </w:r>
      <w:r w:rsidRPr="003104FB">
        <w:rPr>
          <w:rFonts w:ascii="Verdana" w:hAnsi="Verdana"/>
        </w:rPr>
        <w:tab/>
      </w:r>
    </w:p>
    <w:p w14:paraId="05E98321" w14:textId="77777777" w:rsidR="003104FB" w:rsidRPr="003104FB" w:rsidRDefault="003104FB">
      <w:pPr>
        <w:rPr>
          <w:rFonts w:ascii="Verdana" w:hAnsi="Verdana"/>
        </w:rPr>
      </w:pPr>
    </w:p>
    <w:p w14:paraId="6A5832DF" w14:textId="77777777" w:rsidR="00E71D2F" w:rsidRDefault="003104FB" w:rsidP="003104FB">
      <w:pPr>
        <w:jc w:val="center"/>
        <w:rPr>
          <w:rFonts w:ascii="Verdana" w:hAnsi="Verdana"/>
          <w:b/>
          <w:sz w:val="28"/>
          <w:szCs w:val="28"/>
        </w:rPr>
      </w:pPr>
      <w:r w:rsidRPr="003104FB">
        <w:rPr>
          <w:rFonts w:ascii="Verdana" w:hAnsi="Verdana"/>
          <w:b/>
          <w:sz w:val="28"/>
          <w:szCs w:val="28"/>
        </w:rPr>
        <w:t>Heuristic Evaluation Form</w:t>
      </w:r>
      <w:r w:rsidR="00E71D2F">
        <w:rPr>
          <w:rFonts w:ascii="Verdana" w:hAnsi="Verdana"/>
          <w:b/>
          <w:sz w:val="28"/>
          <w:szCs w:val="28"/>
        </w:rPr>
        <w:t xml:space="preserve"> </w:t>
      </w:r>
    </w:p>
    <w:p w14:paraId="54A48375" w14:textId="77777777" w:rsidR="00FC7C61" w:rsidRDefault="00E71D2F" w:rsidP="003104FB">
      <w:pPr>
        <w:jc w:val="center"/>
        <w:rPr>
          <w:rFonts w:ascii="Verdana" w:hAnsi="Verdana"/>
          <w:sz w:val="16"/>
          <w:szCs w:val="16"/>
        </w:rPr>
      </w:pPr>
      <w:r w:rsidRPr="00E71D2F">
        <w:rPr>
          <w:rFonts w:ascii="Verdana" w:hAnsi="Verdana"/>
          <w:sz w:val="16"/>
          <w:szCs w:val="16"/>
        </w:rPr>
        <w:t>(Descriptions</w:t>
      </w:r>
      <w:r>
        <w:rPr>
          <w:rFonts w:ascii="Verdana" w:hAnsi="Verdana"/>
          <w:sz w:val="16"/>
          <w:szCs w:val="16"/>
        </w:rPr>
        <w:t xml:space="preserve"> of heuristics</w:t>
      </w:r>
      <w:r w:rsidRPr="00E71D2F">
        <w:rPr>
          <w:rFonts w:ascii="Verdana" w:hAnsi="Verdana"/>
          <w:sz w:val="16"/>
          <w:szCs w:val="16"/>
        </w:rPr>
        <w:t xml:space="preserve"> taken from J. Nielsen’s website: </w:t>
      </w:r>
      <w:hyperlink r:id="rId4" w:history="1">
        <w:r w:rsidRPr="00181B5F">
          <w:rPr>
            <w:rStyle w:val="Hyperlink"/>
            <w:rFonts w:ascii="Verdana" w:hAnsi="Verdana"/>
            <w:sz w:val="16"/>
            <w:szCs w:val="16"/>
          </w:rPr>
          <w:t>http://www.useit.com/papers/heuristic/heuristic_list.html</w:t>
        </w:r>
      </w:hyperlink>
      <w:r>
        <w:rPr>
          <w:rFonts w:ascii="Verdana" w:hAnsi="Verdana"/>
          <w:sz w:val="16"/>
          <w:szCs w:val="16"/>
        </w:rPr>
        <w:t>)</w:t>
      </w:r>
    </w:p>
    <w:p w14:paraId="4653EF4D" w14:textId="77777777" w:rsidR="00E71D2F" w:rsidRPr="00E71D2F" w:rsidRDefault="00E71D2F" w:rsidP="003104FB">
      <w:pPr>
        <w:jc w:val="center"/>
        <w:rPr>
          <w:rFonts w:ascii="Verdana" w:hAnsi="Verdana"/>
          <w:sz w:val="16"/>
          <w:szCs w:val="16"/>
        </w:rPr>
      </w:pPr>
    </w:p>
    <w:p w14:paraId="1D1047F9" w14:textId="77777777" w:rsidR="003104FB" w:rsidRPr="003104FB" w:rsidRDefault="003104FB" w:rsidP="003104FB">
      <w:pPr>
        <w:jc w:val="center"/>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8"/>
        <w:gridCol w:w="9558"/>
      </w:tblGrid>
      <w:tr w:rsidR="00F678F1" w:rsidRPr="00F678F1" w14:paraId="73048C18" w14:textId="77777777" w:rsidTr="00F678F1">
        <w:tc>
          <w:tcPr>
            <w:tcW w:w="5058" w:type="dxa"/>
            <w:shd w:val="clear" w:color="auto" w:fill="auto"/>
          </w:tcPr>
          <w:p w14:paraId="14A5DD9F" w14:textId="77777777" w:rsidR="00F678F1" w:rsidRPr="00F678F1" w:rsidRDefault="00F678F1" w:rsidP="00F678F1">
            <w:pPr>
              <w:rPr>
                <w:u w:val="single"/>
              </w:rPr>
            </w:pPr>
            <w:r w:rsidRPr="00F678F1">
              <w:rPr>
                <w:rFonts w:ascii="Verdana" w:hAnsi="Verdana"/>
              </w:rPr>
              <w:t>Brief Description of System Evaluated</w:t>
            </w:r>
            <w:r w:rsidRPr="00F678F1">
              <w:t>:</w:t>
            </w:r>
          </w:p>
        </w:tc>
        <w:tc>
          <w:tcPr>
            <w:tcW w:w="9558" w:type="dxa"/>
            <w:shd w:val="clear" w:color="auto" w:fill="auto"/>
          </w:tcPr>
          <w:p w14:paraId="3A33DF26" w14:textId="77777777" w:rsidR="00F678F1" w:rsidRPr="00F678F1" w:rsidRDefault="00F678F1" w:rsidP="00F678F1">
            <w:pPr>
              <w:rPr>
                <w:rFonts w:ascii="Verdana" w:hAnsi="Verdana"/>
              </w:rPr>
            </w:pPr>
          </w:p>
        </w:tc>
      </w:tr>
      <w:tr w:rsidR="00F678F1" w:rsidRPr="00F678F1" w14:paraId="029145EF" w14:textId="77777777" w:rsidTr="00F678F1">
        <w:tc>
          <w:tcPr>
            <w:tcW w:w="5058" w:type="dxa"/>
            <w:shd w:val="clear" w:color="auto" w:fill="auto"/>
          </w:tcPr>
          <w:p w14:paraId="107F6603" w14:textId="77777777" w:rsidR="00F678F1" w:rsidRPr="00F678F1" w:rsidRDefault="00F678F1" w:rsidP="00F678F1">
            <w:pPr>
              <w:rPr>
                <w:rFonts w:ascii="Verdana" w:hAnsi="Verdana"/>
              </w:rPr>
            </w:pPr>
            <w:r w:rsidRPr="00F678F1">
              <w:rPr>
                <w:rFonts w:ascii="Verdana" w:hAnsi="Verdana"/>
              </w:rPr>
              <w:t>Description of target user(s) who formed basis for evaluation:</w:t>
            </w:r>
          </w:p>
        </w:tc>
        <w:tc>
          <w:tcPr>
            <w:tcW w:w="9558" w:type="dxa"/>
            <w:shd w:val="clear" w:color="auto" w:fill="auto"/>
          </w:tcPr>
          <w:p w14:paraId="02794D25" w14:textId="77777777" w:rsidR="00F678F1" w:rsidRPr="00F678F1" w:rsidRDefault="00F678F1" w:rsidP="00F678F1">
            <w:pPr>
              <w:rPr>
                <w:rFonts w:ascii="Verdana" w:hAnsi="Verdana"/>
              </w:rPr>
            </w:pPr>
          </w:p>
        </w:tc>
      </w:tr>
      <w:tr w:rsidR="00F678F1" w:rsidRPr="00F678F1" w14:paraId="5D94CB6A" w14:textId="77777777" w:rsidTr="00F678F1">
        <w:tc>
          <w:tcPr>
            <w:tcW w:w="5058" w:type="dxa"/>
            <w:shd w:val="clear" w:color="auto" w:fill="auto"/>
          </w:tcPr>
          <w:p w14:paraId="1A348BDD" w14:textId="77777777" w:rsidR="00F678F1" w:rsidRPr="00F678F1" w:rsidRDefault="00F678F1" w:rsidP="00F678F1">
            <w:pPr>
              <w:rPr>
                <w:rFonts w:ascii="Verdana" w:hAnsi="Verdana"/>
              </w:rPr>
            </w:pPr>
            <w:r w:rsidRPr="00F678F1">
              <w:rPr>
                <w:rFonts w:ascii="Verdana" w:hAnsi="Verdana"/>
              </w:rPr>
              <w:t xml:space="preserve">Task(s) and Scenario(s) evaluated: </w:t>
            </w:r>
          </w:p>
        </w:tc>
        <w:tc>
          <w:tcPr>
            <w:tcW w:w="9558" w:type="dxa"/>
            <w:shd w:val="clear" w:color="auto" w:fill="auto"/>
          </w:tcPr>
          <w:p w14:paraId="6CE663EF" w14:textId="77777777" w:rsidR="00F678F1" w:rsidRPr="00F678F1" w:rsidRDefault="00F678F1" w:rsidP="00F678F1">
            <w:pPr>
              <w:rPr>
                <w:rFonts w:ascii="Verdana" w:hAnsi="Verdana"/>
              </w:rPr>
            </w:pPr>
          </w:p>
        </w:tc>
      </w:tr>
      <w:tr w:rsidR="00F678F1" w:rsidRPr="00F678F1" w14:paraId="20119855" w14:textId="77777777" w:rsidTr="00F678F1">
        <w:tc>
          <w:tcPr>
            <w:tcW w:w="5058" w:type="dxa"/>
            <w:shd w:val="clear" w:color="auto" w:fill="auto"/>
          </w:tcPr>
          <w:p w14:paraId="304C986C" w14:textId="77777777" w:rsidR="00F678F1" w:rsidRPr="00F678F1" w:rsidRDefault="00F678F1" w:rsidP="00F678F1">
            <w:pPr>
              <w:rPr>
                <w:rFonts w:ascii="Verdana" w:hAnsi="Verdana"/>
              </w:rPr>
            </w:pPr>
            <w:r w:rsidRPr="00F678F1">
              <w:rPr>
                <w:rFonts w:ascii="Verdana" w:hAnsi="Verdana"/>
              </w:rPr>
              <w:t>Evaluator(s):</w:t>
            </w:r>
          </w:p>
        </w:tc>
        <w:tc>
          <w:tcPr>
            <w:tcW w:w="9558" w:type="dxa"/>
            <w:shd w:val="clear" w:color="auto" w:fill="auto"/>
          </w:tcPr>
          <w:p w14:paraId="058024D4" w14:textId="77777777" w:rsidR="00F678F1" w:rsidRPr="00F678F1" w:rsidRDefault="00F678F1" w:rsidP="00F678F1">
            <w:pPr>
              <w:rPr>
                <w:rFonts w:ascii="Verdana" w:hAnsi="Verdana"/>
              </w:rPr>
            </w:pPr>
          </w:p>
        </w:tc>
      </w:tr>
    </w:tbl>
    <w:p w14:paraId="5E0DBB03" w14:textId="77777777" w:rsidR="003104FB" w:rsidRPr="00750801" w:rsidRDefault="003104FB" w:rsidP="003104FB">
      <w:pPr>
        <w:rPr>
          <w:rFonts w:ascii="Verdana" w:hAnsi="Verdana"/>
          <w:b/>
        </w:rPr>
      </w:pP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r w:rsidRPr="00750801">
        <w:rPr>
          <w:rFonts w:ascii="Verdana" w:hAnsi="Verdana"/>
          <w:b/>
        </w:rPr>
        <w:tab/>
      </w:r>
    </w:p>
    <w:tbl>
      <w:tblPr>
        <w:tblW w:w="0" w:type="auto"/>
        <w:tblLook w:val="01E0" w:firstRow="1" w:lastRow="1" w:firstColumn="1" w:lastColumn="1" w:noHBand="0" w:noVBand="0"/>
      </w:tblPr>
      <w:tblGrid>
        <w:gridCol w:w="14148"/>
        <w:gridCol w:w="360"/>
      </w:tblGrid>
      <w:tr w:rsidR="00A60EBD" w:rsidRPr="00750801" w14:paraId="693AEA19" w14:textId="77777777" w:rsidTr="00750801">
        <w:tc>
          <w:tcPr>
            <w:tcW w:w="14508" w:type="dxa"/>
            <w:gridSpan w:val="2"/>
          </w:tcPr>
          <w:p w14:paraId="4FCC3C87" w14:textId="77777777" w:rsidR="00A60EBD" w:rsidRPr="00750801" w:rsidRDefault="00A60EBD" w:rsidP="00F04CEA">
            <w:pPr>
              <w:rPr>
                <w:rFonts w:ascii="Verdana" w:hAnsi="Verdana"/>
                <w:b/>
                <w:sz w:val="28"/>
                <w:szCs w:val="28"/>
              </w:rPr>
            </w:pPr>
            <w:r w:rsidRPr="00750801">
              <w:rPr>
                <w:rFonts w:ascii="Verdana" w:hAnsi="Verdana"/>
                <w:b/>
                <w:sz w:val="28"/>
                <w:szCs w:val="28"/>
              </w:rPr>
              <w:t>Heuristics</w:t>
            </w:r>
          </w:p>
        </w:tc>
      </w:tr>
      <w:tr w:rsidR="00A60EBD" w:rsidRPr="00750801" w14:paraId="6BF4B8F4" w14:textId="77777777" w:rsidTr="00750801">
        <w:tc>
          <w:tcPr>
            <w:tcW w:w="14508" w:type="dxa"/>
            <w:gridSpan w:val="2"/>
          </w:tcPr>
          <w:p w14:paraId="14339FDF" w14:textId="77777777" w:rsidR="00A60EBD" w:rsidRPr="00750801" w:rsidRDefault="00A60EBD" w:rsidP="003104FB">
            <w:pPr>
              <w:rPr>
                <w:rFonts w:ascii="Verdana" w:hAnsi="Verdana"/>
                <w:color w:val="000000"/>
              </w:rPr>
            </w:pPr>
            <w:r w:rsidRPr="00750801">
              <w:rPr>
                <w:rStyle w:val="Strong"/>
                <w:rFonts w:ascii="Verdana" w:hAnsi="Verdana"/>
                <w:b w:val="0"/>
                <w:color w:val="000000"/>
              </w:rPr>
              <w:t>1.</w:t>
            </w:r>
            <w:r w:rsidRPr="00F678F1">
              <w:rPr>
                <w:rStyle w:val="Strong"/>
                <w:rFonts w:ascii="Verdana" w:hAnsi="Verdana"/>
                <w:color w:val="000000"/>
              </w:rPr>
              <w:t xml:space="preserve"> Visibility of system status</w:t>
            </w:r>
            <w:r w:rsidRPr="00750801">
              <w:rPr>
                <w:rFonts w:ascii="Verdana" w:hAnsi="Verdana"/>
                <w:color w:val="000000"/>
              </w:rPr>
              <w:t xml:space="preserve"> </w:t>
            </w:r>
          </w:p>
          <w:p w14:paraId="1B88D8E0" w14:textId="77777777" w:rsidR="00A60EBD" w:rsidRPr="00750801" w:rsidRDefault="00A60EBD" w:rsidP="00A60EBD">
            <w:pPr>
              <w:ind w:left="720"/>
              <w:rPr>
                <w:rFonts w:ascii="Verdana" w:hAnsi="Verdana"/>
                <w:color w:val="000000"/>
              </w:rPr>
            </w:pPr>
            <w:r w:rsidRPr="00750801">
              <w:rPr>
                <w:rFonts w:ascii="Verdana" w:hAnsi="Verdana"/>
                <w:color w:val="000000"/>
              </w:rPr>
              <w:t xml:space="preserve">The system should always keep users informed about what is going on, through appropriate feedback within reasonable time. </w:t>
            </w:r>
            <w:bookmarkStart w:id="0" w:name="_GoBack"/>
            <w:bookmarkEnd w:id="0"/>
          </w:p>
        </w:tc>
      </w:tr>
      <w:tr w:rsidR="00A60EBD" w:rsidRPr="00750801" w14:paraId="59B2B10E" w14:textId="77777777" w:rsidTr="00750801">
        <w:tc>
          <w:tcPr>
            <w:tcW w:w="14508" w:type="dxa"/>
            <w:gridSpan w:val="2"/>
          </w:tcPr>
          <w:p w14:paraId="26684F98" w14:textId="77777777" w:rsidR="00A60EBD" w:rsidRPr="00750801" w:rsidRDefault="00A60EBD" w:rsidP="003104FB">
            <w:pPr>
              <w:rPr>
                <w:rFonts w:ascii="Verdana" w:hAnsi="Verdana"/>
                <w:color w:val="000000"/>
              </w:rPr>
            </w:pPr>
            <w:r w:rsidRPr="00750801">
              <w:rPr>
                <w:rStyle w:val="Strong"/>
                <w:rFonts w:ascii="Verdana" w:hAnsi="Verdana"/>
                <w:b w:val="0"/>
                <w:color w:val="000000"/>
              </w:rPr>
              <w:t xml:space="preserve">2. </w:t>
            </w:r>
            <w:r w:rsidRPr="00F678F1">
              <w:rPr>
                <w:rStyle w:val="Strong"/>
                <w:rFonts w:ascii="Verdana" w:hAnsi="Verdana"/>
                <w:color w:val="000000"/>
              </w:rPr>
              <w:t>Match between system and the real world</w:t>
            </w:r>
            <w:r w:rsidRPr="00F678F1">
              <w:rPr>
                <w:rFonts w:ascii="Verdana" w:hAnsi="Verdana"/>
                <w:color w:val="000000"/>
              </w:rPr>
              <w:t xml:space="preserve"> </w:t>
            </w:r>
          </w:p>
          <w:p w14:paraId="0AC243E0" w14:textId="77777777" w:rsidR="00A60EBD" w:rsidRPr="00750801" w:rsidRDefault="00A60EBD" w:rsidP="00A60EBD">
            <w:pPr>
              <w:ind w:left="720"/>
              <w:rPr>
                <w:rFonts w:ascii="Verdana" w:hAnsi="Verdana"/>
                <w:color w:val="000000"/>
              </w:rPr>
            </w:pPr>
            <w:r w:rsidRPr="00750801">
              <w:rPr>
                <w:rFonts w:ascii="Verdana" w:hAnsi="Verdana"/>
                <w:color w:val="000000"/>
              </w:rPr>
              <w:t xml:space="preserve">The system should speak the users' language, with words, phrases and concepts familiar to the user, rather than system-oriented terms. Follow real-world conventions, making information appear in a natural and logical order. </w:t>
            </w:r>
          </w:p>
        </w:tc>
      </w:tr>
      <w:tr w:rsidR="00A60EBD" w:rsidRPr="00750801" w14:paraId="7277403D" w14:textId="77777777" w:rsidTr="00750801">
        <w:tc>
          <w:tcPr>
            <w:tcW w:w="14508" w:type="dxa"/>
            <w:gridSpan w:val="2"/>
          </w:tcPr>
          <w:p w14:paraId="373F4745" w14:textId="77777777" w:rsidR="00A60EBD" w:rsidRPr="00750801" w:rsidRDefault="00A60EBD" w:rsidP="003104FB">
            <w:pPr>
              <w:rPr>
                <w:rFonts w:ascii="Verdana" w:hAnsi="Verdana"/>
                <w:color w:val="000000"/>
              </w:rPr>
            </w:pPr>
            <w:r w:rsidRPr="00750801">
              <w:rPr>
                <w:rStyle w:val="Strong"/>
                <w:rFonts w:ascii="Verdana" w:hAnsi="Verdana"/>
                <w:b w:val="0"/>
                <w:color w:val="000000"/>
              </w:rPr>
              <w:t xml:space="preserve">3. </w:t>
            </w:r>
            <w:r w:rsidRPr="00F678F1">
              <w:rPr>
                <w:rStyle w:val="Strong"/>
                <w:rFonts w:ascii="Verdana" w:hAnsi="Verdana"/>
                <w:color w:val="000000"/>
              </w:rPr>
              <w:t>User control and freedom</w:t>
            </w:r>
            <w:r w:rsidRPr="00F678F1">
              <w:rPr>
                <w:rFonts w:ascii="Verdana" w:hAnsi="Verdana"/>
                <w:color w:val="000000"/>
              </w:rPr>
              <w:t xml:space="preserve"> </w:t>
            </w:r>
          </w:p>
          <w:p w14:paraId="119DEC19" w14:textId="77777777" w:rsidR="00A60EBD" w:rsidRPr="00750801" w:rsidRDefault="00A60EBD" w:rsidP="00A60EBD">
            <w:pPr>
              <w:ind w:left="720"/>
              <w:rPr>
                <w:rFonts w:ascii="Verdana" w:hAnsi="Verdana"/>
                <w:color w:val="000000"/>
              </w:rPr>
            </w:pPr>
            <w:r w:rsidRPr="00750801">
              <w:rPr>
                <w:rFonts w:ascii="Verdana" w:hAnsi="Verdana"/>
                <w:color w:val="000000"/>
              </w:rPr>
              <w:t xml:space="preserve">Users often choose system functions by mistake and will need a clearly marked "emergency exit" to leave the unwanted state without having to go through an extended dialogue. Support undo and redo. </w:t>
            </w:r>
          </w:p>
        </w:tc>
      </w:tr>
      <w:tr w:rsidR="00A60EBD" w:rsidRPr="00750801" w14:paraId="4D1D8BFD" w14:textId="77777777" w:rsidTr="00750801">
        <w:tc>
          <w:tcPr>
            <w:tcW w:w="14508" w:type="dxa"/>
            <w:gridSpan w:val="2"/>
          </w:tcPr>
          <w:p w14:paraId="63E85719" w14:textId="77777777" w:rsidR="00A60EBD" w:rsidRPr="00750801" w:rsidRDefault="00A60EBD" w:rsidP="003104FB">
            <w:pPr>
              <w:rPr>
                <w:rFonts w:ascii="Verdana" w:hAnsi="Verdana"/>
                <w:color w:val="000000"/>
              </w:rPr>
            </w:pPr>
            <w:r w:rsidRPr="00750801">
              <w:rPr>
                <w:rStyle w:val="Strong"/>
                <w:rFonts w:ascii="Verdana" w:hAnsi="Verdana"/>
                <w:b w:val="0"/>
                <w:color w:val="000000"/>
              </w:rPr>
              <w:t xml:space="preserve">4. </w:t>
            </w:r>
            <w:r w:rsidRPr="00F678F1">
              <w:rPr>
                <w:rStyle w:val="Strong"/>
                <w:rFonts w:ascii="Verdana" w:hAnsi="Verdana"/>
                <w:color w:val="000000"/>
              </w:rPr>
              <w:t>Consistency and standards</w:t>
            </w:r>
            <w:r w:rsidRPr="00750801">
              <w:rPr>
                <w:rFonts w:ascii="Verdana" w:hAnsi="Verdana"/>
                <w:color w:val="000000"/>
              </w:rPr>
              <w:t xml:space="preserve"> </w:t>
            </w:r>
          </w:p>
          <w:p w14:paraId="63624C7F" w14:textId="77777777" w:rsidR="00A60EBD" w:rsidRPr="00750801" w:rsidRDefault="00A60EBD" w:rsidP="00A60EBD">
            <w:pPr>
              <w:ind w:left="720"/>
              <w:rPr>
                <w:rFonts w:ascii="Verdana" w:hAnsi="Verdana"/>
                <w:color w:val="000000"/>
              </w:rPr>
            </w:pPr>
            <w:r w:rsidRPr="00750801">
              <w:rPr>
                <w:rFonts w:ascii="Verdana" w:hAnsi="Verdana"/>
                <w:color w:val="000000"/>
              </w:rPr>
              <w:t>Users should not have to wonder whether different words, situations, or actions mean the same thing. Follow platform conventions.</w:t>
            </w:r>
          </w:p>
        </w:tc>
      </w:tr>
      <w:tr w:rsidR="00A60EBD" w:rsidRPr="00750801" w14:paraId="57F89766" w14:textId="77777777" w:rsidTr="00750801">
        <w:tc>
          <w:tcPr>
            <w:tcW w:w="14508" w:type="dxa"/>
            <w:gridSpan w:val="2"/>
          </w:tcPr>
          <w:p w14:paraId="01903950" w14:textId="77777777" w:rsidR="00A60EBD" w:rsidRPr="00750801" w:rsidRDefault="00A60EBD" w:rsidP="003104FB">
            <w:pPr>
              <w:rPr>
                <w:rFonts w:ascii="Verdana" w:hAnsi="Verdana"/>
                <w:color w:val="000000"/>
              </w:rPr>
            </w:pPr>
            <w:r w:rsidRPr="00750801">
              <w:rPr>
                <w:rStyle w:val="Strong"/>
                <w:rFonts w:ascii="Verdana" w:hAnsi="Verdana"/>
                <w:b w:val="0"/>
                <w:color w:val="000000"/>
              </w:rPr>
              <w:t xml:space="preserve">5. </w:t>
            </w:r>
            <w:r w:rsidRPr="00F678F1">
              <w:rPr>
                <w:rStyle w:val="Strong"/>
                <w:rFonts w:ascii="Verdana" w:hAnsi="Verdana"/>
                <w:color w:val="000000"/>
              </w:rPr>
              <w:t>Error prevention</w:t>
            </w:r>
            <w:r w:rsidRPr="00F678F1">
              <w:rPr>
                <w:rFonts w:ascii="Verdana" w:hAnsi="Verdana"/>
                <w:color w:val="000000"/>
              </w:rPr>
              <w:t xml:space="preserve"> </w:t>
            </w:r>
          </w:p>
          <w:p w14:paraId="14F361B8" w14:textId="77777777" w:rsidR="00A60EBD" w:rsidRPr="00750801" w:rsidRDefault="00A60EBD" w:rsidP="00A60EBD">
            <w:pPr>
              <w:ind w:left="720"/>
              <w:rPr>
                <w:rStyle w:val="Strong"/>
                <w:rFonts w:ascii="Verdana" w:hAnsi="Verdana"/>
                <w:b w:val="0"/>
                <w:bCs w:val="0"/>
                <w:color w:val="000000"/>
              </w:rPr>
            </w:pPr>
            <w:r w:rsidRPr="00750801">
              <w:rPr>
                <w:rFonts w:ascii="Verdana" w:hAnsi="Verdana"/>
                <w:color w:val="000000"/>
              </w:rPr>
              <w:t xml:space="preserve">Even better than good error messages is a careful design which prevents a problem from occurring in the first place. Either eliminate error-prone conditions or check for them and present users with a confirmation option before they commit to the action. </w:t>
            </w:r>
          </w:p>
        </w:tc>
      </w:tr>
      <w:tr w:rsidR="00A60EBD" w:rsidRPr="00750801" w14:paraId="5C50E0D3" w14:textId="77777777" w:rsidTr="00750801">
        <w:tc>
          <w:tcPr>
            <w:tcW w:w="14508" w:type="dxa"/>
            <w:gridSpan w:val="2"/>
          </w:tcPr>
          <w:p w14:paraId="76D51B4D" w14:textId="77777777" w:rsidR="00A60EBD" w:rsidRPr="00750801" w:rsidRDefault="00A60EBD" w:rsidP="003104FB">
            <w:pPr>
              <w:rPr>
                <w:rFonts w:ascii="Verdana" w:hAnsi="Verdana"/>
                <w:color w:val="000000"/>
              </w:rPr>
            </w:pPr>
            <w:r w:rsidRPr="00750801">
              <w:rPr>
                <w:rStyle w:val="Strong"/>
                <w:rFonts w:ascii="Verdana" w:hAnsi="Verdana"/>
                <w:b w:val="0"/>
                <w:color w:val="000000"/>
              </w:rPr>
              <w:t xml:space="preserve">6. </w:t>
            </w:r>
            <w:r w:rsidRPr="00F678F1">
              <w:rPr>
                <w:rStyle w:val="Strong"/>
                <w:rFonts w:ascii="Verdana" w:hAnsi="Verdana"/>
                <w:color w:val="000000"/>
              </w:rPr>
              <w:t>Recognition rather than recall</w:t>
            </w:r>
            <w:r w:rsidRPr="00750801">
              <w:rPr>
                <w:rFonts w:ascii="Verdana" w:hAnsi="Verdana"/>
                <w:color w:val="000000"/>
              </w:rPr>
              <w:t xml:space="preserve"> </w:t>
            </w:r>
          </w:p>
          <w:p w14:paraId="68854910" w14:textId="77777777" w:rsidR="00A60EBD" w:rsidRPr="00750801" w:rsidRDefault="00A60EBD" w:rsidP="00A60EBD">
            <w:pPr>
              <w:ind w:left="720"/>
              <w:rPr>
                <w:rStyle w:val="Strong"/>
                <w:rFonts w:ascii="Verdana" w:hAnsi="Verdana"/>
                <w:b w:val="0"/>
                <w:bCs w:val="0"/>
                <w:color w:val="000000"/>
              </w:rPr>
            </w:pPr>
            <w:r w:rsidRPr="00750801">
              <w:rPr>
                <w:rFonts w:ascii="Verdana" w:hAnsi="Verdana"/>
                <w:color w:val="000000"/>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p>
        </w:tc>
      </w:tr>
      <w:tr w:rsidR="00A60EBD" w:rsidRPr="00750801" w14:paraId="4A005EC8" w14:textId="77777777" w:rsidTr="00750801">
        <w:tc>
          <w:tcPr>
            <w:tcW w:w="14508" w:type="dxa"/>
            <w:gridSpan w:val="2"/>
          </w:tcPr>
          <w:p w14:paraId="25CDDBB7" w14:textId="77777777" w:rsidR="00A60EBD" w:rsidRPr="00750801" w:rsidRDefault="00A60EBD" w:rsidP="003104FB">
            <w:pPr>
              <w:rPr>
                <w:rFonts w:ascii="Verdana" w:hAnsi="Verdana"/>
                <w:color w:val="000000"/>
              </w:rPr>
            </w:pPr>
            <w:r w:rsidRPr="00750801">
              <w:rPr>
                <w:rStyle w:val="Strong"/>
                <w:rFonts w:ascii="Verdana" w:hAnsi="Verdana"/>
                <w:b w:val="0"/>
                <w:color w:val="000000"/>
              </w:rPr>
              <w:t xml:space="preserve">7. </w:t>
            </w:r>
            <w:r w:rsidRPr="00F678F1">
              <w:rPr>
                <w:rStyle w:val="Strong"/>
                <w:rFonts w:ascii="Verdana" w:hAnsi="Verdana"/>
                <w:color w:val="000000"/>
              </w:rPr>
              <w:t>Flexibility and efficiency of use</w:t>
            </w:r>
            <w:r w:rsidRPr="00750801">
              <w:rPr>
                <w:rFonts w:ascii="Verdana" w:hAnsi="Verdana"/>
                <w:color w:val="000000"/>
              </w:rPr>
              <w:t xml:space="preserve"> </w:t>
            </w:r>
          </w:p>
          <w:p w14:paraId="6572C5E2" w14:textId="77777777" w:rsidR="00A60EBD" w:rsidRPr="00750801" w:rsidRDefault="00A60EBD" w:rsidP="00A60EBD">
            <w:pPr>
              <w:ind w:left="720"/>
              <w:rPr>
                <w:rStyle w:val="Strong"/>
                <w:rFonts w:ascii="Verdana" w:hAnsi="Verdana"/>
                <w:b w:val="0"/>
                <w:bCs w:val="0"/>
                <w:color w:val="000000"/>
              </w:rPr>
            </w:pPr>
            <w:r w:rsidRPr="00750801">
              <w:rPr>
                <w:rFonts w:ascii="Verdana" w:hAnsi="Verdana"/>
                <w:color w:val="000000"/>
              </w:rPr>
              <w:t>Accelerators—unseen by the novice user— may often speed up the interaction for the expert user such that the system can cater to both inexperienced and experienced users. Allow users to tailor frequent actions.</w:t>
            </w:r>
          </w:p>
          <w:p w14:paraId="7F1E5719" w14:textId="77777777" w:rsidR="00A60EBD" w:rsidRPr="00750801" w:rsidRDefault="00A60EBD" w:rsidP="003104FB">
            <w:pPr>
              <w:rPr>
                <w:rStyle w:val="Strong"/>
                <w:rFonts w:ascii="Verdana" w:hAnsi="Verdana"/>
                <w:b w:val="0"/>
                <w:color w:val="000000"/>
              </w:rPr>
            </w:pPr>
          </w:p>
        </w:tc>
      </w:tr>
      <w:tr w:rsidR="00A60EBD" w:rsidRPr="00750801" w14:paraId="190C3D16" w14:textId="77777777" w:rsidTr="00750801">
        <w:trPr>
          <w:gridAfter w:val="1"/>
          <w:wAfter w:w="360" w:type="dxa"/>
        </w:trPr>
        <w:tc>
          <w:tcPr>
            <w:tcW w:w="14148" w:type="dxa"/>
          </w:tcPr>
          <w:p w14:paraId="0B40EC83" w14:textId="77777777" w:rsidR="00A60EBD" w:rsidRPr="00750801" w:rsidRDefault="00A60EBD" w:rsidP="003104FB">
            <w:pPr>
              <w:rPr>
                <w:rFonts w:ascii="Verdana" w:hAnsi="Verdana"/>
                <w:color w:val="000000"/>
              </w:rPr>
            </w:pPr>
            <w:r w:rsidRPr="00750801">
              <w:rPr>
                <w:rStyle w:val="Strong"/>
                <w:rFonts w:ascii="Verdana" w:hAnsi="Verdana"/>
                <w:b w:val="0"/>
                <w:color w:val="000000"/>
              </w:rPr>
              <w:lastRenderedPageBreak/>
              <w:t xml:space="preserve">8. </w:t>
            </w:r>
            <w:r w:rsidRPr="00F678F1">
              <w:rPr>
                <w:rStyle w:val="Strong"/>
                <w:rFonts w:ascii="Verdana" w:hAnsi="Verdana"/>
                <w:color w:val="000000"/>
              </w:rPr>
              <w:t>Aesthetic and minimalist design</w:t>
            </w:r>
            <w:r w:rsidRPr="00750801">
              <w:rPr>
                <w:rFonts w:ascii="Verdana" w:hAnsi="Verdana"/>
                <w:color w:val="000000"/>
              </w:rPr>
              <w:t xml:space="preserve"> </w:t>
            </w:r>
          </w:p>
          <w:p w14:paraId="54BE0680" w14:textId="77777777" w:rsidR="00A60EBD" w:rsidRPr="00750801" w:rsidRDefault="00A60EBD" w:rsidP="00A60EBD">
            <w:pPr>
              <w:ind w:left="720"/>
              <w:rPr>
                <w:rStyle w:val="Strong"/>
                <w:rFonts w:ascii="Verdana" w:hAnsi="Verdana"/>
                <w:b w:val="0"/>
                <w:bCs w:val="0"/>
                <w:color w:val="000000"/>
              </w:rPr>
            </w:pPr>
            <w:r w:rsidRPr="00750801">
              <w:rPr>
                <w:rFonts w:ascii="Verdana" w:hAnsi="Verdana"/>
                <w:color w:val="000000"/>
              </w:rPr>
              <w:t xml:space="preserve">Dialogues should not contain information which is irrelevant or rarely needed. Every extra unit of information in a dialogue competes with the relevant units of information and diminishes their relative visibility. </w:t>
            </w:r>
          </w:p>
        </w:tc>
      </w:tr>
      <w:tr w:rsidR="00A60EBD" w:rsidRPr="00750801" w14:paraId="6467758C" w14:textId="77777777" w:rsidTr="00750801">
        <w:trPr>
          <w:gridAfter w:val="1"/>
          <w:wAfter w:w="360" w:type="dxa"/>
        </w:trPr>
        <w:tc>
          <w:tcPr>
            <w:tcW w:w="14148" w:type="dxa"/>
          </w:tcPr>
          <w:p w14:paraId="05902DA4" w14:textId="77777777" w:rsidR="00A60EBD" w:rsidRPr="00750801" w:rsidRDefault="00A60EBD" w:rsidP="003104FB">
            <w:pPr>
              <w:rPr>
                <w:rFonts w:ascii="Verdana" w:hAnsi="Verdana"/>
                <w:color w:val="000000"/>
              </w:rPr>
            </w:pPr>
            <w:r w:rsidRPr="00750801">
              <w:rPr>
                <w:rStyle w:val="Strong"/>
                <w:rFonts w:ascii="Verdana" w:hAnsi="Verdana"/>
                <w:b w:val="0"/>
                <w:color w:val="000000"/>
              </w:rPr>
              <w:t xml:space="preserve">9. </w:t>
            </w:r>
            <w:r w:rsidRPr="00F678F1">
              <w:rPr>
                <w:rStyle w:val="Strong"/>
                <w:rFonts w:ascii="Verdana" w:hAnsi="Verdana"/>
                <w:color w:val="000000"/>
              </w:rPr>
              <w:t>Help users recognize, diagnose, and recover from errors</w:t>
            </w:r>
            <w:r w:rsidRPr="00F678F1">
              <w:rPr>
                <w:rFonts w:ascii="Verdana" w:hAnsi="Verdana"/>
                <w:color w:val="000000"/>
              </w:rPr>
              <w:t xml:space="preserve"> </w:t>
            </w:r>
          </w:p>
          <w:p w14:paraId="0733AC59" w14:textId="77777777" w:rsidR="00A60EBD" w:rsidRPr="00750801" w:rsidRDefault="00A60EBD" w:rsidP="00A60EBD">
            <w:pPr>
              <w:ind w:left="720"/>
              <w:rPr>
                <w:rStyle w:val="Strong"/>
                <w:rFonts w:ascii="Verdana" w:hAnsi="Verdana"/>
                <w:b w:val="0"/>
                <w:bCs w:val="0"/>
                <w:color w:val="000000"/>
              </w:rPr>
            </w:pPr>
            <w:r w:rsidRPr="00750801">
              <w:rPr>
                <w:rFonts w:ascii="Verdana" w:hAnsi="Verdana"/>
                <w:color w:val="000000"/>
              </w:rPr>
              <w:t xml:space="preserve">Error messages should be expressed in plain language (no codes), precisely indicate the problem, and constructively suggest a solution. </w:t>
            </w:r>
          </w:p>
        </w:tc>
      </w:tr>
      <w:tr w:rsidR="00A60EBD" w:rsidRPr="00750801" w14:paraId="0616BD0D" w14:textId="77777777" w:rsidTr="00750801">
        <w:trPr>
          <w:gridAfter w:val="1"/>
          <w:wAfter w:w="360" w:type="dxa"/>
        </w:trPr>
        <w:tc>
          <w:tcPr>
            <w:tcW w:w="14148" w:type="dxa"/>
          </w:tcPr>
          <w:p w14:paraId="701563EF" w14:textId="77777777" w:rsidR="00A60EBD" w:rsidRPr="00750801" w:rsidRDefault="00A60EBD" w:rsidP="003104FB">
            <w:pPr>
              <w:rPr>
                <w:rFonts w:ascii="Verdana" w:hAnsi="Verdana"/>
                <w:color w:val="000000"/>
              </w:rPr>
            </w:pPr>
            <w:r w:rsidRPr="00750801">
              <w:rPr>
                <w:rStyle w:val="Strong"/>
                <w:rFonts w:ascii="Verdana" w:hAnsi="Verdana"/>
                <w:b w:val="0"/>
                <w:color w:val="000000"/>
              </w:rPr>
              <w:t xml:space="preserve">10. </w:t>
            </w:r>
            <w:r w:rsidRPr="00F678F1">
              <w:rPr>
                <w:rStyle w:val="Strong"/>
                <w:rFonts w:ascii="Verdana" w:hAnsi="Verdana"/>
                <w:color w:val="000000"/>
              </w:rPr>
              <w:t>Help and documentation</w:t>
            </w:r>
            <w:r w:rsidRPr="00750801">
              <w:rPr>
                <w:rFonts w:ascii="Verdana" w:hAnsi="Verdana"/>
                <w:color w:val="000000"/>
              </w:rPr>
              <w:t xml:space="preserve"> </w:t>
            </w:r>
          </w:p>
          <w:p w14:paraId="7FA7AD20" w14:textId="77777777" w:rsidR="00A60EBD" w:rsidRPr="00750801" w:rsidRDefault="00A60EBD" w:rsidP="00DD7E60">
            <w:pPr>
              <w:ind w:left="720"/>
              <w:rPr>
                <w:rFonts w:ascii="Verdana" w:hAnsi="Verdana"/>
                <w:color w:val="000000"/>
              </w:rPr>
            </w:pPr>
            <w:r w:rsidRPr="00750801">
              <w:rPr>
                <w:rFonts w:ascii="Verdana" w:hAnsi="Verdana"/>
                <w:color w:val="000000"/>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p>
          <w:p w14:paraId="5EA994A4" w14:textId="77777777" w:rsidR="00A60EBD" w:rsidRPr="00750801" w:rsidRDefault="00A60EBD" w:rsidP="003104FB">
            <w:pPr>
              <w:rPr>
                <w:rStyle w:val="Strong"/>
                <w:rFonts w:ascii="Verdana" w:hAnsi="Verdana"/>
                <w:b w:val="0"/>
                <w:color w:val="000000"/>
              </w:rPr>
            </w:pPr>
          </w:p>
          <w:p w14:paraId="2AB846B3" w14:textId="77777777" w:rsidR="00A60EBD" w:rsidRPr="00750801" w:rsidRDefault="00750801" w:rsidP="003104FB">
            <w:pPr>
              <w:rPr>
                <w:rStyle w:val="Strong"/>
                <w:rFonts w:ascii="Verdana" w:hAnsi="Verdana"/>
                <w:color w:val="000000"/>
                <w:sz w:val="28"/>
                <w:szCs w:val="28"/>
              </w:rPr>
            </w:pPr>
            <w:r w:rsidRPr="00750801">
              <w:rPr>
                <w:rStyle w:val="Strong"/>
                <w:rFonts w:ascii="Verdana" w:hAnsi="Verdana"/>
                <w:color w:val="000000"/>
                <w:sz w:val="28"/>
                <w:szCs w:val="28"/>
              </w:rPr>
              <w:t>Severity ratings</w:t>
            </w:r>
          </w:p>
          <w:p w14:paraId="7A7D02D0" w14:textId="77777777" w:rsidR="00750801" w:rsidRPr="00750801" w:rsidRDefault="00750801" w:rsidP="003104FB">
            <w:pPr>
              <w:rPr>
                <w:rStyle w:val="Strong"/>
                <w:rFonts w:ascii="Verdana" w:hAnsi="Verdana"/>
                <w:b w:val="0"/>
                <w:color w:val="000000"/>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155"/>
              <w:gridCol w:w="7123"/>
            </w:tblGrid>
            <w:tr w:rsidR="00750801" w:rsidRPr="00750801" w14:paraId="61E880B8" w14:textId="77777777" w:rsidTr="00750801">
              <w:tc>
                <w:tcPr>
                  <w:tcW w:w="2155" w:type="dxa"/>
                  <w:tcBorders>
                    <w:bottom w:val="single" w:sz="12" w:space="0" w:color="666666"/>
                  </w:tcBorders>
                  <w:shd w:val="clear" w:color="auto" w:fill="auto"/>
                </w:tcPr>
                <w:p w14:paraId="28E1D1D6" w14:textId="77777777" w:rsidR="00750801" w:rsidRPr="00750801" w:rsidRDefault="00750801" w:rsidP="003104FB">
                  <w:pPr>
                    <w:rPr>
                      <w:rStyle w:val="Strong"/>
                      <w:rFonts w:ascii="Verdana" w:hAnsi="Verdana"/>
                      <w:b w:val="0"/>
                      <w:bCs w:val="0"/>
                      <w:color w:val="000000"/>
                    </w:rPr>
                  </w:pPr>
                  <w:r w:rsidRPr="00750801">
                    <w:rPr>
                      <w:rStyle w:val="Strong"/>
                      <w:rFonts w:ascii="Verdana" w:hAnsi="Verdana"/>
                      <w:b w:val="0"/>
                      <w:bCs w:val="0"/>
                      <w:color w:val="000000"/>
                    </w:rPr>
                    <w:t>Severity Level</w:t>
                  </w:r>
                </w:p>
              </w:tc>
              <w:tc>
                <w:tcPr>
                  <w:tcW w:w="7123" w:type="dxa"/>
                  <w:tcBorders>
                    <w:bottom w:val="single" w:sz="12" w:space="0" w:color="666666"/>
                  </w:tcBorders>
                  <w:shd w:val="clear" w:color="auto" w:fill="auto"/>
                </w:tcPr>
                <w:p w14:paraId="7A3BC459" w14:textId="77777777" w:rsidR="00750801" w:rsidRPr="00750801" w:rsidRDefault="00750801" w:rsidP="003104FB">
                  <w:pPr>
                    <w:rPr>
                      <w:rStyle w:val="Strong"/>
                      <w:rFonts w:ascii="Verdana" w:hAnsi="Verdana"/>
                      <w:b w:val="0"/>
                      <w:bCs w:val="0"/>
                      <w:color w:val="000000"/>
                    </w:rPr>
                  </w:pPr>
                  <w:r w:rsidRPr="00750801">
                    <w:rPr>
                      <w:rStyle w:val="Strong"/>
                      <w:rFonts w:ascii="Verdana" w:hAnsi="Verdana"/>
                      <w:b w:val="0"/>
                      <w:bCs w:val="0"/>
                      <w:color w:val="000000"/>
                    </w:rPr>
                    <w:t>Meaning</w:t>
                  </w:r>
                </w:p>
              </w:tc>
            </w:tr>
            <w:tr w:rsidR="00750801" w:rsidRPr="00750801" w14:paraId="56D0EDB6" w14:textId="77777777" w:rsidTr="00750801">
              <w:tc>
                <w:tcPr>
                  <w:tcW w:w="2155" w:type="dxa"/>
                  <w:shd w:val="clear" w:color="auto" w:fill="CCCCCC"/>
                </w:tcPr>
                <w:p w14:paraId="2F9EEC62" w14:textId="77777777" w:rsidR="00750801" w:rsidRPr="00750801" w:rsidRDefault="00750801" w:rsidP="003104FB">
                  <w:pPr>
                    <w:rPr>
                      <w:rStyle w:val="Strong"/>
                      <w:rFonts w:ascii="Verdana" w:hAnsi="Verdana"/>
                      <w:b w:val="0"/>
                      <w:bCs w:val="0"/>
                      <w:color w:val="000000"/>
                    </w:rPr>
                  </w:pPr>
                  <w:r w:rsidRPr="00750801">
                    <w:rPr>
                      <w:rStyle w:val="Strong"/>
                      <w:rFonts w:ascii="Verdana" w:hAnsi="Verdana"/>
                      <w:b w:val="0"/>
                      <w:bCs w:val="0"/>
                      <w:color w:val="000000"/>
                    </w:rPr>
                    <w:t>1</w:t>
                  </w:r>
                </w:p>
              </w:tc>
              <w:tc>
                <w:tcPr>
                  <w:tcW w:w="7123" w:type="dxa"/>
                  <w:shd w:val="clear" w:color="auto" w:fill="CCCCCC"/>
                </w:tcPr>
                <w:p w14:paraId="7EDF47C3" w14:textId="77777777" w:rsidR="00750801" w:rsidRPr="00750801" w:rsidRDefault="00750801" w:rsidP="003104FB">
                  <w:pPr>
                    <w:rPr>
                      <w:rStyle w:val="Strong"/>
                      <w:rFonts w:ascii="Verdana" w:hAnsi="Verdana"/>
                      <w:b w:val="0"/>
                      <w:color w:val="000000"/>
                    </w:rPr>
                  </w:pPr>
                  <w:r w:rsidRPr="00750801">
                    <w:rPr>
                      <w:rStyle w:val="Strong"/>
                      <w:rFonts w:ascii="Verdana" w:hAnsi="Verdana"/>
                      <w:b w:val="0"/>
                      <w:color w:val="000000"/>
                    </w:rPr>
                    <w:t>Showstopper—must be fixed</w:t>
                  </w:r>
                </w:p>
              </w:tc>
            </w:tr>
            <w:tr w:rsidR="00750801" w:rsidRPr="00750801" w14:paraId="43ECF548" w14:textId="77777777" w:rsidTr="00750801">
              <w:tc>
                <w:tcPr>
                  <w:tcW w:w="2155" w:type="dxa"/>
                  <w:shd w:val="clear" w:color="auto" w:fill="auto"/>
                </w:tcPr>
                <w:p w14:paraId="283C5249" w14:textId="77777777" w:rsidR="00750801" w:rsidRPr="00750801" w:rsidRDefault="00750801" w:rsidP="003104FB">
                  <w:pPr>
                    <w:rPr>
                      <w:rStyle w:val="Strong"/>
                      <w:rFonts w:ascii="Verdana" w:hAnsi="Verdana"/>
                      <w:b w:val="0"/>
                      <w:bCs w:val="0"/>
                      <w:color w:val="000000"/>
                    </w:rPr>
                  </w:pPr>
                  <w:r w:rsidRPr="00750801">
                    <w:rPr>
                      <w:rStyle w:val="Strong"/>
                      <w:rFonts w:ascii="Verdana" w:hAnsi="Verdana"/>
                      <w:b w:val="0"/>
                      <w:bCs w:val="0"/>
                      <w:color w:val="000000"/>
                    </w:rPr>
                    <w:t>2</w:t>
                  </w:r>
                </w:p>
              </w:tc>
              <w:tc>
                <w:tcPr>
                  <w:tcW w:w="7123" w:type="dxa"/>
                  <w:shd w:val="clear" w:color="auto" w:fill="auto"/>
                </w:tcPr>
                <w:p w14:paraId="2D2D74F7" w14:textId="77777777" w:rsidR="00750801" w:rsidRPr="00750801" w:rsidRDefault="00750801" w:rsidP="003104FB">
                  <w:pPr>
                    <w:rPr>
                      <w:rStyle w:val="Strong"/>
                      <w:rFonts w:ascii="Verdana" w:hAnsi="Verdana"/>
                      <w:b w:val="0"/>
                      <w:color w:val="000000"/>
                    </w:rPr>
                  </w:pPr>
                  <w:r w:rsidRPr="00750801">
                    <w:rPr>
                      <w:rStyle w:val="Strong"/>
                      <w:rFonts w:ascii="Verdana" w:hAnsi="Verdana"/>
                      <w:b w:val="0"/>
                      <w:color w:val="000000"/>
                    </w:rPr>
                    <w:t>Major problem—must be fixed</w:t>
                  </w:r>
                </w:p>
              </w:tc>
            </w:tr>
            <w:tr w:rsidR="00750801" w:rsidRPr="00750801" w14:paraId="597AF246" w14:textId="77777777" w:rsidTr="00750801">
              <w:tc>
                <w:tcPr>
                  <w:tcW w:w="2155" w:type="dxa"/>
                  <w:shd w:val="clear" w:color="auto" w:fill="CCCCCC"/>
                </w:tcPr>
                <w:p w14:paraId="748AA4EB" w14:textId="77777777" w:rsidR="00750801" w:rsidRPr="00750801" w:rsidRDefault="00750801" w:rsidP="003104FB">
                  <w:pPr>
                    <w:rPr>
                      <w:rStyle w:val="Strong"/>
                      <w:rFonts w:ascii="Verdana" w:hAnsi="Verdana"/>
                      <w:b w:val="0"/>
                      <w:bCs w:val="0"/>
                      <w:color w:val="000000"/>
                    </w:rPr>
                  </w:pPr>
                  <w:r w:rsidRPr="00750801">
                    <w:rPr>
                      <w:rStyle w:val="Strong"/>
                      <w:rFonts w:ascii="Verdana" w:hAnsi="Verdana"/>
                      <w:b w:val="0"/>
                      <w:bCs w:val="0"/>
                      <w:color w:val="000000"/>
                    </w:rPr>
                    <w:t>3</w:t>
                  </w:r>
                </w:p>
              </w:tc>
              <w:tc>
                <w:tcPr>
                  <w:tcW w:w="7123" w:type="dxa"/>
                  <w:shd w:val="clear" w:color="auto" w:fill="CCCCCC"/>
                </w:tcPr>
                <w:p w14:paraId="05E5BC71" w14:textId="77777777" w:rsidR="00750801" w:rsidRPr="00750801" w:rsidRDefault="00750801" w:rsidP="003104FB">
                  <w:pPr>
                    <w:rPr>
                      <w:rStyle w:val="Strong"/>
                      <w:rFonts w:ascii="Verdana" w:hAnsi="Verdana"/>
                      <w:b w:val="0"/>
                      <w:color w:val="000000"/>
                    </w:rPr>
                  </w:pPr>
                  <w:r w:rsidRPr="00750801">
                    <w:rPr>
                      <w:rStyle w:val="Strong"/>
                      <w:rFonts w:ascii="Verdana" w:hAnsi="Verdana"/>
                      <w:b w:val="0"/>
                      <w:color w:val="000000"/>
                    </w:rPr>
                    <w:t>Minor problem—should be fixed, but lower priority</w:t>
                  </w:r>
                </w:p>
              </w:tc>
            </w:tr>
            <w:tr w:rsidR="00750801" w:rsidRPr="00750801" w14:paraId="321A0660" w14:textId="77777777" w:rsidTr="00750801">
              <w:tc>
                <w:tcPr>
                  <w:tcW w:w="2155" w:type="dxa"/>
                  <w:shd w:val="clear" w:color="auto" w:fill="auto"/>
                </w:tcPr>
                <w:p w14:paraId="5CAD3C3F" w14:textId="77777777" w:rsidR="00750801" w:rsidRPr="00750801" w:rsidRDefault="00750801" w:rsidP="003104FB">
                  <w:pPr>
                    <w:rPr>
                      <w:rStyle w:val="Strong"/>
                      <w:rFonts w:ascii="Verdana" w:hAnsi="Verdana"/>
                      <w:b w:val="0"/>
                      <w:bCs w:val="0"/>
                      <w:color w:val="000000"/>
                    </w:rPr>
                  </w:pPr>
                  <w:r w:rsidRPr="00750801">
                    <w:rPr>
                      <w:rStyle w:val="Strong"/>
                      <w:rFonts w:ascii="Verdana" w:hAnsi="Verdana"/>
                      <w:b w:val="0"/>
                      <w:bCs w:val="0"/>
                      <w:color w:val="000000"/>
                    </w:rPr>
                    <w:t>4</w:t>
                  </w:r>
                </w:p>
              </w:tc>
              <w:tc>
                <w:tcPr>
                  <w:tcW w:w="7123" w:type="dxa"/>
                  <w:shd w:val="clear" w:color="auto" w:fill="auto"/>
                </w:tcPr>
                <w:p w14:paraId="7CED2E66" w14:textId="77777777" w:rsidR="00750801" w:rsidRPr="00750801" w:rsidRDefault="00750801" w:rsidP="003104FB">
                  <w:pPr>
                    <w:rPr>
                      <w:rStyle w:val="Strong"/>
                      <w:rFonts w:ascii="Verdana" w:hAnsi="Verdana"/>
                      <w:b w:val="0"/>
                      <w:color w:val="000000"/>
                    </w:rPr>
                  </w:pPr>
                  <w:r w:rsidRPr="00750801">
                    <w:rPr>
                      <w:rStyle w:val="Strong"/>
                      <w:rFonts w:ascii="Verdana" w:hAnsi="Verdana"/>
                      <w:b w:val="0"/>
                      <w:color w:val="000000"/>
                    </w:rPr>
                    <w:t>Cosmetic issue—should be fixed if time allows</w:t>
                  </w:r>
                </w:p>
              </w:tc>
            </w:tr>
          </w:tbl>
          <w:p w14:paraId="2B736C84" w14:textId="77777777" w:rsidR="00750801" w:rsidRPr="00750801" w:rsidRDefault="00750801" w:rsidP="003104FB">
            <w:pPr>
              <w:rPr>
                <w:rStyle w:val="Strong"/>
                <w:rFonts w:ascii="Verdana" w:hAnsi="Verdana"/>
                <w:b w:val="0"/>
                <w:color w:val="000000"/>
              </w:rPr>
            </w:pPr>
          </w:p>
        </w:tc>
      </w:tr>
    </w:tbl>
    <w:p w14:paraId="315F5EEF" w14:textId="77777777" w:rsidR="003104FB" w:rsidRDefault="003104FB" w:rsidP="003104FB"/>
    <w:p w14:paraId="32C9CE0B" w14:textId="77777777" w:rsidR="00750801" w:rsidRPr="00750801" w:rsidRDefault="00750801" w:rsidP="003104FB">
      <w:pPr>
        <w:rPr>
          <w:rFonts w:ascii="Verdana" w:hAnsi="Verdana"/>
          <w:b/>
          <w:sz w:val="28"/>
          <w:szCs w:val="28"/>
        </w:rPr>
      </w:pPr>
      <w:r w:rsidRPr="00750801">
        <w:rPr>
          <w:rFonts w:ascii="Verdana" w:hAnsi="Verdana"/>
          <w:b/>
          <w:sz w:val="28"/>
          <w:szCs w:val="28"/>
        </w:rPr>
        <w:t>Results of Evaluation</w:t>
      </w:r>
    </w:p>
    <w:p w14:paraId="02F23FF6" w14:textId="77777777" w:rsidR="00750801" w:rsidRDefault="00750801" w:rsidP="003104FB"/>
    <w:tbl>
      <w:tblPr>
        <w:tblW w:w="1392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20" w:firstRow="1" w:lastRow="0" w:firstColumn="0" w:lastColumn="0" w:noHBand="0" w:noVBand="1"/>
      </w:tblPr>
      <w:tblGrid>
        <w:gridCol w:w="6948"/>
        <w:gridCol w:w="2052"/>
        <w:gridCol w:w="4920"/>
      </w:tblGrid>
      <w:tr w:rsidR="00750801" w:rsidRPr="00750801" w14:paraId="32724D09" w14:textId="77777777" w:rsidTr="00750801">
        <w:trPr>
          <w:trHeight w:val="250"/>
        </w:trPr>
        <w:tc>
          <w:tcPr>
            <w:tcW w:w="6948" w:type="dxa"/>
            <w:tcBorders>
              <w:bottom w:val="single" w:sz="12" w:space="0" w:color="666666"/>
            </w:tcBorders>
            <w:shd w:val="clear" w:color="auto" w:fill="auto"/>
            <w:hideMark/>
          </w:tcPr>
          <w:p w14:paraId="228C6A2E" w14:textId="77777777" w:rsidR="00750801" w:rsidRPr="00750801" w:rsidRDefault="00750801" w:rsidP="00750801">
            <w:pPr>
              <w:rPr>
                <w:rFonts w:ascii="Verdana" w:hAnsi="Verdana" w:cs="Courier New"/>
                <w:bCs/>
                <w:color w:val="000000"/>
              </w:rPr>
            </w:pPr>
            <w:r w:rsidRPr="00750801">
              <w:rPr>
                <w:rFonts w:ascii="Verdana" w:hAnsi="Verdana" w:cs="Courier New"/>
                <w:bCs/>
                <w:color w:val="000000"/>
              </w:rPr>
              <w:t>Description of Issue</w:t>
            </w:r>
          </w:p>
        </w:tc>
        <w:tc>
          <w:tcPr>
            <w:tcW w:w="2052" w:type="dxa"/>
            <w:tcBorders>
              <w:bottom w:val="single" w:sz="12" w:space="0" w:color="666666"/>
            </w:tcBorders>
            <w:shd w:val="clear" w:color="auto" w:fill="auto"/>
            <w:hideMark/>
          </w:tcPr>
          <w:p w14:paraId="7FD227D3" w14:textId="77777777" w:rsidR="00750801" w:rsidRPr="00750801" w:rsidRDefault="00750801" w:rsidP="00750801">
            <w:pPr>
              <w:rPr>
                <w:rFonts w:ascii="Verdana" w:hAnsi="Verdana" w:cs="Courier New"/>
                <w:bCs/>
                <w:color w:val="000000"/>
              </w:rPr>
            </w:pPr>
            <w:r w:rsidRPr="00750801">
              <w:rPr>
                <w:rFonts w:ascii="Verdana" w:hAnsi="Verdana" w:cs="Courier New"/>
                <w:bCs/>
                <w:color w:val="000000"/>
              </w:rPr>
              <w:t>Severity</w:t>
            </w:r>
            <w:r w:rsidRPr="00750801">
              <w:rPr>
                <w:rFonts w:ascii="Verdana" w:hAnsi="Verdana" w:cs="Courier New"/>
                <w:b/>
                <w:bCs/>
                <w:color w:val="000000"/>
              </w:rPr>
              <w:t xml:space="preserve"> </w:t>
            </w:r>
            <w:r w:rsidRPr="00AF504A">
              <w:rPr>
                <w:rFonts w:ascii="Verdana" w:hAnsi="Verdana" w:cs="Courier New"/>
                <w:bCs/>
                <w:color w:val="000000"/>
              </w:rPr>
              <w:t>Level</w:t>
            </w:r>
          </w:p>
        </w:tc>
        <w:tc>
          <w:tcPr>
            <w:tcW w:w="4920" w:type="dxa"/>
            <w:tcBorders>
              <w:bottom w:val="single" w:sz="12" w:space="0" w:color="666666"/>
            </w:tcBorders>
            <w:shd w:val="clear" w:color="auto" w:fill="auto"/>
            <w:hideMark/>
          </w:tcPr>
          <w:p w14:paraId="3C4EB493" w14:textId="77777777" w:rsidR="00750801" w:rsidRPr="00750801" w:rsidRDefault="00750801" w:rsidP="00750801">
            <w:pPr>
              <w:rPr>
                <w:rFonts w:ascii="Verdana" w:hAnsi="Verdana" w:cs="Courier New"/>
                <w:bCs/>
                <w:color w:val="000000"/>
              </w:rPr>
            </w:pPr>
            <w:r w:rsidRPr="00750801">
              <w:rPr>
                <w:rFonts w:ascii="Verdana" w:hAnsi="Verdana" w:cs="Courier New"/>
                <w:bCs/>
                <w:color w:val="000000"/>
              </w:rPr>
              <w:t>Relevant Heuristic(s)</w:t>
            </w:r>
          </w:p>
        </w:tc>
      </w:tr>
      <w:tr w:rsidR="00750801" w:rsidRPr="00750801" w14:paraId="119246B2" w14:textId="77777777" w:rsidTr="00750801">
        <w:trPr>
          <w:trHeight w:val="331"/>
        </w:trPr>
        <w:tc>
          <w:tcPr>
            <w:tcW w:w="6948" w:type="dxa"/>
            <w:shd w:val="clear" w:color="auto" w:fill="CCCCCC"/>
            <w:hideMark/>
          </w:tcPr>
          <w:p w14:paraId="66021FBE" w14:textId="77777777" w:rsidR="00750801" w:rsidRPr="00750801" w:rsidRDefault="00750801" w:rsidP="00750801">
            <w:pPr>
              <w:rPr>
                <w:rFonts w:ascii="Verdana" w:hAnsi="Verdana" w:cs="Courier New"/>
                <w:color w:val="000000"/>
              </w:rPr>
            </w:pPr>
          </w:p>
        </w:tc>
        <w:tc>
          <w:tcPr>
            <w:tcW w:w="2052" w:type="dxa"/>
            <w:shd w:val="clear" w:color="auto" w:fill="CCCCCC"/>
            <w:hideMark/>
          </w:tcPr>
          <w:p w14:paraId="7A88B52E" w14:textId="77777777" w:rsidR="00750801" w:rsidRPr="00750801" w:rsidRDefault="00750801" w:rsidP="00750801">
            <w:pPr>
              <w:rPr>
                <w:rFonts w:ascii="Verdana" w:hAnsi="Verdana" w:cs="Courier New"/>
                <w:color w:val="000000"/>
              </w:rPr>
            </w:pPr>
          </w:p>
        </w:tc>
        <w:tc>
          <w:tcPr>
            <w:tcW w:w="4920" w:type="dxa"/>
            <w:shd w:val="clear" w:color="auto" w:fill="CCCCCC"/>
            <w:hideMark/>
          </w:tcPr>
          <w:p w14:paraId="699B9AE6" w14:textId="77777777" w:rsidR="00750801" w:rsidRPr="00750801" w:rsidRDefault="00750801" w:rsidP="00750801">
            <w:pPr>
              <w:rPr>
                <w:rFonts w:ascii="Verdana" w:hAnsi="Verdana" w:cs="Courier New"/>
                <w:color w:val="000000"/>
              </w:rPr>
            </w:pPr>
          </w:p>
        </w:tc>
      </w:tr>
      <w:tr w:rsidR="00750801" w:rsidRPr="00750801" w14:paraId="0C9FFB65" w14:textId="77777777" w:rsidTr="00750801">
        <w:trPr>
          <w:trHeight w:val="306"/>
        </w:trPr>
        <w:tc>
          <w:tcPr>
            <w:tcW w:w="6948" w:type="dxa"/>
            <w:shd w:val="clear" w:color="auto" w:fill="auto"/>
            <w:hideMark/>
          </w:tcPr>
          <w:p w14:paraId="33AEC5AD" w14:textId="77777777" w:rsidR="00750801" w:rsidRPr="00750801" w:rsidRDefault="00750801" w:rsidP="00750801">
            <w:pPr>
              <w:rPr>
                <w:rFonts w:ascii="Verdana" w:hAnsi="Verdana" w:cs="Courier New"/>
                <w:color w:val="000000"/>
              </w:rPr>
            </w:pPr>
          </w:p>
        </w:tc>
        <w:tc>
          <w:tcPr>
            <w:tcW w:w="2052" w:type="dxa"/>
            <w:shd w:val="clear" w:color="auto" w:fill="auto"/>
            <w:hideMark/>
          </w:tcPr>
          <w:p w14:paraId="52E23B5D" w14:textId="77777777" w:rsidR="00750801" w:rsidRPr="00750801" w:rsidRDefault="00750801" w:rsidP="00750801">
            <w:pPr>
              <w:rPr>
                <w:rFonts w:ascii="Verdana" w:hAnsi="Verdana" w:cs="Courier New"/>
                <w:color w:val="000000"/>
              </w:rPr>
            </w:pPr>
          </w:p>
        </w:tc>
        <w:tc>
          <w:tcPr>
            <w:tcW w:w="4920" w:type="dxa"/>
            <w:shd w:val="clear" w:color="auto" w:fill="auto"/>
            <w:hideMark/>
          </w:tcPr>
          <w:p w14:paraId="4C0C3D7E" w14:textId="77777777" w:rsidR="00750801" w:rsidRPr="00750801" w:rsidRDefault="00750801" w:rsidP="00750801">
            <w:pPr>
              <w:rPr>
                <w:rFonts w:ascii="Verdana" w:hAnsi="Verdana" w:cs="Courier New"/>
                <w:color w:val="000000"/>
              </w:rPr>
            </w:pPr>
          </w:p>
        </w:tc>
      </w:tr>
      <w:tr w:rsidR="00750801" w:rsidRPr="00750801" w14:paraId="3CFBBDEB" w14:textId="77777777" w:rsidTr="00750801">
        <w:trPr>
          <w:trHeight w:val="396"/>
        </w:trPr>
        <w:tc>
          <w:tcPr>
            <w:tcW w:w="6948" w:type="dxa"/>
            <w:shd w:val="clear" w:color="auto" w:fill="CCCCCC"/>
            <w:hideMark/>
          </w:tcPr>
          <w:p w14:paraId="707C0564" w14:textId="77777777" w:rsidR="00750801" w:rsidRPr="00750801" w:rsidRDefault="00750801" w:rsidP="00750801">
            <w:pPr>
              <w:rPr>
                <w:rFonts w:ascii="Verdana" w:hAnsi="Verdana" w:cs="Courier New"/>
                <w:color w:val="000000"/>
              </w:rPr>
            </w:pPr>
          </w:p>
        </w:tc>
        <w:tc>
          <w:tcPr>
            <w:tcW w:w="2052" w:type="dxa"/>
            <w:shd w:val="clear" w:color="auto" w:fill="CCCCCC"/>
            <w:hideMark/>
          </w:tcPr>
          <w:p w14:paraId="60E7B3E7" w14:textId="77777777" w:rsidR="00750801" w:rsidRPr="00750801" w:rsidRDefault="00750801" w:rsidP="00750801">
            <w:pPr>
              <w:rPr>
                <w:rFonts w:ascii="Verdana" w:hAnsi="Verdana" w:cs="Courier New"/>
                <w:color w:val="000000"/>
              </w:rPr>
            </w:pPr>
          </w:p>
        </w:tc>
        <w:tc>
          <w:tcPr>
            <w:tcW w:w="4920" w:type="dxa"/>
            <w:shd w:val="clear" w:color="auto" w:fill="CCCCCC"/>
            <w:hideMark/>
          </w:tcPr>
          <w:p w14:paraId="33ED9862" w14:textId="77777777" w:rsidR="00750801" w:rsidRPr="00750801" w:rsidRDefault="00750801" w:rsidP="00750801">
            <w:pPr>
              <w:rPr>
                <w:rFonts w:ascii="Verdana" w:hAnsi="Verdana" w:cs="Courier New"/>
                <w:color w:val="000000"/>
              </w:rPr>
            </w:pPr>
          </w:p>
        </w:tc>
      </w:tr>
      <w:tr w:rsidR="00750801" w:rsidRPr="00750801" w14:paraId="7BCA289B" w14:textId="77777777" w:rsidTr="00750801">
        <w:trPr>
          <w:trHeight w:val="396"/>
        </w:trPr>
        <w:tc>
          <w:tcPr>
            <w:tcW w:w="6948" w:type="dxa"/>
            <w:shd w:val="clear" w:color="auto" w:fill="auto"/>
            <w:hideMark/>
          </w:tcPr>
          <w:p w14:paraId="20B1C3CE" w14:textId="77777777" w:rsidR="00750801" w:rsidRPr="00750801" w:rsidRDefault="00750801" w:rsidP="00750801">
            <w:pPr>
              <w:rPr>
                <w:rFonts w:ascii="Verdana" w:hAnsi="Verdana" w:cs="Courier New"/>
                <w:color w:val="000000"/>
              </w:rPr>
            </w:pPr>
          </w:p>
        </w:tc>
        <w:tc>
          <w:tcPr>
            <w:tcW w:w="2052" w:type="dxa"/>
            <w:shd w:val="clear" w:color="auto" w:fill="auto"/>
            <w:hideMark/>
          </w:tcPr>
          <w:p w14:paraId="5EB16ABC" w14:textId="77777777" w:rsidR="00750801" w:rsidRPr="00750801" w:rsidRDefault="00750801" w:rsidP="00750801">
            <w:pPr>
              <w:rPr>
                <w:rFonts w:ascii="Verdana" w:hAnsi="Verdana" w:cs="Courier New"/>
                <w:color w:val="000000"/>
              </w:rPr>
            </w:pPr>
          </w:p>
        </w:tc>
        <w:tc>
          <w:tcPr>
            <w:tcW w:w="4920" w:type="dxa"/>
            <w:shd w:val="clear" w:color="auto" w:fill="auto"/>
            <w:hideMark/>
          </w:tcPr>
          <w:p w14:paraId="57589147" w14:textId="77777777" w:rsidR="00750801" w:rsidRPr="00750801" w:rsidRDefault="00750801" w:rsidP="00750801">
            <w:pPr>
              <w:rPr>
                <w:rFonts w:ascii="Verdana" w:hAnsi="Verdana" w:cs="Courier New"/>
                <w:color w:val="000000"/>
              </w:rPr>
            </w:pPr>
          </w:p>
        </w:tc>
      </w:tr>
      <w:tr w:rsidR="00750801" w:rsidRPr="00750801" w14:paraId="1817FDE3" w14:textId="77777777" w:rsidTr="00750801">
        <w:trPr>
          <w:trHeight w:val="396"/>
        </w:trPr>
        <w:tc>
          <w:tcPr>
            <w:tcW w:w="6948" w:type="dxa"/>
            <w:shd w:val="clear" w:color="auto" w:fill="CCCCCC"/>
            <w:hideMark/>
          </w:tcPr>
          <w:p w14:paraId="1584BE05" w14:textId="77777777" w:rsidR="00750801" w:rsidRPr="00750801" w:rsidRDefault="00750801" w:rsidP="00750801">
            <w:pPr>
              <w:rPr>
                <w:rFonts w:ascii="Verdana" w:hAnsi="Verdana" w:cs="Courier New"/>
                <w:color w:val="000000"/>
              </w:rPr>
            </w:pPr>
          </w:p>
        </w:tc>
        <w:tc>
          <w:tcPr>
            <w:tcW w:w="2052" w:type="dxa"/>
            <w:shd w:val="clear" w:color="auto" w:fill="CCCCCC"/>
            <w:hideMark/>
          </w:tcPr>
          <w:p w14:paraId="207A7519" w14:textId="77777777" w:rsidR="00750801" w:rsidRPr="00750801" w:rsidRDefault="00750801" w:rsidP="00750801">
            <w:pPr>
              <w:rPr>
                <w:rFonts w:ascii="Verdana" w:hAnsi="Verdana" w:cs="Courier New"/>
                <w:color w:val="000000"/>
              </w:rPr>
            </w:pPr>
          </w:p>
        </w:tc>
        <w:tc>
          <w:tcPr>
            <w:tcW w:w="4920" w:type="dxa"/>
            <w:shd w:val="clear" w:color="auto" w:fill="CCCCCC"/>
            <w:hideMark/>
          </w:tcPr>
          <w:p w14:paraId="14EB0B2A" w14:textId="77777777" w:rsidR="00750801" w:rsidRPr="00750801" w:rsidRDefault="00750801" w:rsidP="00750801">
            <w:pPr>
              <w:rPr>
                <w:rFonts w:ascii="Verdana" w:hAnsi="Verdana" w:cs="Courier New"/>
                <w:color w:val="000000"/>
              </w:rPr>
            </w:pPr>
          </w:p>
        </w:tc>
      </w:tr>
      <w:tr w:rsidR="00750801" w:rsidRPr="00750801" w14:paraId="35C5A7CB" w14:textId="77777777" w:rsidTr="00750801">
        <w:trPr>
          <w:trHeight w:val="396"/>
        </w:trPr>
        <w:tc>
          <w:tcPr>
            <w:tcW w:w="6948" w:type="dxa"/>
            <w:shd w:val="clear" w:color="auto" w:fill="auto"/>
          </w:tcPr>
          <w:p w14:paraId="6B73A6B5" w14:textId="77777777" w:rsidR="00750801" w:rsidRPr="00750801" w:rsidRDefault="00750801" w:rsidP="00750801">
            <w:pPr>
              <w:rPr>
                <w:rFonts w:ascii="Verdana" w:hAnsi="Verdana" w:cs="Courier New"/>
                <w:color w:val="000000"/>
              </w:rPr>
            </w:pPr>
          </w:p>
        </w:tc>
        <w:tc>
          <w:tcPr>
            <w:tcW w:w="2052" w:type="dxa"/>
            <w:shd w:val="clear" w:color="auto" w:fill="auto"/>
          </w:tcPr>
          <w:p w14:paraId="4ECF6544" w14:textId="77777777" w:rsidR="00750801" w:rsidRPr="00750801" w:rsidRDefault="00750801" w:rsidP="00750801">
            <w:pPr>
              <w:rPr>
                <w:rFonts w:ascii="Verdana" w:hAnsi="Verdana" w:cs="Courier New"/>
                <w:color w:val="000000"/>
              </w:rPr>
            </w:pPr>
          </w:p>
        </w:tc>
        <w:tc>
          <w:tcPr>
            <w:tcW w:w="4920" w:type="dxa"/>
            <w:shd w:val="clear" w:color="auto" w:fill="auto"/>
          </w:tcPr>
          <w:p w14:paraId="056CB0C2" w14:textId="77777777" w:rsidR="00750801" w:rsidRPr="00750801" w:rsidRDefault="00750801" w:rsidP="00750801">
            <w:pPr>
              <w:rPr>
                <w:rFonts w:ascii="Verdana" w:hAnsi="Verdana" w:cs="Courier New"/>
                <w:color w:val="000000"/>
              </w:rPr>
            </w:pPr>
          </w:p>
        </w:tc>
      </w:tr>
      <w:tr w:rsidR="00750801" w:rsidRPr="00750801" w14:paraId="46B40629" w14:textId="77777777" w:rsidTr="00750801">
        <w:trPr>
          <w:trHeight w:val="396"/>
        </w:trPr>
        <w:tc>
          <w:tcPr>
            <w:tcW w:w="6948" w:type="dxa"/>
            <w:shd w:val="clear" w:color="auto" w:fill="CCCCCC"/>
          </w:tcPr>
          <w:p w14:paraId="7AC2DBC0" w14:textId="77777777" w:rsidR="00750801" w:rsidRPr="00750801" w:rsidRDefault="00750801" w:rsidP="00750801">
            <w:pPr>
              <w:rPr>
                <w:rFonts w:ascii="Verdana" w:hAnsi="Verdana" w:cs="Courier New"/>
                <w:color w:val="000000"/>
              </w:rPr>
            </w:pPr>
          </w:p>
        </w:tc>
        <w:tc>
          <w:tcPr>
            <w:tcW w:w="2052" w:type="dxa"/>
            <w:shd w:val="clear" w:color="auto" w:fill="CCCCCC"/>
          </w:tcPr>
          <w:p w14:paraId="2075601E" w14:textId="77777777" w:rsidR="00750801" w:rsidRPr="00750801" w:rsidRDefault="00750801" w:rsidP="00750801">
            <w:pPr>
              <w:rPr>
                <w:rFonts w:ascii="Verdana" w:hAnsi="Verdana" w:cs="Courier New"/>
                <w:color w:val="000000"/>
              </w:rPr>
            </w:pPr>
          </w:p>
        </w:tc>
        <w:tc>
          <w:tcPr>
            <w:tcW w:w="4920" w:type="dxa"/>
            <w:shd w:val="clear" w:color="auto" w:fill="CCCCCC"/>
          </w:tcPr>
          <w:p w14:paraId="51F5330B" w14:textId="77777777" w:rsidR="00750801" w:rsidRPr="00750801" w:rsidRDefault="00750801" w:rsidP="00750801">
            <w:pPr>
              <w:rPr>
                <w:rFonts w:ascii="Verdana" w:hAnsi="Verdana" w:cs="Courier New"/>
                <w:color w:val="000000"/>
              </w:rPr>
            </w:pPr>
          </w:p>
        </w:tc>
      </w:tr>
    </w:tbl>
    <w:p w14:paraId="035D3295" w14:textId="77777777" w:rsidR="003520B7" w:rsidRPr="003520B7" w:rsidRDefault="003520B7" w:rsidP="003104FB">
      <w:pPr>
        <w:rPr>
          <w:rFonts w:ascii="Courier New" w:hAnsi="Courier New" w:cs="Courier New"/>
          <w:sz w:val="18"/>
          <w:szCs w:val="18"/>
          <w:u w:val="single"/>
        </w:rPr>
      </w:pPr>
    </w:p>
    <w:sectPr w:rsidR="003520B7" w:rsidRPr="003520B7" w:rsidSect="003104F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A4F"/>
    <w:rsid w:val="00225635"/>
    <w:rsid w:val="003104FB"/>
    <w:rsid w:val="003520B7"/>
    <w:rsid w:val="005D61EA"/>
    <w:rsid w:val="006F61C6"/>
    <w:rsid w:val="007008B0"/>
    <w:rsid w:val="0070172B"/>
    <w:rsid w:val="00750801"/>
    <w:rsid w:val="00A60EBD"/>
    <w:rsid w:val="00AF504A"/>
    <w:rsid w:val="00B92A4F"/>
    <w:rsid w:val="00DD7E60"/>
    <w:rsid w:val="00E71D2F"/>
    <w:rsid w:val="00F04CEA"/>
    <w:rsid w:val="00F678F1"/>
    <w:rsid w:val="00FC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BBBF4"/>
  <w15:chartTrackingRefBased/>
  <w15:docId w15:val="{6EA4776F-D44B-49A6-BF43-1D9E1925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310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3104FB"/>
    <w:rPr>
      <w:b/>
      <w:bCs/>
    </w:rPr>
  </w:style>
  <w:style w:type="character" w:styleId="Hyperlink">
    <w:name w:val="Hyperlink"/>
    <w:rsid w:val="00E71D2F"/>
    <w:rPr>
      <w:color w:val="0000FF"/>
      <w:u w:val="single"/>
    </w:rPr>
  </w:style>
  <w:style w:type="table" w:styleId="GridTable6Colorful">
    <w:name w:val="Grid Table 6 Colorful"/>
    <w:basedOn w:val="TableNormal"/>
    <w:uiPriority w:val="51"/>
    <w:rsid w:val="0075080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14348">
      <w:bodyDiv w:val="1"/>
      <w:marLeft w:val="0"/>
      <w:marRight w:val="0"/>
      <w:marTop w:val="0"/>
      <w:marBottom w:val="0"/>
      <w:divBdr>
        <w:top w:val="none" w:sz="0" w:space="0" w:color="auto"/>
        <w:left w:val="none" w:sz="0" w:space="0" w:color="auto"/>
        <w:bottom w:val="none" w:sz="0" w:space="0" w:color="auto"/>
        <w:right w:val="none" w:sz="0" w:space="0" w:color="auto"/>
      </w:divBdr>
    </w:div>
    <w:div w:id="292710921">
      <w:bodyDiv w:val="1"/>
      <w:marLeft w:val="0"/>
      <w:marRight w:val="0"/>
      <w:marTop w:val="0"/>
      <w:marBottom w:val="0"/>
      <w:divBdr>
        <w:top w:val="none" w:sz="0" w:space="0" w:color="auto"/>
        <w:left w:val="none" w:sz="0" w:space="0" w:color="auto"/>
        <w:bottom w:val="none" w:sz="0" w:space="0" w:color="auto"/>
        <w:right w:val="none" w:sz="0" w:space="0" w:color="auto"/>
      </w:divBdr>
    </w:div>
    <w:div w:id="348064343">
      <w:bodyDiv w:val="1"/>
      <w:marLeft w:val="0"/>
      <w:marRight w:val="0"/>
      <w:marTop w:val="0"/>
      <w:marBottom w:val="0"/>
      <w:divBdr>
        <w:top w:val="none" w:sz="0" w:space="0" w:color="auto"/>
        <w:left w:val="none" w:sz="0" w:space="0" w:color="auto"/>
        <w:bottom w:val="none" w:sz="0" w:space="0" w:color="auto"/>
        <w:right w:val="none" w:sz="0" w:space="0" w:color="auto"/>
      </w:divBdr>
    </w:div>
    <w:div w:id="550924745">
      <w:bodyDiv w:val="1"/>
      <w:marLeft w:val="0"/>
      <w:marRight w:val="0"/>
      <w:marTop w:val="0"/>
      <w:marBottom w:val="0"/>
      <w:divBdr>
        <w:top w:val="none" w:sz="0" w:space="0" w:color="auto"/>
        <w:left w:val="none" w:sz="0" w:space="0" w:color="auto"/>
        <w:bottom w:val="none" w:sz="0" w:space="0" w:color="auto"/>
        <w:right w:val="none" w:sz="0" w:space="0" w:color="auto"/>
      </w:divBdr>
    </w:div>
    <w:div w:id="708645480">
      <w:bodyDiv w:val="1"/>
      <w:marLeft w:val="0"/>
      <w:marRight w:val="0"/>
      <w:marTop w:val="0"/>
      <w:marBottom w:val="0"/>
      <w:divBdr>
        <w:top w:val="none" w:sz="0" w:space="0" w:color="auto"/>
        <w:left w:val="none" w:sz="0" w:space="0" w:color="auto"/>
        <w:bottom w:val="none" w:sz="0" w:space="0" w:color="auto"/>
        <w:right w:val="none" w:sz="0" w:space="0" w:color="auto"/>
      </w:divBdr>
    </w:div>
    <w:div w:id="725223146">
      <w:bodyDiv w:val="1"/>
      <w:marLeft w:val="0"/>
      <w:marRight w:val="0"/>
      <w:marTop w:val="0"/>
      <w:marBottom w:val="0"/>
      <w:divBdr>
        <w:top w:val="none" w:sz="0" w:space="0" w:color="auto"/>
        <w:left w:val="none" w:sz="0" w:space="0" w:color="auto"/>
        <w:bottom w:val="none" w:sz="0" w:space="0" w:color="auto"/>
        <w:right w:val="none" w:sz="0" w:space="0" w:color="auto"/>
      </w:divBdr>
    </w:div>
    <w:div w:id="1083992054">
      <w:bodyDiv w:val="1"/>
      <w:marLeft w:val="0"/>
      <w:marRight w:val="0"/>
      <w:marTop w:val="0"/>
      <w:marBottom w:val="0"/>
      <w:divBdr>
        <w:top w:val="none" w:sz="0" w:space="0" w:color="auto"/>
        <w:left w:val="none" w:sz="0" w:space="0" w:color="auto"/>
        <w:bottom w:val="none" w:sz="0" w:space="0" w:color="auto"/>
        <w:right w:val="none" w:sz="0" w:space="0" w:color="auto"/>
      </w:divBdr>
    </w:div>
    <w:div w:id="1401095777">
      <w:bodyDiv w:val="1"/>
      <w:marLeft w:val="0"/>
      <w:marRight w:val="0"/>
      <w:marTop w:val="0"/>
      <w:marBottom w:val="0"/>
      <w:divBdr>
        <w:top w:val="none" w:sz="0" w:space="0" w:color="auto"/>
        <w:left w:val="none" w:sz="0" w:space="0" w:color="auto"/>
        <w:bottom w:val="none" w:sz="0" w:space="0" w:color="auto"/>
        <w:right w:val="none" w:sz="0" w:space="0" w:color="auto"/>
      </w:divBdr>
    </w:div>
    <w:div w:id="1495875450">
      <w:bodyDiv w:val="1"/>
      <w:marLeft w:val="0"/>
      <w:marRight w:val="0"/>
      <w:marTop w:val="0"/>
      <w:marBottom w:val="0"/>
      <w:divBdr>
        <w:top w:val="none" w:sz="0" w:space="0" w:color="auto"/>
        <w:left w:val="none" w:sz="0" w:space="0" w:color="auto"/>
        <w:bottom w:val="none" w:sz="0" w:space="0" w:color="auto"/>
        <w:right w:val="none" w:sz="0" w:space="0" w:color="auto"/>
      </w:divBdr>
    </w:div>
    <w:div w:id="1713773220">
      <w:bodyDiv w:val="1"/>
      <w:marLeft w:val="0"/>
      <w:marRight w:val="0"/>
      <w:marTop w:val="0"/>
      <w:marBottom w:val="0"/>
      <w:divBdr>
        <w:top w:val="none" w:sz="0" w:space="0" w:color="auto"/>
        <w:left w:val="none" w:sz="0" w:space="0" w:color="auto"/>
        <w:bottom w:val="none" w:sz="0" w:space="0" w:color="auto"/>
        <w:right w:val="none" w:sz="0" w:space="0" w:color="auto"/>
      </w:divBdr>
    </w:div>
    <w:div w:id="191184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seit.com/papers/heuristic/heuristic_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CptS 443—Human-Computer Interaction</vt:lpstr>
    </vt:vector>
  </TitlesOfParts>
  <Company/>
  <LinksUpToDate>false</LinksUpToDate>
  <CharactersWithSpaces>3162</CharactersWithSpaces>
  <SharedDoc>false</SharedDoc>
  <HLinks>
    <vt:vector size="6" baseType="variant">
      <vt:variant>
        <vt:i4>7602198</vt:i4>
      </vt:variant>
      <vt:variant>
        <vt:i4>0</vt:i4>
      </vt:variant>
      <vt:variant>
        <vt:i4>0</vt:i4>
      </vt:variant>
      <vt:variant>
        <vt:i4>5</vt:i4>
      </vt:variant>
      <vt:variant>
        <vt:lpwstr>http://www.useit.com/papers/heuristic/heuristic_list.html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CptS 443—Human-Computer Interaction</dc:title>
  <dc:subject/>
  <dc:creator>hundhaus</dc:creator>
  <cp:keywords/>
  <dc:description/>
  <cp:lastModifiedBy>Daniel Olivares</cp:lastModifiedBy>
  <cp:revision>2</cp:revision>
  <cp:lastPrinted>2011-02-03T00:30:00Z</cp:lastPrinted>
  <dcterms:created xsi:type="dcterms:W3CDTF">2018-03-22T03:54:00Z</dcterms:created>
  <dcterms:modified xsi:type="dcterms:W3CDTF">2018-03-22T03:54:00Z</dcterms:modified>
</cp:coreProperties>
</file>