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June 22, 2026</w:t>
      </w:r>
      <w:r w:rsidR="001B5B4D"/>
      <w:r/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15 to 19,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71E18F0D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Azure testing environment active and stable</w:t>
            </w: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/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 logging improvements; search result card accessibility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UAT session June 16; major intake additions: director closure approval, existing intake modal, self-referral, CFSIS prefix, intake-to-case-note</w:t>
            </w:r>
            <w:r w:rsidR="003F09E6"/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Case file permissions shipped (PR #49); All My Relations and F2F compliance implemented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0E7CDD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Wireframes in progress</w:t>
            </w:r>
            <w:r w:rsidR="00CD368B">
              <w:rPr>
                <w:lang w:val="en-CA"/>
              </w:rPr>
            </w:r>
            <w:r w:rsidR="00A9710E">
              <w:rPr>
                <w:lang w:val="en-CA"/>
              </w:rPr>
            </w:r>
            <w:r w:rsidR="00E1701C">
              <w:rPr>
                <w:lang w:val="en-CA"/>
              </w:rPr>
            </w:r>
            <w:r w:rsidR="00554A62">
              <w:rPr>
                <w:lang w:val="en-CA"/>
              </w:rPr>
            </w:r>
            <w:r w:rsidR="00CD368B">
              <w:rPr>
                <w:lang w:val="en-CA"/>
              </w:rPr>
            </w: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Internal requirements session June 19; PO workflow design confirmed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</w:tr>
    </w:tbl>
    <w:p w14:paraId="5757B3BF" w14:textId="77777777" w:rsidR="00F42FBB" w:rsidRPr="00FA2CA0" w:rsidRDefault="00F42FBB" w:rsidP="00F42FBB">
      <w:pPr>
        <w:spacing w:after="360"/>
        <w:rPr>
          <w:lang w:val="en-CA"/>
        </w:rPr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Intake UAT session held June 16 with the full PCFS team — UAT testers onboarded; feedback collection via Freshdesk initiated.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Internal finance requirements session held June 19 (Marcus, Gabrielle, Rob) — PO workflow design approach confirmed; expense entry from intake/case, auto GL mapping, Finance tab summary view.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lastRenderedPageBreak/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EC9FB5C" w14:textId="77777777" w:rsidR="00F42FBB" w:rsidRDefault="00F42FBB" w:rsidP="00F762AA">
            <w:pPr>
              <w:pStyle w:val="list1"/>
              <w:rPr>
                <w:lang w:val="en-CA"/>
              </w:rPr>
            </w:pPr>
            <w:r>
              <w:rPr>
                <w:b w:val="0"/>
                <w:bCs w:val="0"/>
                <w:lang w:val="en-CA"/>
              </w:rP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infrastructure changes this week — Azure testing environment active and stable for PCFS UAT.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26A9BEE3" w14:textId="77777777" w:rsidR="00F42FBB" w:rsidRPr="00D340A4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Microsoft 365–based authentication</w:t>
            </w:r>
          </w:p>
          <w:p w14:paraId="590CD1A5" w14:textId="77777777" w:rsidR="00F42FBB" w:rsidRDefault="00F42FBB" w:rsidP="00F762AA">
            <w:pPr>
              <w:pStyle w:val="list1"/>
              <w:rPr>
                <w:lang w:val="en-CA"/>
              </w:rPr>
            </w:pPr>
            <w:r>
              <w:rPr>
                <w:b w:val="0"/>
                <w:bCs w:val="0"/>
                <w:lang w:val="en-CA"/>
              </w:rP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Permissions and role assignments refined in preparation for the June 16 UAT session; UAT access confirmed for all PCFS testers.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533C7F4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Centralized person records (children, adults, limited profiles)</w:t>
            </w:r>
          </w:p>
          <w:p w14:paraId="6E8AA5D1" w14:textId="77777777" w:rsidR="00F42FBB" w:rsidRPr="00D340A4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Duplicate prevention</w:t>
            </w:r>
          </w:p>
          <w:p w14:paraId="58083C62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Family and household structures</w:t>
            </w:r>
          </w:p>
          <w:p w14:paraId="4F016660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Multi-generation relationships</w:t>
            </w:r>
          </w:p>
          <w:p w14:paraId="03C14480" w14:textId="77777777" w:rsidR="00F42FBB" w:rsidRPr="00D340A4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Reciprocal relationship logic</w:t>
            </w:r>
          </w:p>
          <w:p w14:paraId="286D8AE3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Person activity logging improvements deployed.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Search result cards updated with clickable functionality and improved accessibility (keyboard navigation, ARIA labels).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BBB0FAB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Structured intake workflows with mandatory fields</w:t>
            </w:r>
          </w:p>
          <w:p w14:paraId="6254E3BE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 status tracking and lifecycle</w:t>
            </w:r>
          </w:p>
          <w:p w14:paraId="6DB1DAF2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Supervisor review and approval processes</w:t>
            </w:r>
          </w:p>
          <w:p w14:paraId="5B295778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Ability to resolve intake without opening a case</w:t>
            </w:r>
          </w:p>
          <w:p w14:paraId="5C0D839D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Escalation from intake to case creation</w:t>
            </w:r>
          </w:p>
          <w:p w14:paraId="0D7F02E4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Printable intake records</w:t>
            </w:r>
          </w:p>
          <w:p w14:paraId="5C9EAB09" w14:textId="77777777" w:rsidR="00F42FBB" w:rsidRPr="00D340A4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Automated notifications:</w:t>
            </w:r>
          </w:p>
          <w:p w14:paraId="4E1459AD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In-application alerts</w:t>
            </w:r>
          </w:p>
          <w:p w14:paraId="7DC120C7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PCFS intake UAT walkthrough held June 16 — all invited participants attended; Freshdesk feedback collection process initiated.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Significant intake additions shipped this period: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Director approval required for Intake Closure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Existing intake modal — view and link related open intakes before creating a new one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Intake Notes carry forward as a case note on escalation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Self-referral option added to intake form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  <w:ind w:left="720"/>
      </w:pPr>
      <w:r>
        <w:t>CFSIS Intake Number with fixed "PCFS" prefix and format validation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480A2938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file creation and lifecycle management</w:t>
            </w:r>
          </w:p>
          <w:p w14:paraId="48DC1279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Assignment of caseworkers and supervisors</w:t>
            </w:r>
          </w:p>
          <w:p w14:paraId="3DBD9096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reassignment with approval</w:t>
            </w:r>
          </w:p>
          <w:p w14:paraId="2C60A229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Signs of Safety–aligned workflows, including:</w:t>
            </w:r>
          </w:p>
          <w:p w14:paraId="1239C64E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Placement</w:t>
            </w:r>
          </w:p>
          <w:p w14:paraId="4D7955C8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Structured assessments</w:t>
            </w:r>
          </w:p>
          <w:p w14:paraId="42DCC361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Safety goals and planning</w:t>
            </w:r>
          </w:p>
          <w:p w14:paraId="2A404565" w14:textId="77777777" w:rsidR="00F42FBB" w:rsidRPr="00ED434D" w:rsidRDefault="00F42FBB" w:rsidP="00F762AA">
            <w:pPr>
              <w:pStyle w:val="list1"/>
              <w:numPr>
                <w:ilvl w:val="1"/>
                <w:numId w:val="8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Ongoing review checkpoints</w:t>
            </w:r>
          </w:p>
          <w:p w14:paraId="7EB2EF68" w14:textId="77777777" w:rsidR="00F42FBB" w:rsidRPr="00ED434D" w:rsidRDefault="00F42FBB" w:rsidP="00F762AA">
            <w:pPr>
              <w:pStyle w:val="list1"/>
              <w:numPr>
                <w:ilvl w:val="0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Visibility into historical and related cases</w:t>
            </w:r>
          </w:p>
          <w:p w14:paraId="31976011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 notes for visits, services, and interactions</w:t>
            </w:r>
          </w:p>
          <w:p w14:paraId="174D4C9C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Communication tracking across intake and case contexts</w:t>
            </w:r>
          </w:p>
          <w:p w14:paraId="0B80CDBF" w14:textId="77777777" w:rsidR="00F42FBB" w:rsidRPr="00D340A4" w:rsidRDefault="00F42FBB" w:rsidP="00F762AA">
            <w:pPr>
              <w:pStyle w:val="list1"/>
              <w:numPr>
                <w:ilvl w:val="1"/>
                <w:numId w:val="15"/>
              </w:numPr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file permissions fully implemented and merged — role-based visibility and action controls now enforced across case file views.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All My Relations (AMR) module implemented: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Create/Update/View Plan modals, AMR Visit Log, and visitation continuum display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F2F compliance automation: daily overdue escalation job, supervisor and director task alerts, AMR tasks auto-generated on first placements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notes: improved sorting and display; new lines now render correctly.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Document tab updated with document replacement logic.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4DF4756B" w14:textId="7A1DF42A" w:rsidR="00EC38B8" w:rsidRPr="00EC38B8" w:rsidRDefault="00EC38B8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Trigger</w:t>
            </w:r>
            <w:r w:rsidR="00CF5ED3">
              <w:rPr>
                <w:b w:val="0"/>
                <w:bCs w:val="0"/>
                <w:lang w:val="en-CA"/>
              </w:rPr>
              <w:t>s and integration with</w:t>
            </w:r>
            <w:r>
              <w:rPr>
                <w:b w:val="0"/>
                <w:bCs w:val="0"/>
                <w:lang w:val="en-CA"/>
              </w:rPr>
              <w:t xml:space="preserve"> Intake</w:t>
            </w:r>
            <w:r w:rsidR="00CF5ED3">
              <w:rPr>
                <w:b w:val="0"/>
                <w:bCs w:val="0"/>
                <w:lang w:val="en-CA"/>
              </w:rPr>
              <w:t xml:space="preserve"> module</w:t>
            </w:r>
          </w:p>
          <w:p w14:paraId="42A4D6C2" w14:textId="77777777" w:rsidR="00EC38B8" w:rsidRPr="007B4EF5" w:rsidRDefault="00EC38B8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Investigation wor</w:t>
            </w:r>
            <w:r w:rsidR="007B4EF5">
              <w:rPr>
                <w:b w:val="0"/>
                <w:bCs w:val="0"/>
                <w:lang w:val="en-CA"/>
              </w:rPr>
              <w:t>k</w:t>
            </w:r>
            <w:r>
              <w:rPr>
                <w:b w:val="0"/>
                <w:bCs w:val="0"/>
                <w:lang w:val="en-CA"/>
              </w:rPr>
              <w:t>flow</w:t>
            </w:r>
          </w:p>
          <w:p w14:paraId="160806E4" w14:textId="10B92BE1" w:rsidR="007B4EF5" w:rsidRPr="00D340A4" w:rsidRDefault="00CF5ED3" w:rsidP="00EC38B8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No additional external review this week; Abuse Investigations remains in solution design incorporating PCFS workflows.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6FFCC6F1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Develop a data migration strategy from FAMCare into Waabanong</w:t>
            </w:r>
          </w:p>
          <w:p w14:paraId="4F690AB4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Support PCFS as they perform data cleanup</w:t>
            </w:r>
          </w:p>
          <w:p w14:paraId="0BCC7EAD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 xml:space="preserve">Execute trial data migrations in a sandbox environment </w:t>
            </w:r>
          </w:p>
          <w:p w14:paraId="3F2459D0" w14:textId="77777777" w:rsidR="00F42FBB" w:rsidRPr="00ED434D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 xml:space="preserve">Perform live data migration 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</w:pPr>
      <w:r>
        <w:t>Data migration planning continues with Campfire, focusing on secure data access approach and privacy requirements for trial migrations.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Internal finance requirements session held June 19 (Marcus, Gabrielle, Rob):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Design approach confirmed: expense entry triggered from intake or case record; system auto-determines funding stream and GL mapping from existing fields (address, intake type, case type)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Finance tab will display summary totals and request list by family/case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Kinship/placement payment tracking scoped out of this iteration</w:t>
      </w:r>
    </w:p>
    <w:p w14:paraId="7C1F4E1A" w14:textId="1B8D59A3" w:rsidR="00F42FBB" w:rsidRDefault="004C6464" w:rsidP="00F42FBB">
      <w:pPr>
        <w:pStyle w:val="list1"/>
        <w:spacing w:after="360"/>
        <w:rPr>
          <w:lang w:val="en-CA"/>
        </w:rPr>
        <w:ind w:left="720"/>
      </w:pPr>
      <w:r>
        <w:t>Next step: Rob to review shared finance documentation; follow-up design session to be scheduled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9935A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A88F3" w14:textId="77777777" w:rsidR="00E5783A" w:rsidRDefault="00E5783A" w:rsidP="00C043EE">
      <w:pPr>
        <w:spacing w:before="0" w:after="0" w:line="240" w:lineRule="auto"/>
      </w:pPr>
      <w:r>
        <w:separator/>
      </w:r>
    </w:p>
  </w:endnote>
  <w:endnote w:type="continuationSeparator" w:id="0">
    <w:p w14:paraId="54A96AFA" w14:textId="77777777" w:rsidR="00E5783A" w:rsidRDefault="00E5783A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4367" w14:textId="77777777" w:rsidR="00E5783A" w:rsidRDefault="00E5783A" w:rsidP="00C043EE">
      <w:pPr>
        <w:spacing w:before="0" w:after="0" w:line="240" w:lineRule="auto"/>
      </w:pPr>
      <w:r>
        <w:separator/>
      </w:r>
    </w:p>
  </w:footnote>
  <w:footnote w:type="continuationSeparator" w:id="0">
    <w:p w14:paraId="1F58EC69" w14:textId="77777777" w:rsidR="00E5783A" w:rsidRDefault="00E5783A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42</cp:revision>
  <dcterms:created xsi:type="dcterms:W3CDTF">2026-05-12T17:55:00Z</dcterms:created>
  <dcterms:modified xsi:type="dcterms:W3CDTF">2026-05-27T20:13:00Z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