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C02F" w14:textId="77777777" w:rsidR="0009081A" w:rsidRDefault="0009081A" w:rsidP="0009081A">
      <w:pPr>
        <w:rPr>
          <w:rFonts w:ascii="Times New Roman" w:hAnsi="Times New Roman" w:cs="Times New Roman"/>
          <w:lang w:val="en-US"/>
        </w:rPr>
      </w:pPr>
    </w:p>
    <w:p w14:paraId="3BFEC1FC" w14:textId="77777777" w:rsidR="0009081A" w:rsidRDefault="0009081A" w:rsidP="0009081A">
      <w:pPr>
        <w:keepNext/>
        <w:jc w:val="center"/>
      </w:pPr>
      <w:r>
        <w:rPr>
          <w:rFonts w:ascii="Times New Roman" w:hAnsi="Times New Roman" w:cs="Times New Roman"/>
          <w:noProof/>
          <w:lang w:val="en-US"/>
        </w:rPr>
        <w:drawing>
          <wp:inline distT="0" distB="0" distL="0" distR="0" wp14:anchorId="2FD3482E" wp14:editId="5784D2D8">
            <wp:extent cx="4238940" cy="2781188"/>
            <wp:effectExtent l="0" t="0" r="3175" b="635"/>
            <wp:docPr id="140476613" name="Picture 1" descr="A graph of activity and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613" name="Picture 1" descr="A graph of activity and activity&#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08413" cy="2826770"/>
                    </a:xfrm>
                    <a:prstGeom prst="rect">
                      <a:avLst/>
                    </a:prstGeom>
                  </pic:spPr>
                </pic:pic>
              </a:graphicData>
            </a:graphic>
          </wp:inline>
        </w:drawing>
      </w:r>
    </w:p>
    <w:p w14:paraId="3764C481" w14:textId="77777777" w:rsidR="0009081A" w:rsidRDefault="0009081A" w:rsidP="0009081A">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17</w:t>
      </w:r>
      <w:r>
        <w:fldChar w:fldCharType="end"/>
      </w:r>
      <w:r>
        <w:rPr>
          <w:lang w:val="da-DK"/>
        </w:rPr>
        <w:t xml:space="preserve"> - The </w:t>
      </w:r>
      <w:proofErr w:type="spellStart"/>
      <w:r>
        <w:rPr>
          <w:lang w:val="da-DK"/>
        </w:rPr>
        <w:t>estimated</w:t>
      </w:r>
      <w:proofErr w:type="spellEnd"/>
      <w:r>
        <w:rPr>
          <w:lang w:val="da-DK"/>
        </w:rPr>
        <w:t xml:space="preserve"> </w:t>
      </w:r>
      <w:proofErr w:type="spellStart"/>
      <w:r>
        <w:rPr>
          <w:lang w:val="da-DK"/>
        </w:rPr>
        <w:t>activities</w:t>
      </w:r>
      <w:proofErr w:type="spellEnd"/>
      <w:r>
        <w:rPr>
          <w:lang w:val="da-DK"/>
        </w:rPr>
        <w:t xml:space="preserve"> based on two different calculations. Using all </w:t>
      </w:r>
      <w:proofErr w:type="gramStart"/>
      <w:r>
        <w:rPr>
          <w:lang w:val="da-DK"/>
        </w:rPr>
        <w:t>COOH binding</w:t>
      </w:r>
      <w:proofErr w:type="gramEnd"/>
      <w:r>
        <w:rPr>
          <w:lang w:val="da-DK"/>
        </w:rPr>
        <w:t xml:space="preserve"> energies (</w:t>
      </w:r>
      <w:proofErr w:type="spellStart"/>
      <w:r>
        <w:rPr>
          <w:lang w:val="da-DK"/>
        </w:rPr>
        <w:t>blue</w:t>
      </w:r>
      <w:proofErr w:type="spellEnd"/>
      <w:r>
        <w:rPr>
          <w:lang w:val="da-DK"/>
        </w:rPr>
        <w:t xml:space="preserve">) and </w:t>
      </w:r>
      <w:proofErr w:type="spellStart"/>
      <w:r>
        <w:rPr>
          <w:lang w:val="da-DK"/>
        </w:rPr>
        <w:t>using</w:t>
      </w:r>
      <w:proofErr w:type="spellEnd"/>
      <w:r>
        <w:rPr>
          <w:lang w:val="da-DK"/>
        </w:rPr>
        <w:t xml:space="preserve"> </w:t>
      </w:r>
      <w:proofErr w:type="spellStart"/>
      <w:r>
        <w:rPr>
          <w:lang w:val="da-DK"/>
        </w:rPr>
        <w:t>only</w:t>
      </w:r>
      <w:proofErr w:type="spellEnd"/>
      <w:r>
        <w:rPr>
          <w:lang w:val="da-DK"/>
        </w:rPr>
        <w:t xml:space="preserve"> the COOH binding energies from on-top sites, </w:t>
      </w:r>
      <w:proofErr w:type="spellStart"/>
      <w:r>
        <w:rPr>
          <w:lang w:val="da-DK"/>
        </w:rPr>
        <w:t>which</w:t>
      </w:r>
      <w:proofErr w:type="spellEnd"/>
      <w:r>
        <w:rPr>
          <w:lang w:val="da-DK"/>
        </w:rPr>
        <w:t xml:space="preserve"> </w:t>
      </w:r>
      <w:proofErr w:type="spellStart"/>
      <w:r>
        <w:rPr>
          <w:lang w:val="da-DK"/>
        </w:rPr>
        <w:t>does</w:t>
      </w:r>
      <w:proofErr w:type="spellEnd"/>
      <w:r>
        <w:rPr>
          <w:lang w:val="da-DK"/>
        </w:rPr>
        <w:t xml:space="preserve"> not have a neighbouring hollow site, </w:t>
      </w:r>
      <w:proofErr w:type="spellStart"/>
      <w:r>
        <w:rPr>
          <w:lang w:val="da-DK"/>
        </w:rPr>
        <w:t>where</w:t>
      </w:r>
      <w:proofErr w:type="spellEnd"/>
      <w:r>
        <w:rPr>
          <w:lang w:val="da-DK"/>
        </w:rPr>
        <w:t xml:space="preserve"> H has a negative binding energy. </w:t>
      </w:r>
      <w:proofErr w:type="spellStart"/>
      <w:r>
        <w:rPr>
          <w:lang w:val="da-DK"/>
        </w:rPr>
        <w:t>These</w:t>
      </w:r>
      <w:proofErr w:type="spellEnd"/>
      <w:r>
        <w:rPr>
          <w:lang w:val="da-DK"/>
        </w:rPr>
        <w:t xml:space="preserve"> sites </w:t>
      </w:r>
      <w:proofErr w:type="spellStart"/>
      <w:r>
        <w:rPr>
          <w:lang w:val="da-DK"/>
        </w:rPr>
        <w:t>are</w:t>
      </w:r>
      <w:proofErr w:type="spellEnd"/>
      <w:r>
        <w:rPr>
          <w:lang w:val="da-DK"/>
        </w:rPr>
        <w:t xml:space="preserve"> </w:t>
      </w:r>
      <w:proofErr w:type="spellStart"/>
      <w:r>
        <w:rPr>
          <w:lang w:val="da-DK"/>
        </w:rPr>
        <w:t>assumed</w:t>
      </w:r>
      <w:proofErr w:type="spellEnd"/>
      <w:r>
        <w:rPr>
          <w:lang w:val="da-DK"/>
        </w:rPr>
        <w:t xml:space="preserve"> to </w:t>
      </w:r>
      <w:proofErr w:type="spellStart"/>
      <w:r>
        <w:rPr>
          <w:lang w:val="da-DK"/>
        </w:rPr>
        <w:t>be</w:t>
      </w:r>
      <w:proofErr w:type="spellEnd"/>
      <w:r>
        <w:rPr>
          <w:lang w:val="da-DK"/>
        </w:rPr>
        <w:t xml:space="preserve"> CO-</w:t>
      </w:r>
      <w:proofErr w:type="spellStart"/>
      <w:r>
        <w:rPr>
          <w:lang w:val="da-DK"/>
        </w:rPr>
        <w:t>poisoned</w:t>
      </w:r>
      <w:proofErr w:type="spellEnd"/>
      <w:r>
        <w:rPr>
          <w:lang w:val="da-DK"/>
        </w:rPr>
        <w:t xml:space="preserve"> due to the COOH+H disproportionation reaction, and </w:t>
      </w:r>
      <w:proofErr w:type="spellStart"/>
      <w:r>
        <w:rPr>
          <w:lang w:val="da-DK"/>
        </w:rPr>
        <w:t>are</w:t>
      </w:r>
      <w:proofErr w:type="spellEnd"/>
      <w:r>
        <w:rPr>
          <w:lang w:val="da-DK"/>
        </w:rPr>
        <w:t xml:space="preserve"> </w:t>
      </w:r>
      <w:proofErr w:type="spellStart"/>
      <w:r>
        <w:rPr>
          <w:lang w:val="da-DK"/>
        </w:rPr>
        <w:t>counted</w:t>
      </w:r>
      <w:proofErr w:type="spellEnd"/>
      <w:r>
        <w:rPr>
          <w:lang w:val="da-DK"/>
        </w:rPr>
        <w:t xml:space="preserve"> as a 0 in the activity sum.</w:t>
      </w:r>
    </w:p>
    <w:p w14:paraId="4BA7BFF3" w14:textId="77777777" w:rsidR="00367492" w:rsidRDefault="00367492" w:rsidP="00367492">
      <w:pPr>
        <w:keepNext/>
        <w:jc w:val="center"/>
      </w:pPr>
      <w:r>
        <w:rPr>
          <w:rFonts w:ascii="Times New Roman" w:hAnsi="Times New Roman" w:cs="Times New Roman"/>
          <w:noProof/>
          <w:lang w:val="en-US"/>
        </w:rPr>
        <w:drawing>
          <wp:inline distT="0" distB="0" distL="0" distR="0" wp14:anchorId="22166AD7" wp14:editId="510D7DEA">
            <wp:extent cx="3633377" cy="3660627"/>
            <wp:effectExtent l="0" t="0" r="0" b="0"/>
            <wp:docPr id="172712235" name="Picture 2" descr="A chart of cont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2235" name="Picture 2" descr="A chart of cont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951" cy="3685385"/>
                    </a:xfrm>
                    <a:prstGeom prst="rect">
                      <a:avLst/>
                    </a:prstGeom>
                  </pic:spPr>
                </pic:pic>
              </a:graphicData>
            </a:graphic>
          </wp:inline>
        </w:drawing>
      </w:r>
    </w:p>
    <w:p w14:paraId="7D7BB307" w14:textId="77777777" w:rsidR="00367492"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19</w:t>
      </w:r>
      <w:r>
        <w:fldChar w:fldCharType="end"/>
      </w:r>
      <w:r>
        <w:rPr>
          <w:lang w:val="da-DK"/>
        </w:rPr>
        <w:t xml:space="preserve"> – Ternary activity plot with 5% molar fractions of </w:t>
      </w:r>
      <w:proofErr w:type="spellStart"/>
      <w:r>
        <w:rPr>
          <w:lang w:val="da-DK"/>
        </w:rPr>
        <w:t>platinum</w:t>
      </w:r>
      <w:proofErr w:type="spellEnd"/>
      <w:r>
        <w:rPr>
          <w:lang w:val="da-DK"/>
        </w:rPr>
        <w:t xml:space="preserve">, silver and gold. The </w:t>
      </w:r>
      <w:proofErr w:type="spellStart"/>
      <w:r>
        <w:rPr>
          <w:lang w:val="da-DK"/>
        </w:rPr>
        <w:t>highest</w:t>
      </w:r>
      <w:proofErr w:type="spellEnd"/>
      <w:r>
        <w:rPr>
          <w:lang w:val="da-DK"/>
        </w:rPr>
        <w:t xml:space="preserve"> activity </w:t>
      </w:r>
      <w:proofErr w:type="spellStart"/>
      <w:r>
        <w:rPr>
          <w:lang w:val="da-DK"/>
        </w:rPr>
        <w:t>found</w:t>
      </w:r>
      <w:proofErr w:type="spellEnd"/>
      <w:r>
        <w:rPr>
          <w:lang w:val="da-DK"/>
        </w:rPr>
        <w:t xml:space="preserve"> </w:t>
      </w:r>
      <w:proofErr w:type="spellStart"/>
      <w:r>
        <w:rPr>
          <w:lang w:val="da-DK"/>
        </w:rPr>
        <w:t>was</w:t>
      </w:r>
      <w:proofErr w:type="spellEnd"/>
      <w:r>
        <w:rPr>
          <w:lang w:val="da-DK"/>
        </w:rPr>
        <w:t xml:space="preserve"> 5.2*10e-6 at the </w:t>
      </w:r>
      <w:proofErr w:type="spellStart"/>
      <w:r>
        <w:rPr>
          <w:lang w:val="da-DK"/>
        </w:rPr>
        <w:t>composition</w:t>
      </w:r>
      <w:proofErr w:type="spellEnd"/>
      <w:r>
        <w:rPr>
          <w:lang w:val="da-DK"/>
        </w:rPr>
        <w:t xml:space="preserve"> Pt0.8Ag0.2 at the potential (</w:t>
      </w:r>
      <w:proofErr w:type="spellStart"/>
      <w:r>
        <w:rPr>
          <w:lang w:val="da-DK"/>
        </w:rPr>
        <w:t>eU</w:t>
      </w:r>
      <w:proofErr w:type="spellEnd"/>
      <w:r>
        <w:rPr>
          <w:lang w:val="da-DK"/>
        </w:rPr>
        <w:t>) of 0.07 V vs RHE.</w:t>
      </w:r>
    </w:p>
    <w:p w14:paraId="0D900703" w14:textId="77777777" w:rsidR="00367492" w:rsidRDefault="00367492" w:rsidP="00367492">
      <w:pPr>
        <w:rPr>
          <w:rFonts w:ascii="Times New Roman" w:hAnsi="Times New Roman" w:cs="Times New Roman"/>
          <w:lang w:val="da-DK"/>
        </w:rPr>
      </w:pPr>
      <w:r>
        <w:rPr>
          <w:rFonts w:ascii="Times New Roman" w:hAnsi="Times New Roman" w:cs="Times New Roman"/>
          <w:lang w:val="da-DK"/>
        </w:rPr>
        <w:t xml:space="preserve">In figure 17, the metals </w:t>
      </w:r>
      <w:proofErr w:type="spellStart"/>
      <w:r>
        <w:rPr>
          <w:rFonts w:ascii="Times New Roman" w:hAnsi="Times New Roman" w:cs="Times New Roman"/>
          <w:lang w:val="da-DK"/>
        </w:rPr>
        <w:t>platinum</w:t>
      </w:r>
      <w:proofErr w:type="spellEnd"/>
      <w:r>
        <w:rPr>
          <w:rFonts w:ascii="Times New Roman" w:hAnsi="Times New Roman" w:cs="Times New Roman"/>
          <w:lang w:val="da-DK"/>
        </w:rPr>
        <w:t xml:space="preserve">, silver and gold has been </w:t>
      </w:r>
      <w:proofErr w:type="spellStart"/>
      <w:r>
        <w:rPr>
          <w:rFonts w:ascii="Times New Roman" w:hAnsi="Times New Roman" w:cs="Times New Roman"/>
          <w:lang w:val="da-DK"/>
        </w:rPr>
        <w:t>chosen</w:t>
      </w:r>
      <w:proofErr w:type="spellEnd"/>
      <w:r>
        <w:rPr>
          <w:rFonts w:ascii="Times New Roman" w:hAnsi="Times New Roman" w:cs="Times New Roman"/>
          <w:lang w:val="da-DK"/>
        </w:rPr>
        <w:t>, with all 5% molar fractions</w:t>
      </w:r>
    </w:p>
    <w:p w14:paraId="6969AE1E" w14:textId="77777777" w:rsidR="00367492" w:rsidRPr="009A5992" w:rsidRDefault="00367492" w:rsidP="00367492">
      <w:pPr>
        <w:rPr>
          <w:rFonts w:ascii="Times New Roman" w:hAnsi="Times New Roman" w:cs="Times New Roman"/>
          <w:lang w:val="da-DK"/>
        </w:rPr>
      </w:pPr>
    </w:p>
    <w:p w14:paraId="16499F4D" w14:textId="77777777" w:rsidR="00367492" w:rsidRDefault="00367492" w:rsidP="00367492">
      <w:pPr>
        <w:keepNext/>
        <w:jc w:val="center"/>
      </w:pPr>
      <w:r>
        <w:rPr>
          <w:noProof/>
          <w:lang w:val="da-DK"/>
        </w:rPr>
        <w:lastRenderedPageBreak/>
        <w:drawing>
          <wp:inline distT="0" distB="0" distL="0" distR="0" wp14:anchorId="0DA4629C" wp14:editId="7667C406">
            <wp:extent cx="3550569" cy="3577198"/>
            <wp:effectExtent l="0" t="0" r="5715" b="4445"/>
            <wp:docPr id="1069545265" name="Picture 3"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45265" name="Picture 3" descr="A pyramid of conten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0569" cy="3577198"/>
                    </a:xfrm>
                    <a:prstGeom prst="rect">
                      <a:avLst/>
                    </a:prstGeom>
                  </pic:spPr>
                </pic:pic>
              </a:graphicData>
            </a:graphic>
          </wp:inline>
        </w:drawing>
      </w:r>
    </w:p>
    <w:p w14:paraId="2170FDC1" w14:textId="77777777" w:rsidR="00367492" w:rsidRPr="00372D07"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20</w:t>
      </w:r>
      <w:r>
        <w:fldChar w:fldCharType="end"/>
      </w:r>
      <w:r>
        <w:rPr>
          <w:lang w:val="da-DK"/>
        </w:rPr>
        <w:t xml:space="preserve"> - figure</w:t>
      </w:r>
    </w:p>
    <w:p w14:paraId="06C3921C" w14:textId="77777777" w:rsidR="00367492" w:rsidRPr="00053AAC" w:rsidRDefault="00367492" w:rsidP="00367492">
      <w:pPr>
        <w:rPr>
          <w:rFonts w:ascii="Times New Roman" w:hAnsi="Times New Roman" w:cs="Times New Roman"/>
          <w:lang w:val="en-US"/>
        </w:rPr>
      </w:pPr>
      <w:proofErr w:type="spellStart"/>
      <w:r>
        <w:rPr>
          <w:rFonts w:ascii="Times New Roman" w:hAnsi="Times New Roman" w:cs="Times New Roman"/>
          <w:lang w:val="en-US"/>
        </w:rPr>
        <w:t>Fedt</w:t>
      </w:r>
      <w:proofErr w:type="spellEnd"/>
    </w:p>
    <w:p w14:paraId="17C8EA1B" w14:textId="77777777" w:rsidR="00367492" w:rsidRDefault="00367492" w:rsidP="00367492">
      <w:pPr>
        <w:keepNext/>
        <w:jc w:val="center"/>
      </w:pPr>
      <w:r>
        <w:rPr>
          <w:rFonts w:ascii="Times New Roman" w:hAnsi="Times New Roman" w:cs="Times New Roman"/>
          <w:noProof/>
          <w:lang w:val="en-US"/>
        </w:rPr>
        <w:drawing>
          <wp:inline distT="0" distB="0" distL="0" distR="0" wp14:anchorId="05D813B8" wp14:editId="4D791EC8">
            <wp:extent cx="3354819" cy="3379980"/>
            <wp:effectExtent l="0" t="0" r="0" b="0"/>
            <wp:docPr id="99973042" name="Picture 4"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3042" name="Picture 4" descr="A pyramid of conte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6782" cy="3432333"/>
                    </a:xfrm>
                    <a:prstGeom prst="rect">
                      <a:avLst/>
                    </a:prstGeom>
                  </pic:spPr>
                </pic:pic>
              </a:graphicData>
            </a:graphic>
          </wp:inline>
        </w:drawing>
      </w:r>
    </w:p>
    <w:p w14:paraId="11C9CE8D" w14:textId="77777777" w:rsidR="00367492" w:rsidRDefault="00367492" w:rsidP="00367492">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21</w:t>
      </w:r>
      <w:r>
        <w:fldChar w:fldCharType="end"/>
      </w:r>
      <w:r>
        <w:rPr>
          <w:lang w:val="da-DK"/>
        </w:rPr>
        <w:t xml:space="preserve"> - Ternary activity plot based on 5% molar fractions of palladium, gold, and silver. The optimal </w:t>
      </w:r>
      <w:proofErr w:type="spellStart"/>
      <w:r>
        <w:rPr>
          <w:lang w:val="da-DK"/>
        </w:rPr>
        <w:t>composition</w:t>
      </w:r>
      <w:proofErr w:type="spellEnd"/>
      <w:r>
        <w:rPr>
          <w:lang w:val="da-DK"/>
        </w:rPr>
        <w:t xml:space="preserve"> </w:t>
      </w:r>
      <w:proofErr w:type="spellStart"/>
      <w:r>
        <w:rPr>
          <w:lang w:val="da-DK"/>
        </w:rPr>
        <w:t>when</w:t>
      </w:r>
      <w:proofErr w:type="spellEnd"/>
      <w:r>
        <w:rPr>
          <w:lang w:val="da-DK"/>
        </w:rPr>
        <w:t xml:space="preserve"> </w:t>
      </w:r>
      <w:proofErr w:type="spellStart"/>
      <w:r>
        <w:rPr>
          <w:lang w:val="da-DK"/>
        </w:rPr>
        <w:t>restricted</w:t>
      </w:r>
      <w:proofErr w:type="spellEnd"/>
      <w:r>
        <w:rPr>
          <w:lang w:val="da-DK"/>
        </w:rPr>
        <w:t xml:space="preserve"> to the </w:t>
      </w:r>
      <w:proofErr w:type="spellStart"/>
      <w:r>
        <w:rPr>
          <w:lang w:val="da-DK"/>
        </w:rPr>
        <w:t>three</w:t>
      </w:r>
      <w:proofErr w:type="spellEnd"/>
      <w:r>
        <w:rPr>
          <w:lang w:val="da-DK"/>
        </w:rPr>
        <w:t xml:space="preserve"> </w:t>
      </w:r>
      <w:proofErr w:type="spellStart"/>
      <w:r>
        <w:rPr>
          <w:lang w:val="da-DK"/>
        </w:rPr>
        <w:t>selected</w:t>
      </w:r>
      <w:proofErr w:type="spellEnd"/>
      <w:r>
        <w:rPr>
          <w:lang w:val="da-DK"/>
        </w:rPr>
        <w:t xml:space="preserve"> metals is Pd0.9Au0.1 with a </w:t>
      </w:r>
      <w:proofErr w:type="spellStart"/>
      <w:r>
        <w:rPr>
          <w:lang w:val="da-DK"/>
        </w:rPr>
        <w:t>comparably</w:t>
      </w:r>
      <w:proofErr w:type="spellEnd"/>
      <w:r>
        <w:rPr>
          <w:lang w:val="da-DK"/>
        </w:rPr>
        <w:t xml:space="preserve"> low activity of 2.4*10e-10 at a potential (</w:t>
      </w:r>
      <w:proofErr w:type="spellStart"/>
      <w:r>
        <w:rPr>
          <w:lang w:val="da-DK"/>
        </w:rPr>
        <w:t>eU</w:t>
      </w:r>
      <w:proofErr w:type="spellEnd"/>
      <w:r>
        <w:rPr>
          <w:lang w:val="da-DK"/>
        </w:rPr>
        <w:t xml:space="preserve">) of 0.2 V vs RHE. </w:t>
      </w:r>
    </w:p>
    <w:p w14:paraId="0605A84E" w14:textId="77777777" w:rsidR="00367492" w:rsidRDefault="00367492" w:rsidP="00367492">
      <w:pPr>
        <w:rPr>
          <w:rFonts w:ascii="Times New Roman" w:hAnsi="Times New Roman" w:cs="Times New Roman"/>
          <w:lang w:val="en-US"/>
        </w:rPr>
      </w:pPr>
      <w:proofErr w:type="spellStart"/>
      <w:r>
        <w:rPr>
          <w:rFonts w:ascii="Times New Roman" w:hAnsi="Times New Roman" w:cs="Times New Roman"/>
          <w:lang w:val="en-US"/>
        </w:rPr>
        <w:t>Tekst</w:t>
      </w:r>
      <w:proofErr w:type="spellEnd"/>
    </w:p>
    <w:p w14:paraId="5895B9A5" w14:textId="77777777" w:rsidR="00AD4969" w:rsidRDefault="00AD4969"/>
    <w:p w14:paraId="3C0A44AE" w14:textId="77777777" w:rsidR="00185C8E" w:rsidRPr="007A7184" w:rsidRDefault="00185C8E" w:rsidP="00185C8E">
      <w:pPr>
        <w:rPr>
          <w:rFonts w:ascii="Times New Roman" w:hAnsi="Times New Roman" w:cs="Times New Roman"/>
          <w:b/>
          <w:bCs/>
          <w:sz w:val="28"/>
          <w:szCs w:val="28"/>
          <w:lang w:val="en-US"/>
        </w:rPr>
      </w:pPr>
      <w:r>
        <w:rPr>
          <w:rFonts w:ascii="Times New Roman" w:hAnsi="Times New Roman" w:cs="Times New Roman"/>
          <w:b/>
          <w:bCs/>
          <w:sz w:val="28"/>
          <w:szCs w:val="28"/>
          <w:lang w:val="en-US"/>
        </w:rPr>
        <w:t>DFT calculations</w:t>
      </w:r>
    </w:p>
    <w:p w14:paraId="70F99E0D" w14:textId="77777777" w:rsidR="00185C8E" w:rsidRDefault="00185C8E" w:rsidP="00185C8E">
      <w:pPr>
        <w:rPr>
          <w:rFonts w:ascii="Times New Roman" w:hAnsi="Times New Roman" w:cs="Times New Roman"/>
          <w:b/>
          <w:bCs/>
          <w:i/>
          <w:iCs/>
          <w:lang w:val="en-US"/>
        </w:rPr>
      </w:pPr>
      <w:r w:rsidRPr="00E25767">
        <w:rPr>
          <w:rFonts w:ascii="Times New Roman" w:hAnsi="Times New Roman" w:cs="Times New Roman"/>
          <w:b/>
          <w:bCs/>
          <w:i/>
          <w:iCs/>
          <w:lang w:val="en-US"/>
        </w:rPr>
        <w:t>Slabs for testing CO-OH slide reaction</w:t>
      </w:r>
    </w:p>
    <w:p w14:paraId="33314692" w14:textId="77777777" w:rsidR="00185C8E" w:rsidRDefault="00185C8E" w:rsidP="00185C8E">
      <w:pPr>
        <w:rPr>
          <w:rFonts w:ascii="Times New Roman" w:hAnsi="Times New Roman" w:cs="Times New Roman"/>
          <w:lang w:val="en-US"/>
        </w:rPr>
      </w:pPr>
      <w:r w:rsidRPr="00E25767">
        <w:rPr>
          <w:rFonts w:ascii="Times New Roman" w:hAnsi="Times New Roman" w:cs="Times New Roman"/>
          <w:lang w:val="en-US"/>
        </w:rPr>
        <w:lastRenderedPageBreak/>
        <w:t>what was the conclusion on this? Seemed unreasonable?</w:t>
      </w:r>
    </w:p>
    <w:p w14:paraId="4F5B774A" w14:textId="77777777" w:rsidR="00367492" w:rsidRDefault="00367492"/>
    <w:p w14:paraId="1024F1CA" w14:textId="77777777" w:rsidR="00EC0F98" w:rsidRPr="00DC6927" w:rsidRDefault="00EC0F98" w:rsidP="00EC0F98">
      <w:pPr>
        <w:rPr>
          <w:rFonts w:ascii="Times New Roman" w:hAnsi="Times New Roman" w:cs="Times New Roman"/>
          <w:highlight w:val="lightGray"/>
          <w:lang w:val="en-US"/>
        </w:rPr>
      </w:pPr>
      <w:r w:rsidRPr="00DC6927">
        <w:rPr>
          <w:rFonts w:ascii="Times New Roman" w:hAnsi="Times New Roman" w:cs="Times New Roman"/>
          <w:highlight w:val="lightGray"/>
          <w:lang w:val="en-US"/>
        </w:rPr>
        <w:t xml:space="preserve">I guess basically the story is: FA has a high theoretical efficiency, but is plagued by very low activity until the voltage has been increased to clean the surface, pointing towards a </w:t>
      </w:r>
    </w:p>
    <w:p w14:paraId="745C8DA6" w14:textId="77777777" w:rsidR="00EC0F98" w:rsidRPr="00DC6927" w:rsidRDefault="00EC0F98" w:rsidP="00EC0F98">
      <w:pPr>
        <w:rPr>
          <w:rFonts w:ascii="Times New Roman" w:hAnsi="Times New Roman" w:cs="Times New Roman"/>
          <w:highlight w:val="lightGray"/>
          <w:lang w:val="en-US"/>
        </w:rPr>
      </w:pPr>
    </w:p>
    <w:p w14:paraId="1DB30D25" w14:textId="77777777" w:rsidR="00EC0F98" w:rsidRDefault="00EC0F98" w:rsidP="00EC0F98">
      <w:pPr>
        <w:rPr>
          <w:rFonts w:ascii="Times New Roman" w:hAnsi="Times New Roman" w:cs="Times New Roman"/>
          <w:lang w:val="en-US"/>
        </w:rPr>
      </w:pPr>
      <w:r w:rsidRPr="00DC6927">
        <w:rPr>
          <w:rFonts w:ascii="Times New Roman" w:hAnsi="Times New Roman" w:cs="Times New Roman"/>
          <w:highlight w:val="lightGray"/>
          <w:lang w:val="en-US"/>
        </w:rPr>
        <w:t>Single-site anode catalysts have had success (refx3), so this points towards a hypothesis that is xx, hence it should be investigated how and why and if it can be replicated theoretically and computationally to learn more about it and perhaps peep into optimizations.</w:t>
      </w:r>
    </w:p>
    <w:p w14:paraId="20524B71" w14:textId="77777777" w:rsidR="00EC0F98" w:rsidRDefault="00EC0F98"/>
    <w:p w14:paraId="0EF1987C" w14:textId="77777777" w:rsidR="008F4A64" w:rsidRDefault="008F4A64" w:rsidP="008F4A64">
      <w:pPr>
        <w:rPr>
          <w:rFonts w:ascii="Times New Roman" w:hAnsi="Times New Roman" w:cs="Times New Roman"/>
          <w:lang w:val="en-US"/>
        </w:rPr>
      </w:pPr>
    </w:p>
    <w:p w14:paraId="6573993F" w14:textId="77777777" w:rsidR="008F4A64" w:rsidRDefault="008F4A64" w:rsidP="008F4A64">
      <w:pPr>
        <w:rPr>
          <w:rFonts w:ascii="Times New Roman" w:hAnsi="Times New Roman" w:cs="Times New Roman"/>
          <w:b/>
          <w:bCs/>
          <w:i/>
          <w:iCs/>
          <w:lang w:val="en-US"/>
        </w:rPr>
      </w:pPr>
      <w:r w:rsidRPr="00883827">
        <w:rPr>
          <w:rFonts w:ascii="Times New Roman" w:hAnsi="Times New Roman" w:cs="Times New Roman"/>
          <w:b/>
          <w:bCs/>
          <w:i/>
          <w:iCs/>
          <w:lang w:val="en-US"/>
        </w:rPr>
        <w:t>Bayesian optimization</w:t>
      </w:r>
    </w:p>
    <w:p w14:paraId="1ECAFBAD" w14:textId="77777777" w:rsidR="008F4A64" w:rsidRPr="00276C87" w:rsidRDefault="008F4A64" w:rsidP="008F4A64">
      <w:pPr>
        <w:rPr>
          <w:rFonts w:ascii="Times New Roman" w:hAnsi="Times New Roman" w:cs="Times New Roman"/>
          <w:lang w:val="en-US"/>
        </w:rPr>
      </w:pPr>
      <w:r w:rsidRPr="00AF2E5B">
        <w:rPr>
          <w:rFonts w:ascii="Times New Roman" w:hAnsi="Times New Roman" w:cs="Times New Roman"/>
          <w:highlight w:val="lightGray"/>
          <w:lang w:val="en-US"/>
        </w:rPr>
        <w:t xml:space="preserve">Math explanation, </w:t>
      </w:r>
      <w:r w:rsidRPr="00276C87">
        <w:rPr>
          <w:rFonts w:ascii="Times New Roman" w:hAnsi="Times New Roman" w:cs="Times New Roman"/>
          <w:highlight w:val="lightGray"/>
          <w:lang w:val="en-US"/>
        </w:rPr>
        <w:t>practical – Explain in introduction or methods?</w:t>
      </w:r>
    </w:p>
    <w:p w14:paraId="698E30C3" w14:textId="77777777" w:rsidR="008F4A64" w:rsidRDefault="008F4A64"/>
    <w:p w14:paraId="5C873A75" w14:textId="77777777" w:rsidR="006B5091" w:rsidRDefault="006B5091"/>
    <w:p w14:paraId="50BDED06"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In figure x, two activity estimation routines are compared on varying potentials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for the same simulated HEA surface. The simplest routine, shown in blue, involves just applying equation x to all binding energies of COOH on on-top sites of the simulated surface. This activity increases as the potential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decreases from 0.2 V and achieves the maximum activity at the optimal potential calculated to -0.17 V. However, formic acid oxidation is assumed to be held back by CO oxidation, so the activity estimation function needs to account for that in order to accurately predict FAOR performance. This routine is shown in orange, and as expected shows an increasing activity when the potential decreases from 0.2 V, but then is decreases by hydrogen UPD, which starts poisoning on-top sites around 0.1 V and has poisoned every site around 0.16 V. A maximum is found in the middle, typically between at small positive potentials around 0.07 V, depending on the surfaces ability to deter H adsorbing to neighbouring on-top sites. A theoretical surface with large positive binding energies for H in hollow sites and low COOH binding energies on on-top sites would be able to be most active at a lower potential, which would improve the efficiency.</w:t>
      </w:r>
    </w:p>
    <w:p w14:paraId="213AEAB4" w14:textId="77777777" w:rsidR="006B5091" w:rsidRPr="000B2300" w:rsidRDefault="006B5091" w:rsidP="006B5091">
      <w:pPr>
        <w:rPr>
          <w:rFonts w:ascii="Times New Roman" w:hAnsi="Times New Roman" w:cs="Times New Roman"/>
          <w:highlight w:val="darkCyan"/>
          <w:lang w:val="en-US"/>
        </w:rPr>
      </w:pPr>
    </w:p>
    <w:p w14:paraId="6C4AC7F7"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A brute-force search approach has been used on the stoichiometries / molar fractions to find the most active composition of the surface. Molar fractions of 5% intervals was made for all five metals, leading to 10626 compositions, and from each composition a 200 by 200 by 3 surface was simulated, the binding energies of COOH and H predicted by the appropriate model and the activity estimated.</w:t>
      </w:r>
    </w:p>
    <w:p w14:paraId="0BE64100" w14:textId="77777777" w:rsidR="006B5091" w:rsidRPr="000B2300" w:rsidRDefault="006B5091" w:rsidP="006B5091">
      <w:pPr>
        <w:rPr>
          <w:rFonts w:ascii="Times New Roman" w:hAnsi="Times New Roman" w:cs="Times New Roman"/>
          <w:highlight w:val="darkCyan"/>
          <w:lang w:val="en-US"/>
        </w:rPr>
      </w:pPr>
    </w:p>
    <w:p w14:paraId="1B5850A1"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Based on the COOH binding energies as shown in figure 8, it’s known that either platinum or palladium is needed for formic acid oxidation, but pure platinum or palladium surfaces might not be optimal anode catalysts due to CO poisoning. Hence, examining the impact of silver, gold, and copper along with platinum and/or palladium on the formic acid oxidation activity is of interest. </w:t>
      </w:r>
    </w:p>
    <w:p w14:paraId="2619E9BC"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When testing all 5% molar fraction the highest activity is found at this stoichiometry at this potential. </w:t>
      </w:r>
    </w:p>
    <w:p w14:paraId="4B28A272" w14:textId="77777777" w:rsidR="006B5091" w:rsidRDefault="006B5091" w:rsidP="006B5091">
      <w:pPr>
        <w:rPr>
          <w:rFonts w:ascii="Times New Roman" w:hAnsi="Times New Roman" w:cs="Times New Roman"/>
          <w:lang w:val="en-US"/>
        </w:rPr>
      </w:pPr>
      <w:r w:rsidRPr="000B2300">
        <w:rPr>
          <w:rFonts w:ascii="Times New Roman" w:hAnsi="Times New Roman" w:cs="Times New Roman"/>
          <w:highlight w:val="darkCyan"/>
          <w:lang w:val="en-US"/>
        </w:rPr>
        <w:t>With ternary activity plots, plotting the activity of all possible molar fractions of a trimetal is possible.</w:t>
      </w:r>
    </w:p>
    <w:p w14:paraId="3CDBA10B" w14:textId="77777777" w:rsidR="006B5091" w:rsidRDefault="006B5091"/>
    <w:p w14:paraId="1AC3257F"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The hunt is therefore on for an atom on the periodic table, which fulfils the criteria for an optimal catalyst.</w:t>
      </w:r>
    </w:p>
    <w:p w14:paraId="4B8239FD"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Scaling relations might be a </w:t>
      </w:r>
      <w:proofErr w:type="gramStart"/>
      <w:r w:rsidRPr="005D27E2">
        <w:rPr>
          <w:rFonts w:ascii="Times New Roman" w:eastAsiaTheme="minorEastAsia" w:hAnsi="Times New Roman" w:cs="Times New Roman"/>
          <w:color w:val="BFBFBF" w:themeColor="background1" w:themeShade="BF"/>
          <w:lang w:val="en-GB"/>
        </w:rPr>
        <w:t>hindrance</w:t>
      </w:r>
      <w:proofErr w:type="gramEnd"/>
    </w:p>
    <w:p w14:paraId="5DF76D9F"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783552A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lastRenderedPageBreak/>
        <w:t>COOH needs to bind way stronger, but that is correlated with a stronger H binding in general. Can this be circumvented with single-</w:t>
      </w:r>
      <w:proofErr w:type="gramStart"/>
      <w:r w:rsidRPr="005D27E2">
        <w:rPr>
          <w:rFonts w:ascii="Times New Roman" w:eastAsiaTheme="minorEastAsia" w:hAnsi="Times New Roman" w:cs="Times New Roman"/>
          <w:color w:val="BFBFBF" w:themeColor="background1" w:themeShade="BF"/>
          <w:lang w:val="en-GB"/>
        </w:rPr>
        <w:t>sites</w:t>
      </w:r>
      <w:proofErr w:type="gramEnd"/>
      <w:r w:rsidRPr="005D27E2">
        <w:rPr>
          <w:rFonts w:ascii="Times New Roman" w:eastAsiaTheme="minorEastAsia" w:hAnsi="Times New Roman" w:cs="Times New Roman"/>
          <w:color w:val="BFBFBF" w:themeColor="background1" w:themeShade="BF"/>
          <w:lang w:val="en-GB"/>
        </w:rPr>
        <w:t xml:space="preserve"> or will H just move on-top and block?</w:t>
      </w:r>
    </w:p>
    <w:p w14:paraId="30B11ECC"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The optimal anode potential sets some </w:t>
      </w:r>
      <w:proofErr w:type="gramStart"/>
      <w:r w:rsidRPr="005D27E2">
        <w:rPr>
          <w:rFonts w:ascii="Times New Roman" w:eastAsiaTheme="minorEastAsia" w:hAnsi="Times New Roman" w:cs="Times New Roman"/>
          <w:color w:val="BFBFBF" w:themeColor="background1" w:themeShade="BF"/>
          <w:lang w:val="en-GB"/>
        </w:rPr>
        <w:t>pretty rough</w:t>
      </w:r>
      <w:proofErr w:type="gramEnd"/>
      <w:r w:rsidRPr="005D27E2">
        <w:rPr>
          <w:rFonts w:ascii="Times New Roman" w:eastAsiaTheme="minorEastAsia" w:hAnsi="Times New Roman" w:cs="Times New Roman"/>
          <w:color w:val="BFBFBF" w:themeColor="background1" w:themeShade="BF"/>
          <w:lang w:val="en-GB"/>
        </w:rPr>
        <w:t xml:space="preserve"> criteria</w:t>
      </w:r>
      <w:r>
        <w:rPr>
          <w:rFonts w:ascii="Times New Roman" w:eastAsiaTheme="minorEastAsia" w:hAnsi="Times New Roman" w:cs="Times New Roman"/>
          <w:color w:val="BFBFBF" w:themeColor="background1" w:themeShade="BF"/>
          <w:lang w:val="en-GB"/>
        </w:rPr>
        <w:t xml:space="preserve">. Also, the activity increases at higher potentials and the efficiency per HCOOH increases with the open-circuit voltage as </w:t>
      </w:r>
    </w:p>
    <w:p w14:paraId="15F74643"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4A4F3D20"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De </w:t>
      </w:r>
      <w:proofErr w:type="spellStart"/>
      <w:r w:rsidRPr="005D27E2">
        <w:rPr>
          <w:rFonts w:ascii="Times New Roman" w:eastAsiaTheme="minorEastAsia" w:hAnsi="Times New Roman" w:cs="Times New Roman"/>
          <w:color w:val="BFBFBF" w:themeColor="background1" w:themeShade="BF"/>
          <w:lang w:val="en-GB"/>
        </w:rPr>
        <w:t>forskellige</w:t>
      </w:r>
      <w:proofErr w:type="spellEnd"/>
      <w:r w:rsidRPr="005D27E2">
        <w:rPr>
          <w:rFonts w:ascii="Times New Roman" w:eastAsiaTheme="minorEastAsia" w:hAnsi="Times New Roman" w:cs="Times New Roman"/>
          <w:color w:val="BFBFBF" w:themeColor="background1" w:themeShade="BF"/>
          <w:lang w:val="en-GB"/>
        </w:rPr>
        <w:t xml:space="preserve"> </w:t>
      </w:r>
      <w:proofErr w:type="spellStart"/>
      <w:r w:rsidRPr="005D27E2">
        <w:rPr>
          <w:rFonts w:ascii="Times New Roman" w:eastAsiaTheme="minorEastAsia" w:hAnsi="Times New Roman" w:cs="Times New Roman"/>
          <w:color w:val="BFBFBF" w:themeColor="background1" w:themeShade="BF"/>
          <w:lang w:val="en-GB"/>
        </w:rPr>
        <w:t>potentialer</w:t>
      </w:r>
      <w:proofErr w:type="spellEnd"/>
      <w:r w:rsidRPr="005D27E2">
        <w:rPr>
          <w:rFonts w:ascii="Times New Roman" w:eastAsiaTheme="minorEastAsia" w:hAnsi="Times New Roman" w:cs="Times New Roman"/>
          <w:color w:val="BFBFBF" w:themeColor="background1" w:themeShade="BF"/>
          <w:lang w:val="en-GB"/>
        </w:rPr>
        <w:t xml:space="preserve"> vs RHE</w:t>
      </w:r>
    </w:p>
    <w:p w14:paraId="5CE8C4B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CO oxidation and CO creation.</w:t>
      </w:r>
    </w:p>
    <w:p w14:paraId="2380AEEB" w14:textId="77777777" w:rsidR="006918EC" w:rsidRDefault="006918EC"/>
    <w:p w14:paraId="6CCD9C5D" w14:textId="77777777" w:rsidR="00491BDB" w:rsidRDefault="00491BDB" w:rsidP="00491BDB">
      <w:pPr>
        <w:rPr>
          <w:rFonts w:ascii="Times New Roman" w:hAnsi="Times New Roman" w:cs="Times New Roman"/>
          <w:lang w:val="en-GB"/>
        </w:rPr>
      </w:pPr>
      <w:r w:rsidRPr="0043204E">
        <w:rPr>
          <w:rFonts w:ascii="Times New Roman" w:hAnsi="Times New Roman" w:cs="Times New Roman"/>
          <w:highlight w:val="lightGray"/>
          <w:lang w:val="en-GB"/>
        </w:rPr>
        <w:t>Note: Nifty that I have neighbour DFT data that might be able to show the same thing.</w:t>
      </w:r>
    </w:p>
    <w:p w14:paraId="26F48AD5" w14:textId="77777777" w:rsidR="00491BDB" w:rsidRPr="006E7C8E" w:rsidRDefault="00491BDB" w:rsidP="00491BDB">
      <w:pPr>
        <w:rPr>
          <w:rFonts w:ascii="Times New Roman" w:hAnsi="Times New Roman" w:cs="Times New Roman"/>
          <w:highlight w:val="lightGray"/>
          <w:lang w:val="en-GB"/>
        </w:rPr>
      </w:pPr>
    </w:p>
    <w:p w14:paraId="0E7EC833" w14:textId="77777777" w:rsidR="00491BDB" w:rsidRPr="006E7C8E" w:rsidRDefault="00491BDB" w:rsidP="00491BDB">
      <w:pPr>
        <w:rPr>
          <w:rFonts w:ascii="Times New Roman" w:hAnsi="Times New Roman" w:cs="Times New Roman"/>
          <w:highlight w:val="lightGray"/>
          <w:lang w:val="en-GB"/>
        </w:rPr>
      </w:pPr>
      <w:r w:rsidRPr="006E7C8E">
        <w:rPr>
          <w:rFonts w:ascii="Times New Roman" w:hAnsi="Times New Roman" w:cs="Times New Roman"/>
          <w:highlight w:val="lightGray"/>
          <w:lang w:val="en-GB"/>
        </w:rPr>
        <w:t xml:space="preserve">Note: Go into specifics with different reaction pathways? </w:t>
      </w:r>
      <w:r>
        <w:rPr>
          <w:rFonts w:ascii="Times New Roman" w:hAnsi="Times New Roman" w:cs="Times New Roman"/>
          <w:highlight w:val="lightGray"/>
          <w:lang w:val="en-GB"/>
        </w:rPr>
        <w:t xml:space="preserve">Mention the </w:t>
      </w:r>
      <w:proofErr w:type="spellStart"/>
      <w:r>
        <w:rPr>
          <w:rFonts w:ascii="Times New Roman" w:hAnsi="Times New Roman" w:cs="Times New Roman"/>
          <w:highlight w:val="lightGray"/>
          <w:lang w:val="en-GB"/>
        </w:rPr>
        <w:t>dentates</w:t>
      </w:r>
      <w:proofErr w:type="spellEnd"/>
      <w:r>
        <w:rPr>
          <w:rFonts w:ascii="Times New Roman" w:hAnsi="Times New Roman" w:cs="Times New Roman"/>
          <w:highlight w:val="lightGray"/>
          <w:lang w:val="en-GB"/>
        </w:rPr>
        <w:t>? Or just show the free energy diagram later and say it doesn’t look feasible? Based on DFT data the energy increases.</w:t>
      </w:r>
    </w:p>
    <w:p w14:paraId="30D3168F" w14:textId="77777777" w:rsidR="00491BDB" w:rsidRPr="006E7C8E" w:rsidRDefault="00491BDB" w:rsidP="00491BDB">
      <w:pPr>
        <w:rPr>
          <w:rFonts w:ascii="Times New Roman" w:hAnsi="Times New Roman" w:cs="Times New Roman"/>
          <w:highlight w:val="lightGray"/>
          <w:lang w:val="en-US"/>
        </w:rPr>
      </w:pPr>
    </w:p>
    <w:p w14:paraId="2D15311C" w14:textId="77777777" w:rsidR="00491BDB" w:rsidRPr="006E7C8E" w:rsidRDefault="00491BDB" w:rsidP="00491BDB">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Show free energy diagrams – optimal binding energy and perhaps one with voltage that makes them equal in energy? And one with the energies from </w:t>
      </w:r>
    </w:p>
    <w:p w14:paraId="6766C62D" w14:textId="77777777" w:rsidR="00491BDB" w:rsidRDefault="00491BDB"/>
    <w:p w14:paraId="22945E07" w14:textId="77777777" w:rsidR="0054669D" w:rsidRDefault="0054669D" w:rsidP="0054669D">
      <w:pPr>
        <w:rPr>
          <w:rFonts w:ascii="Times New Roman" w:hAnsi="Times New Roman" w:cs="Times New Roman"/>
          <w:lang w:val="en-US"/>
        </w:rPr>
      </w:pP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vis, at man </w:t>
      </w:r>
      <w:proofErr w:type="spellStart"/>
      <w:r w:rsidRPr="00A0183B">
        <w:rPr>
          <w:rFonts w:ascii="Times New Roman" w:hAnsi="Times New Roman" w:cs="Times New Roman"/>
          <w:highlight w:val="lightGray"/>
          <w:lang w:val="en-US"/>
        </w:rPr>
        <w:t>kan</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bruge</w:t>
      </w:r>
      <w:proofErr w:type="spellEnd"/>
      <w:r w:rsidRPr="00A0183B">
        <w:rPr>
          <w:rFonts w:ascii="Times New Roman" w:hAnsi="Times New Roman" w:cs="Times New Roman"/>
          <w:highlight w:val="lightGray"/>
          <w:lang w:val="en-US"/>
        </w:rPr>
        <w:t xml:space="preserve"> Pt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reference,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notere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bindingsenergier</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“den binder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godt</w:t>
      </w:r>
      <w:proofErr w:type="spellEnd"/>
      <w:r w:rsidRPr="00A0183B">
        <w:rPr>
          <w:rFonts w:ascii="Times New Roman" w:hAnsi="Times New Roman" w:cs="Times New Roman"/>
          <w:highlight w:val="lightGray"/>
          <w:lang w:val="en-US"/>
        </w:rPr>
        <w:t xml:space="preserve"> her </w:t>
      </w:r>
      <w:proofErr w:type="spellStart"/>
      <w:r w:rsidRPr="00A0183B">
        <w:rPr>
          <w:rFonts w:ascii="Times New Roman" w:hAnsi="Times New Roman" w:cs="Times New Roman"/>
          <w:highlight w:val="lightGray"/>
          <w:lang w:val="en-US"/>
        </w:rPr>
        <w:t>ift</w:t>
      </w:r>
      <w:proofErr w:type="spellEnd"/>
      <w:r w:rsidRPr="00A0183B">
        <w:rPr>
          <w:rFonts w:ascii="Times New Roman" w:hAnsi="Times New Roman" w:cs="Times New Roman"/>
          <w:highlight w:val="lightGray"/>
          <w:lang w:val="en-US"/>
        </w:rPr>
        <w:t xml:space="preserve">. Platin”,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har</w:t>
      </w:r>
      <w:proofErr w:type="spellEnd"/>
      <w:r w:rsidRPr="00A0183B">
        <w:rPr>
          <w:rFonts w:ascii="Times New Roman" w:hAnsi="Times New Roman" w:cs="Times New Roman"/>
          <w:highlight w:val="lightGray"/>
          <w:lang w:val="en-US"/>
        </w:rPr>
        <w:t xml:space="preserve"> man for 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dobbelte</w:t>
      </w:r>
      <w:proofErr w:type="spellEnd"/>
      <w:r w:rsidRPr="00A0183B">
        <w:rPr>
          <w:rFonts w:ascii="Times New Roman" w:hAnsi="Times New Roman" w:cs="Times New Roman"/>
          <w:highlight w:val="lightGray"/>
          <w:lang w:val="en-US"/>
        </w:rPr>
        <w:t xml:space="preserve"> for O, men der er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 xml:space="preserve"> for COOH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dentaterne</w:t>
      </w:r>
      <w:proofErr w:type="spellEnd"/>
      <w:r w:rsidRPr="00A0183B">
        <w:rPr>
          <w:rFonts w:ascii="Times New Roman" w:hAnsi="Times New Roman" w:cs="Times New Roman"/>
          <w:highlight w:val="lightGray"/>
          <w:lang w:val="en-US"/>
        </w:rPr>
        <w:t xml:space="preserve">. (Eller </w:t>
      </w:r>
      <w:proofErr w:type="spellStart"/>
      <w:r w:rsidRPr="00A0183B">
        <w:rPr>
          <w:rFonts w:ascii="Times New Roman" w:hAnsi="Times New Roman" w:cs="Times New Roman"/>
          <w:highlight w:val="lightGray"/>
          <w:lang w:val="en-US"/>
        </w:rPr>
        <w:t>ligegyldigt</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Jeg</w:t>
      </w:r>
      <w:proofErr w:type="spellEnd"/>
      <w:r w:rsidRPr="00A0183B">
        <w:rPr>
          <w:rFonts w:ascii="Times New Roman" w:hAnsi="Times New Roman" w:cs="Times New Roman"/>
          <w:highlight w:val="lightGray"/>
          <w:lang w:val="en-US"/>
        </w:rPr>
        <w:t xml:space="preserve"> burger det jo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w:t>
      </w:r>
    </w:p>
    <w:p w14:paraId="4E7611C4" w14:textId="77777777" w:rsidR="0054669D" w:rsidRDefault="0054669D"/>
    <w:p w14:paraId="610BB130" w14:textId="77777777" w:rsidR="006A7543" w:rsidRPr="00AF2E5B"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Kohn-Sham DFT applied to calculate the binding energies of various adsorbates. </w:t>
      </w:r>
    </w:p>
    <w:p w14:paraId="18996F48" w14:textId="77777777" w:rsidR="006A7543" w:rsidRPr="00AF2E5B" w:rsidRDefault="006A7543" w:rsidP="006A7543">
      <w:pPr>
        <w:rPr>
          <w:rFonts w:ascii="Times New Roman" w:hAnsi="Times New Roman" w:cs="Times New Roman"/>
          <w:highlight w:val="lightGray"/>
          <w:lang w:val="en-US"/>
        </w:rPr>
      </w:pPr>
    </w:p>
    <w:p w14:paraId="514EE5C3" w14:textId="77777777" w:rsidR="006A7543" w:rsidRPr="00312E76"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Hohenberg-Kohn proved, that electron densities can perfectly describe a quantum system. Two theorems. 1: Unique one-to-one mapping between ground state energy of system and its electron density. 2: A variational principle holds for electron densities; the electron density can be found by minimizing the expectation value of the energy (Jacks </w:t>
      </w:r>
      <w:proofErr w:type="spellStart"/>
      <w:r w:rsidRPr="00AF2E5B">
        <w:rPr>
          <w:rFonts w:ascii="Times New Roman" w:hAnsi="Times New Roman" w:cs="Times New Roman"/>
          <w:highlight w:val="lightGray"/>
          <w:lang w:val="en-US"/>
        </w:rPr>
        <w:t>sætning</w:t>
      </w:r>
      <w:proofErr w:type="spellEnd"/>
      <w:r w:rsidRPr="00AF2E5B">
        <w:rPr>
          <w:rFonts w:ascii="Times New Roman" w:hAnsi="Times New Roman" w:cs="Times New Roman"/>
          <w:highlight w:val="lightGray"/>
          <w:lang w:val="en-US"/>
        </w:rPr>
        <w:t xml:space="preserve">) (Det hele </w:t>
      </w:r>
      <w:proofErr w:type="spellStart"/>
      <w:r w:rsidRPr="00AF2E5B">
        <w:rPr>
          <w:rFonts w:ascii="Times New Roman" w:hAnsi="Times New Roman" w:cs="Times New Roman"/>
          <w:highlight w:val="lightGray"/>
          <w:lang w:val="en-US"/>
        </w:rPr>
        <w:t>skal</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omskrives</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en</w:t>
      </w:r>
      <w:proofErr w:type="spellEnd"/>
      <w:r w:rsidRPr="00AF2E5B">
        <w:rPr>
          <w:rFonts w:ascii="Times New Roman" w:hAnsi="Times New Roman" w:cs="Times New Roman"/>
          <w:highlight w:val="lightGray"/>
          <w:lang w:val="en-US"/>
        </w:rPr>
        <w:t xml:space="preserve"> gang </w:t>
      </w:r>
      <w:proofErr w:type="spellStart"/>
      <w:r w:rsidRPr="00AF2E5B">
        <w:rPr>
          <w:rFonts w:ascii="Times New Roman" w:hAnsi="Times New Roman" w:cs="Times New Roman"/>
          <w:highlight w:val="lightGray"/>
          <w:lang w:val="en-US"/>
        </w:rPr>
        <w:t>ekstra</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selvom</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intet</w:t>
      </w:r>
      <w:proofErr w:type="spellEnd"/>
      <w:r w:rsidRPr="00AF2E5B">
        <w:rPr>
          <w:rFonts w:ascii="Times New Roman" w:hAnsi="Times New Roman" w:cs="Times New Roman"/>
          <w:highlight w:val="lightGray"/>
          <w:lang w:val="en-US"/>
        </w:rPr>
        <w:t xml:space="preserve"> er </w:t>
      </w:r>
      <w:proofErr w:type="spellStart"/>
      <w:r w:rsidRPr="00AF2E5B">
        <w:rPr>
          <w:rFonts w:ascii="Times New Roman" w:hAnsi="Times New Roman" w:cs="Times New Roman"/>
          <w:highlight w:val="lightGray"/>
          <w:lang w:val="en-US"/>
        </w:rPr>
        <w:t>kopieret</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direkte</w:t>
      </w:r>
      <w:proofErr w:type="spellEnd"/>
      <w:r w:rsidRPr="00AF2E5B">
        <w:rPr>
          <w:rFonts w:ascii="Times New Roman" w:hAnsi="Times New Roman" w:cs="Times New Roman"/>
          <w:highlight w:val="lightGray"/>
          <w:lang w:val="en-US"/>
        </w:rPr>
        <w:t>)</w:t>
      </w:r>
    </w:p>
    <w:p w14:paraId="412C7184" w14:textId="77777777" w:rsidR="006A7543" w:rsidRDefault="006A7543"/>
    <w:p w14:paraId="2137E7EB" w14:textId="77777777" w:rsidR="004B1A0A" w:rsidRDefault="004B1A0A" w:rsidP="004B1A0A">
      <w:pPr>
        <w:rPr>
          <w:rFonts w:ascii="Times New Roman" w:hAnsi="Times New Roman" w:cs="Times New Roman"/>
          <w:b/>
          <w:bCs/>
          <w:sz w:val="28"/>
          <w:szCs w:val="28"/>
          <w:lang w:val="en-US"/>
        </w:rPr>
      </w:pPr>
      <w:r w:rsidRPr="00FA5D65">
        <w:rPr>
          <w:rFonts w:ascii="Times New Roman" w:hAnsi="Times New Roman" w:cs="Times New Roman"/>
          <w:b/>
          <w:bCs/>
          <w:sz w:val="28"/>
          <w:szCs w:val="28"/>
          <w:highlight w:val="yellow"/>
          <w:lang w:val="en-US"/>
        </w:rPr>
        <w:t>Plotting G</w:t>
      </w:r>
      <w:r w:rsidRPr="00FA5D65">
        <w:rPr>
          <w:rFonts w:ascii="Times New Roman" w:hAnsi="Times New Roman" w:cs="Times New Roman"/>
          <w:b/>
          <w:bCs/>
          <w:sz w:val="28"/>
          <w:szCs w:val="28"/>
          <w:highlight w:val="yellow"/>
          <w:vertAlign w:val="subscript"/>
          <w:lang w:val="en-US"/>
        </w:rPr>
        <w:t>H</w:t>
      </w:r>
      <w:r w:rsidRPr="00FA5D65">
        <w:rPr>
          <w:rFonts w:ascii="Times New Roman" w:hAnsi="Times New Roman" w:cs="Times New Roman"/>
          <w:b/>
          <w:bCs/>
          <w:sz w:val="28"/>
          <w:szCs w:val="28"/>
          <w:highlight w:val="yellow"/>
          <w:lang w:val="en-US"/>
        </w:rPr>
        <w:t xml:space="preserve"> vs G</w:t>
      </w:r>
      <w:r w:rsidRPr="00FA5D65">
        <w:rPr>
          <w:rFonts w:ascii="Times New Roman" w:hAnsi="Times New Roman" w:cs="Times New Roman"/>
          <w:b/>
          <w:bCs/>
          <w:sz w:val="28"/>
          <w:szCs w:val="28"/>
          <w:highlight w:val="yellow"/>
          <w:vertAlign w:val="subscript"/>
          <w:lang w:val="en-US"/>
        </w:rPr>
        <w:t>COOH</w:t>
      </w:r>
    </w:p>
    <w:p w14:paraId="78C8EEDF" w14:textId="77777777" w:rsidR="004B1A0A" w:rsidRPr="00E91991" w:rsidRDefault="004B1A0A" w:rsidP="004B1A0A">
      <w:pPr>
        <w:rPr>
          <w:rFonts w:ascii="Times New Roman" w:hAnsi="Times New Roman" w:cs="Times New Roman"/>
          <w:highlight w:val="lightGray"/>
          <w:lang w:val="en-US"/>
        </w:rPr>
      </w:pPr>
      <w:r w:rsidRPr="00BB1087">
        <w:rPr>
          <w:rFonts w:ascii="Times New Roman" w:hAnsi="Times New Roman" w:cs="Times New Roman"/>
          <w:highlight w:val="lightGray"/>
          <w:lang w:val="en-US"/>
        </w:rPr>
        <w:t>Plotting them H vs COOH</w:t>
      </w:r>
    </w:p>
    <w:p w14:paraId="4F80CC4F" w14:textId="77777777" w:rsidR="004B1A0A" w:rsidRDefault="004B1A0A" w:rsidP="004B1A0A">
      <w:pPr>
        <w:rPr>
          <w:rFonts w:ascii="Times New Roman" w:hAnsi="Times New Roman" w:cs="Times New Roman"/>
          <w:lang w:val="en-US"/>
        </w:rPr>
      </w:pPr>
      <w:r w:rsidRPr="00E91991">
        <w:rPr>
          <w:rFonts w:ascii="Times New Roman" w:hAnsi="Times New Roman" w:cs="Times New Roman"/>
          <w:highlight w:val="lightGray"/>
          <w:lang w:val="en-US"/>
        </w:rPr>
        <w:t>Using energy prediction models on simulated surfaces</w:t>
      </w:r>
    </w:p>
    <w:p w14:paraId="73A1CCBA" w14:textId="77777777" w:rsidR="004B1A0A" w:rsidRDefault="004B1A0A"/>
    <w:p w14:paraId="0A5D424A" w14:textId="77777777" w:rsidR="006C13FF" w:rsidRDefault="006C13FF"/>
    <w:p w14:paraId="4E3C276C"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 optimal achievable </w:t>
      </w:r>
      <w:proofErr w:type="spellStart"/>
      <w:r>
        <w:rPr>
          <w:rFonts w:ascii="Times New Roman" w:hAnsi="Times New Roman" w:cs="Times New Roman"/>
          <w:lang w:val="en-US"/>
        </w:rPr>
        <w:t>U_anode</w:t>
      </w:r>
      <w:proofErr w:type="spellEnd"/>
      <w:r>
        <w:rPr>
          <w:rFonts w:ascii="Times New Roman" w:hAnsi="Times New Roman" w:cs="Times New Roman"/>
          <w:lang w:val="en-US"/>
        </w:rPr>
        <w:t xml:space="preserve"> might be found in the region just above the potentials, where both H and COOH is present, even though lower COOH binding energies would be more efficient in terms </w:t>
      </w:r>
    </w:p>
    <w:p w14:paraId="74C13BF0"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Then, the challenge of finding the optimal </w:t>
      </w:r>
    </w:p>
    <w:p w14:paraId="342560FF" w14:textId="77777777" w:rsidR="006C13FF" w:rsidRDefault="006C13FF" w:rsidP="006C13FF">
      <w:pPr>
        <w:rPr>
          <w:rFonts w:ascii="Times New Roman" w:hAnsi="Times New Roman" w:cs="Times New Roman"/>
          <w:lang w:val="en-US"/>
        </w:rPr>
      </w:pPr>
    </w:p>
    <w:p w14:paraId="1906E564"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Describe the criteria used to judge </w:t>
      </w:r>
      <w:proofErr w:type="spellStart"/>
      <w:r>
        <w:rPr>
          <w:rFonts w:ascii="Times New Roman" w:hAnsi="Times New Roman" w:cs="Times New Roman"/>
          <w:lang w:val="en-US"/>
        </w:rPr>
        <w:t>stochs</w:t>
      </w:r>
      <w:proofErr w:type="spellEnd"/>
      <w:r>
        <w:rPr>
          <w:rFonts w:ascii="Times New Roman" w:hAnsi="Times New Roman" w:cs="Times New Roman"/>
          <w:lang w:val="en-US"/>
        </w:rPr>
        <w:t xml:space="preserve"> through their binding energies </w:t>
      </w:r>
    </w:p>
    <w:p w14:paraId="389ADD22" w14:textId="77777777" w:rsidR="006C13FF" w:rsidRDefault="006C13FF" w:rsidP="006C13FF">
      <w:pPr>
        <w:rPr>
          <w:rFonts w:ascii="Times New Roman" w:hAnsi="Times New Roman" w:cs="Times New Roman"/>
          <w:lang w:val="en-US"/>
        </w:rPr>
      </w:pPr>
    </w:p>
    <w:p w14:paraId="282236D9" w14:textId="77777777" w:rsidR="006C13FF" w:rsidRDefault="006C13FF" w:rsidP="006C13FF">
      <w:pPr>
        <w:rPr>
          <w:rFonts w:ascii="Times New Roman" w:hAnsi="Times New Roman" w:cs="Times New Roman"/>
          <w:lang w:val="en-US"/>
        </w:rPr>
      </w:pPr>
      <w:r>
        <w:rPr>
          <w:rFonts w:ascii="Times New Roman" w:hAnsi="Times New Roman" w:cs="Times New Roman"/>
          <w:lang w:val="en-US"/>
        </w:rPr>
        <w:t>Swim ring combinations binding energy plots</w:t>
      </w:r>
    </w:p>
    <w:p w14:paraId="3643485F" w14:textId="77777777" w:rsidR="006C13FF" w:rsidRDefault="006C13FF"/>
    <w:p w14:paraId="0B333113" w14:textId="77777777" w:rsidR="002F4046" w:rsidRDefault="002F4046"/>
    <w:p w14:paraId="01871A89" w14:textId="77777777" w:rsidR="002F4046" w:rsidRDefault="002F4046" w:rsidP="002F4046">
      <w:pPr>
        <w:rPr>
          <w:rFonts w:ascii="Times New Roman" w:eastAsiaTheme="minorEastAsia" w:hAnsi="Times New Roman" w:cs="Times New Roman"/>
          <w:lang w:val="en-GB"/>
        </w:rPr>
      </w:pPr>
    </w:p>
    <w:p w14:paraId="3711BC02" w14:textId="77777777" w:rsidR="002F4046" w:rsidRDefault="002F4046" w:rsidP="002F4046">
      <w:pPr>
        <w:rPr>
          <w:rFonts w:ascii="Times New Roman" w:hAnsi="Times New Roman" w:cs="Times New Roman"/>
          <w:lang w:val="en-GB"/>
        </w:rPr>
      </w:pPr>
    </w:p>
    <w:tbl>
      <w:tblPr>
        <w:tblStyle w:val="TableGrid"/>
        <w:tblW w:w="10703" w:type="dxa"/>
        <w:tblLook w:val="04A0" w:firstRow="1" w:lastRow="0" w:firstColumn="1" w:lastColumn="0" w:noHBand="0" w:noVBand="1"/>
      </w:tblPr>
      <w:tblGrid>
        <w:gridCol w:w="988"/>
        <w:gridCol w:w="1544"/>
        <w:gridCol w:w="1302"/>
        <w:gridCol w:w="1252"/>
        <w:gridCol w:w="1112"/>
        <w:gridCol w:w="1112"/>
        <w:gridCol w:w="1386"/>
        <w:gridCol w:w="970"/>
        <w:gridCol w:w="1037"/>
      </w:tblGrid>
      <w:tr w:rsidR="002F4046" w14:paraId="4DA9423C" w14:textId="77777777" w:rsidTr="00C510F3">
        <w:trPr>
          <w:trHeight w:val="444"/>
        </w:trPr>
        <w:tc>
          <w:tcPr>
            <w:tcW w:w="988" w:type="dxa"/>
          </w:tcPr>
          <w:p w14:paraId="3E666215"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Fuel</w:t>
            </w:r>
          </w:p>
        </w:tc>
        <w:tc>
          <w:tcPr>
            <w:tcW w:w="1544" w:type="dxa"/>
          </w:tcPr>
          <w:p w14:paraId="78CD9E43"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 xml:space="preserve">Gravimetric energy </w:t>
            </w:r>
            <w:r w:rsidRPr="006F6DEF">
              <w:rPr>
                <w:rFonts w:ascii="Times New Roman" w:hAnsi="Times New Roman" w:cs="Times New Roman"/>
                <w:lang w:val="en-GB"/>
              </w:rPr>
              <w:lastRenderedPageBreak/>
              <w:t>density (kWh/kg)</w:t>
            </w:r>
          </w:p>
        </w:tc>
        <w:tc>
          <w:tcPr>
            <w:tcW w:w="1302" w:type="dxa"/>
          </w:tcPr>
          <w:p w14:paraId="033D59FE"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lastRenderedPageBreak/>
              <w:t xml:space="preserve">Volumetric energy </w:t>
            </w:r>
            <w:r w:rsidRPr="006F6DEF">
              <w:rPr>
                <w:rFonts w:ascii="Times New Roman" w:hAnsi="Times New Roman" w:cs="Times New Roman"/>
                <w:lang w:val="en-GB"/>
              </w:rPr>
              <w:lastRenderedPageBreak/>
              <w:t>density (kWh/L)</w:t>
            </w:r>
          </w:p>
        </w:tc>
        <w:tc>
          <w:tcPr>
            <w:tcW w:w="1252" w:type="dxa"/>
          </w:tcPr>
          <w:p w14:paraId="63B21D18" w14:textId="77777777" w:rsidR="002F4046" w:rsidRDefault="002F4046" w:rsidP="00C510F3">
            <w:pPr>
              <w:rPr>
                <w:rFonts w:ascii="Times New Roman" w:hAnsi="Times New Roman" w:cs="Times New Roman"/>
                <w:lang w:val="en-GB"/>
              </w:rPr>
            </w:pPr>
            <w:r>
              <w:rPr>
                <w:rFonts w:ascii="Times New Roman" w:hAnsi="Times New Roman" w:cs="Times New Roman"/>
                <w:lang w:val="en-GB"/>
              </w:rPr>
              <w:lastRenderedPageBreak/>
              <w:t>Max theoretical efficiency</w:t>
            </w:r>
          </w:p>
        </w:tc>
        <w:tc>
          <w:tcPr>
            <w:tcW w:w="1112" w:type="dxa"/>
          </w:tcPr>
          <w:p w14:paraId="431307EC" w14:textId="77777777" w:rsidR="002F4046" w:rsidRDefault="002F4046" w:rsidP="00C510F3">
            <w:pPr>
              <w:rPr>
                <w:rFonts w:ascii="Times New Roman" w:hAnsi="Times New Roman" w:cs="Times New Roman"/>
                <w:lang w:val="en-GB"/>
              </w:rPr>
            </w:pPr>
            <w:r>
              <w:rPr>
                <w:rFonts w:ascii="Times New Roman" w:hAnsi="Times New Roman" w:cs="Times New Roman"/>
                <w:lang w:val="en-GB"/>
              </w:rPr>
              <w:t>Reaction steps</w:t>
            </w:r>
          </w:p>
        </w:tc>
        <w:tc>
          <w:tcPr>
            <w:tcW w:w="1112" w:type="dxa"/>
          </w:tcPr>
          <w:p w14:paraId="4C23D049"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Price (US$/kg, retail)</w:t>
            </w:r>
          </w:p>
        </w:tc>
        <w:tc>
          <w:tcPr>
            <w:tcW w:w="1386" w:type="dxa"/>
          </w:tcPr>
          <w:p w14:paraId="14FA5B69" w14:textId="77777777" w:rsidR="002F4046" w:rsidRPr="0046123B" w:rsidRDefault="002F4046" w:rsidP="00C510F3">
            <w:pPr>
              <w:rPr>
                <w:rFonts w:ascii="Times New Roman" w:hAnsi="Times New Roman" w:cs="Times New Roman"/>
                <w:lang w:val="da-DK"/>
              </w:rPr>
            </w:pPr>
            <w:r>
              <w:rPr>
                <w:rFonts w:ascii="Times New Roman" w:hAnsi="Times New Roman" w:cs="Times New Roman"/>
                <w:lang w:val="en-GB"/>
              </w:rPr>
              <w:t xml:space="preserve">Operating temperature </w:t>
            </w:r>
            <w:r w:rsidRPr="0046123B">
              <w:rPr>
                <w:rFonts w:ascii="Times New Roman" w:hAnsi="Times New Roman" w:cs="Times New Roman"/>
                <w:lang w:val="en-GB"/>
              </w:rPr>
              <w:t>(</w:t>
            </w:r>
            <w:r w:rsidRPr="0046123B">
              <w:rPr>
                <w:rFonts w:ascii="Times New Roman" w:hAnsi="Times New Roman" w:cs="Times New Roman"/>
              </w:rPr>
              <w:t>°C</w:t>
            </w:r>
            <w:r w:rsidRPr="0046123B">
              <w:rPr>
                <w:rFonts w:ascii="Times New Roman" w:hAnsi="Times New Roman" w:cs="Times New Roman"/>
                <w:lang w:val="da-DK"/>
              </w:rPr>
              <w:t>)</w:t>
            </w:r>
          </w:p>
        </w:tc>
        <w:tc>
          <w:tcPr>
            <w:tcW w:w="970" w:type="dxa"/>
          </w:tcPr>
          <w:p w14:paraId="63918B4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Storage vessel</w:t>
            </w:r>
          </w:p>
        </w:tc>
        <w:tc>
          <w:tcPr>
            <w:tcW w:w="1037" w:type="dxa"/>
          </w:tcPr>
          <w:p w14:paraId="61993593" w14:textId="77777777" w:rsidR="002F4046" w:rsidRDefault="002F4046" w:rsidP="00C510F3">
            <w:pPr>
              <w:rPr>
                <w:rFonts w:ascii="Times New Roman" w:hAnsi="Times New Roman" w:cs="Times New Roman"/>
                <w:lang w:val="en-GB"/>
              </w:rPr>
            </w:pPr>
            <w:r>
              <w:rPr>
                <w:rFonts w:ascii="Times New Roman" w:hAnsi="Times New Roman" w:cs="Times New Roman"/>
                <w:lang w:val="en-GB"/>
              </w:rPr>
              <w:t>Storage pressure</w:t>
            </w:r>
          </w:p>
        </w:tc>
      </w:tr>
      <w:tr w:rsidR="002F4046" w14:paraId="4BF8A5E3" w14:textId="77777777" w:rsidTr="00C510F3">
        <w:trPr>
          <w:trHeight w:val="421"/>
        </w:trPr>
        <w:tc>
          <w:tcPr>
            <w:tcW w:w="988" w:type="dxa"/>
          </w:tcPr>
          <w:p w14:paraId="715EDEF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FA</w:t>
            </w:r>
          </w:p>
        </w:tc>
        <w:tc>
          <w:tcPr>
            <w:tcW w:w="1544" w:type="dxa"/>
          </w:tcPr>
          <w:p w14:paraId="5F9CD4DD" w14:textId="77777777" w:rsidR="002F4046" w:rsidRPr="006F6DEF" w:rsidRDefault="002F4046" w:rsidP="00C510F3">
            <w:pPr>
              <w:jc w:val="center"/>
              <w:rPr>
                <w:rFonts w:ascii="Times New Roman" w:hAnsi="Times New Roman" w:cs="Times New Roman"/>
                <w:lang w:val="en-GB"/>
              </w:rPr>
            </w:pPr>
          </w:p>
        </w:tc>
        <w:tc>
          <w:tcPr>
            <w:tcW w:w="1302" w:type="dxa"/>
          </w:tcPr>
          <w:p w14:paraId="1E9F1D65" w14:textId="77777777" w:rsidR="002F4046" w:rsidRPr="006F6DEF" w:rsidRDefault="002F4046" w:rsidP="00C510F3">
            <w:pPr>
              <w:rPr>
                <w:rFonts w:ascii="Times New Roman" w:hAnsi="Times New Roman" w:cs="Times New Roman"/>
                <w:lang w:val="en-GB"/>
              </w:rPr>
            </w:pPr>
          </w:p>
        </w:tc>
        <w:tc>
          <w:tcPr>
            <w:tcW w:w="1252" w:type="dxa"/>
          </w:tcPr>
          <w:p w14:paraId="59376FE0" w14:textId="77777777" w:rsidR="002F4046" w:rsidRPr="006F6DEF" w:rsidRDefault="002F4046" w:rsidP="00C510F3">
            <w:pPr>
              <w:rPr>
                <w:rFonts w:ascii="Times New Roman" w:hAnsi="Times New Roman" w:cs="Times New Roman"/>
                <w:lang w:val="en-GB"/>
              </w:rPr>
            </w:pPr>
          </w:p>
        </w:tc>
        <w:tc>
          <w:tcPr>
            <w:tcW w:w="1112" w:type="dxa"/>
          </w:tcPr>
          <w:p w14:paraId="3ECBC974" w14:textId="77777777" w:rsidR="002F4046" w:rsidRPr="006F6DEF" w:rsidRDefault="002F4046" w:rsidP="00C510F3">
            <w:pPr>
              <w:rPr>
                <w:rFonts w:ascii="Times New Roman" w:hAnsi="Times New Roman" w:cs="Times New Roman"/>
                <w:lang w:val="en-GB"/>
              </w:rPr>
            </w:pPr>
          </w:p>
        </w:tc>
        <w:tc>
          <w:tcPr>
            <w:tcW w:w="1112" w:type="dxa"/>
          </w:tcPr>
          <w:p w14:paraId="2AFC4241" w14:textId="77777777" w:rsidR="002F4046" w:rsidRPr="006F6DEF" w:rsidRDefault="002F4046" w:rsidP="00C510F3">
            <w:pPr>
              <w:rPr>
                <w:rFonts w:ascii="Times New Roman" w:hAnsi="Times New Roman" w:cs="Times New Roman"/>
                <w:lang w:val="en-GB"/>
              </w:rPr>
            </w:pPr>
          </w:p>
        </w:tc>
        <w:tc>
          <w:tcPr>
            <w:tcW w:w="1386" w:type="dxa"/>
          </w:tcPr>
          <w:p w14:paraId="2A868CA9" w14:textId="77777777" w:rsidR="002F4046" w:rsidRPr="006F6DEF" w:rsidRDefault="002F4046" w:rsidP="00C510F3">
            <w:pPr>
              <w:rPr>
                <w:rFonts w:ascii="Times New Roman" w:hAnsi="Times New Roman" w:cs="Times New Roman"/>
                <w:lang w:val="en-GB"/>
              </w:rPr>
            </w:pPr>
          </w:p>
        </w:tc>
        <w:tc>
          <w:tcPr>
            <w:tcW w:w="970" w:type="dxa"/>
          </w:tcPr>
          <w:p w14:paraId="06CEE918" w14:textId="77777777" w:rsidR="002F4046" w:rsidRPr="006F6DEF" w:rsidRDefault="002F4046" w:rsidP="00C510F3">
            <w:pPr>
              <w:rPr>
                <w:rFonts w:ascii="Times New Roman" w:hAnsi="Times New Roman" w:cs="Times New Roman"/>
                <w:lang w:val="en-GB"/>
              </w:rPr>
            </w:pPr>
          </w:p>
        </w:tc>
        <w:tc>
          <w:tcPr>
            <w:tcW w:w="1037" w:type="dxa"/>
          </w:tcPr>
          <w:p w14:paraId="4AD0EBF3" w14:textId="77777777" w:rsidR="002F4046" w:rsidRPr="006F6DEF" w:rsidRDefault="002F4046" w:rsidP="00C510F3">
            <w:pPr>
              <w:rPr>
                <w:rFonts w:ascii="Times New Roman" w:hAnsi="Times New Roman" w:cs="Times New Roman"/>
                <w:lang w:val="en-GB"/>
              </w:rPr>
            </w:pPr>
          </w:p>
        </w:tc>
      </w:tr>
      <w:tr w:rsidR="002F4046" w14:paraId="7EAF895D" w14:textId="77777777" w:rsidTr="00C510F3">
        <w:trPr>
          <w:trHeight w:val="444"/>
        </w:trPr>
        <w:tc>
          <w:tcPr>
            <w:tcW w:w="988" w:type="dxa"/>
          </w:tcPr>
          <w:p w14:paraId="1D00E2CA"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H</w:t>
            </w:r>
            <w:r w:rsidRPr="0046123B">
              <w:rPr>
                <w:rFonts w:ascii="Times New Roman" w:hAnsi="Times New Roman" w:cs="Times New Roman"/>
                <w:vertAlign w:val="subscript"/>
                <w:lang w:val="en-GB"/>
              </w:rPr>
              <w:t>2</w:t>
            </w:r>
          </w:p>
        </w:tc>
        <w:tc>
          <w:tcPr>
            <w:tcW w:w="1544" w:type="dxa"/>
          </w:tcPr>
          <w:p w14:paraId="46091362" w14:textId="77777777" w:rsidR="002F4046" w:rsidRPr="006F6DEF" w:rsidRDefault="002F4046" w:rsidP="00C510F3">
            <w:pPr>
              <w:rPr>
                <w:rFonts w:ascii="Times New Roman" w:hAnsi="Times New Roman" w:cs="Times New Roman"/>
                <w:lang w:val="en-GB"/>
              </w:rPr>
            </w:pPr>
          </w:p>
        </w:tc>
        <w:tc>
          <w:tcPr>
            <w:tcW w:w="1302" w:type="dxa"/>
          </w:tcPr>
          <w:p w14:paraId="653972B0" w14:textId="77777777" w:rsidR="002F4046" w:rsidRPr="006F6DEF" w:rsidRDefault="002F4046" w:rsidP="00C510F3">
            <w:pPr>
              <w:rPr>
                <w:rFonts w:ascii="Times New Roman" w:hAnsi="Times New Roman" w:cs="Times New Roman"/>
                <w:lang w:val="en-GB"/>
              </w:rPr>
            </w:pPr>
          </w:p>
        </w:tc>
        <w:tc>
          <w:tcPr>
            <w:tcW w:w="1252" w:type="dxa"/>
          </w:tcPr>
          <w:p w14:paraId="67F1ACD7" w14:textId="77777777" w:rsidR="002F4046" w:rsidRDefault="002F4046" w:rsidP="00C510F3">
            <w:pPr>
              <w:rPr>
                <w:rFonts w:ascii="Times New Roman" w:hAnsi="Times New Roman" w:cs="Times New Roman"/>
                <w:lang w:val="en-GB"/>
              </w:rPr>
            </w:pPr>
          </w:p>
        </w:tc>
        <w:tc>
          <w:tcPr>
            <w:tcW w:w="1112" w:type="dxa"/>
          </w:tcPr>
          <w:p w14:paraId="3D80AB51" w14:textId="77777777" w:rsidR="002F4046" w:rsidRDefault="002F4046" w:rsidP="00C510F3">
            <w:pPr>
              <w:rPr>
                <w:rFonts w:ascii="Times New Roman" w:hAnsi="Times New Roman" w:cs="Times New Roman"/>
                <w:lang w:val="en-GB"/>
              </w:rPr>
            </w:pPr>
          </w:p>
        </w:tc>
        <w:tc>
          <w:tcPr>
            <w:tcW w:w="1112" w:type="dxa"/>
          </w:tcPr>
          <w:p w14:paraId="0C391BE5" w14:textId="77777777" w:rsidR="002F4046" w:rsidRPr="006F6DEF" w:rsidRDefault="002F4046" w:rsidP="00C510F3">
            <w:pPr>
              <w:rPr>
                <w:rFonts w:ascii="Times New Roman" w:hAnsi="Times New Roman" w:cs="Times New Roman"/>
                <w:lang w:val="en-GB"/>
              </w:rPr>
            </w:pPr>
          </w:p>
        </w:tc>
        <w:tc>
          <w:tcPr>
            <w:tcW w:w="1386" w:type="dxa"/>
          </w:tcPr>
          <w:p w14:paraId="05EFCF07" w14:textId="77777777" w:rsidR="002F4046" w:rsidRPr="006F6DEF" w:rsidRDefault="002F4046" w:rsidP="00C510F3">
            <w:pPr>
              <w:rPr>
                <w:rFonts w:ascii="Times New Roman" w:hAnsi="Times New Roman" w:cs="Times New Roman"/>
                <w:lang w:val="en-GB"/>
              </w:rPr>
            </w:pPr>
          </w:p>
        </w:tc>
        <w:tc>
          <w:tcPr>
            <w:tcW w:w="970" w:type="dxa"/>
          </w:tcPr>
          <w:p w14:paraId="5BE5E0CF" w14:textId="77777777" w:rsidR="002F4046" w:rsidRPr="006F6DEF" w:rsidRDefault="002F4046" w:rsidP="00C510F3">
            <w:pPr>
              <w:rPr>
                <w:rFonts w:ascii="Times New Roman" w:hAnsi="Times New Roman" w:cs="Times New Roman"/>
                <w:lang w:val="en-GB"/>
              </w:rPr>
            </w:pPr>
          </w:p>
        </w:tc>
        <w:tc>
          <w:tcPr>
            <w:tcW w:w="1037" w:type="dxa"/>
          </w:tcPr>
          <w:p w14:paraId="1CEE57EB" w14:textId="77777777" w:rsidR="002F4046" w:rsidRPr="006F6DEF" w:rsidRDefault="002F4046" w:rsidP="00C510F3">
            <w:pPr>
              <w:rPr>
                <w:rFonts w:ascii="Times New Roman" w:hAnsi="Times New Roman" w:cs="Times New Roman"/>
                <w:lang w:val="en-GB"/>
              </w:rPr>
            </w:pPr>
          </w:p>
        </w:tc>
      </w:tr>
      <w:tr w:rsidR="002F4046" w14:paraId="549CB934" w14:textId="77777777" w:rsidTr="00C510F3">
        <w:trPr>
          <w:trHeight w:val="421"/>
        </w:trPr>
        <w:tc>
          <w:tcPr>
            <w:tcW w:w="988" w:type="dxa"/>
          </w:tcPr>
          <w:p w14:paraId="2F35C16D"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CH</w:t>
            </w:r>
            <w:r w:rsidRPr="007B3321">
              <w:rPr>
                <w:rFonts w:ascii="Times New Roman" w:hAnsi="Times New Roman" w:cs="Times New Roman"/>
                <w:vertAlign w:val="subscript"/>
                <w:lang w:val="en-GB"/>
              </w:rPr>
              <w:t>3</w:t>
            </w:r>
            <w:r>
              <w:rPr>
                <w:rFonts w:ascii="Times New Roman" w:hAnsi="Times New Roman" w:cs="Times New Roman"/>
                <w:lang w:val="en-GB"/>
              </w:rPr>
              <w:t>OH</w:t>
            </w:r>
          </w:p>
        </w:tc>
        <w:tc>
          <w:tcPr>
            <w:tcW w:w="1544" w:type="dxa"/>
          </w:tcPr>
          <w:p w14:paraId="3C4A4A30" w14:textId="77777777" w:rsidR="002F4046" w:rsidRPr="006F6DEF" w:rsidRDefault="002F4046" w:rsidP="00C510F3">
            <w:pPr>
              <w:rPr>
                <w:rFonts w:ascii="Times New Roman" w:hAnsi="Times New Roman" w:cs="Times New Roman"/>
                <w:lang w:val="en-GB"/>
              </w:rPr>
            </w:pPr>
          </w:p>
        </w:tc>
        <w:tc>
          <w:tcPr>
            <w:tcW w:w="1302" w:type="dxa"/>
          </w:tcPr>
          <w:p w14:paraId="090CFA3E" w14:textId="77777777" w:rsidR="002F4046" w:rsidRPr="006F6DEF" w:rsidRDefault="002F4046" w:rsidP="00C510F3">
            <w:pPr>
              <w:rPr>
                <w:rFonts w:ascii="Times New Roman" w:hAnsi="Times New Roman" w:cs="Times New Roman"/>
                <w:lang w:val="en-GB"/>
              </w:rPr>
            </w:pPr>
          </w:p>
        </w:tc>
        <w:tc>
          <w:tcPr>
            <w:tcW w:w="1252" w:type="dxa"/>
          </w:tcPr>
          <w:p w14:paraId="51E8D817" w14:textId="77777777" w:rsidR="002F4046" w:rsidRPr="006F6DEF" w:rsidRDefault="002F4046" w:rsidP="00C510F3">
            <w:pPr>
              <w:rPr>
                <w:rFonts w:ascii="Times New Roman" w:hAnsi="Times New Roman" w:cs="Times New Roman"/>
                <w:lang w:val="en-GB"/>
              </w:rPr>
            </w:pPr>
          </w:p>
        </w:tc>
        <w:tc>
          <w:tcPr>
            <w:tcW w:w="1112" w:type="dxa"/>
          </w:tcPr>
          <w:p w14:paraId="6CB6D3B4" w14:textId="77777777" w:rsidR="002F4046" w:rsidRPr="006F6DEF" w:rsidRDefault="002F4046" w:rsidP="00C510F3">
            <w:pPr>
              <w:rPr>
                <w:rFonts w:ascii="Times New Roman" w:hAnsi="Times New Roman" w:cs="Times New Roman"/>
                <w:lang w:val="en-GB"/>
              </w:rPr>
            </w:pPr>
          </w:p>
        </w:tc>
        <w:tc>
          <w:tcPr>
            <w:tcW w:w="1112" w:type="dxa"/>
          </w:tcPr>
          <w:p w14:paraId="3CE48911" w14:textId="77777777" w:rsidR="002F4046" w:rsidRPr="006F6DEF" w:rsidRDefault="002F4046" w:rsidP="00C510F3">
            <w:pPr>
              <w:rPr>
                <w:rFonts w:ascii="Times New Roman" w:hAnsi="Times New Roman" w:cs="Times New Roman"/>
                <w:lang w:val="en-GB"/>
              </w:rPr>
            </w:pPr>
          </w:p>
        </w:tc>
        <w:tc>
          <w:tcPr>
            <w:tcW w:w="1386" w:type="dxa"/>
          </w:tcPr>
          <w:p w14:paraId="266B2193" w14:textId="77777777" w:rsidR="002F4046" w:rsidRPr="006F6DEF" w:rsidRDefault="002F4046" w:rsidP="00C510F3">
            <w:pPr>
              <w:rPr>
                <w:rFonts w:ascii="Times New Roman" w:hAnsi="Times New Roman" w:cs="Times New Roman"/>
                <w:lang w:val="en-GB"/>
              </w:rPr>
            </w:pPr>
          </w:p>
        </w:tc>
        <w:tc>
          <w:tcPr>
            <w:tcW w:w="970" w:type="dxa"/>
          </w:tcPr>
          <w:p w14:paraId="76F3DA6B" w14:textId="77777777" w:rsidR="002F4046" w:rsidRPr="006F6DEF" w:rsidRDefault="002F4046" w:rsidP="00C510F3">
            <w:pPr>
              <w:rPr>
                <w:rFonts w:ascii="Times New Roman" w:hAnsi="Times New Roman" w:cs="Times New Roman"/>
                <w:lang w:val="en-GB"/>
              </w:rPr>
            </w:pPr>
          </w:p>
        </w:tc>
        <w:tc>
          <w:tcPr>
            <w:tcW w:w="1037" w:type="dxa"/>
          </w:tcPr>
          <w:p w14:paraId="040F28CB" w14:textId="77777777" w:rsidR="002F4046" w:rsidRPr="006F6DEF" w:rsidRDefault="002F4046" w:rsidP="00C510F3">
            <w:pPr>
              <w:rPr>
                <w:rFonts w:ascii="Times New Roman" w:hAnsi="Times New Roman" w:cs="Times New Roman"/>
                <w:lang w:val="en-GB"/>
              </w:rPr>
            </w:pPr>
          </w:p>
        </w:tc>
      </w:tr>
    </w:tbl>
    <w:p w14:paraId="1B79E858" w14:textId="77777777" w:rsidR="002F4046" w:rsidRDefault="002F4046" w:rsidP="002F4046">
      <w:pPr>
        <w:rPr>
          <w:rFonts w:ascii="Times New Roman" w:hAnsi="Times New Roman" w:cs="Times New Roman"/>
          <w:lang w:val="en-GB"/>
        </w:rPr>
      </w:pPr>
    </w:p>
    <w:p w14:paraId="638BB40C" w14:textId="72C4B1CD" w:rsidR="002F4046" w:rsidRDefault="007F6AE0">
      <w:pPr>
        <w:rPr>
          <w:rFonts w:ascii="Times New Roman" w:hAnsi="Times New Roman" w:cs="Times New Roman"/>
          <w:lang w:val="en-GB"/>
        </w:rPr>
      </w:pPr>
      <w:r>
        <w:rPr>
          <w:rFonts w:ascii="Times New Roman" w:hAnsi="Times New Roman" w:cs="Times New Roman"/>
          <w:lang w:val="en-GB"/>
        </w:rPr>
        <w:t>The electrical energy released by FAOR per electron can be estimated with the free-energy diagram of the direct pathway, as seen in figure x.</w:t>
      </w:r>
    </w:p>
    <w:p w14:paraId="6925B9C5" w14:textId="77777777" w:rsidR="00A91EA7" w:rsidRDefault="00A91EA7">
      <w:pPr>
        <w:rPr>
          <w:rFonts w:ascii="Times New Roman" w:hAnsi="Times New Roman" w:cs="Times New Roman"/>
          <w:lang w:val="en-GB"/>
        </w:rPr>
      </w:pPr>
    </w:p>
    <w:p w14:paraId="2C0E8462"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FOAR highest U vs CHE: negative</w:t>
      </w:r>
    </w:p>
    <w:p w14:paraId="43F9634A"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OER highest U vs CHE: positive</w:t>
      </w:r>
    </w:p>
    <w:p w14:paraId="5162F6DB"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The difference is the V_OC</w:t>
      </w:r>
    </w:p>
    <w:p w14:paraId="34AB55FC" w14:textId="77777777" w:rsidR="00A91EA7" w:rsidRDefault="00A91EA7"/>
    <w:sectPr w:rsidR="00A91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7A"/>
    <w:rsid w:val="0009081A"/>
    <w:rsid w:val="001036CC"/>
    <w:rsid w:val="00185C8E"/>
    <w:rsid w:val="002F4046"/>
    <w:rsid w:val="00367492"/>
    <w:rsid w:val="00491BDB"/>
    <w:rsid w:val="004B1A0A"/>
    <w:rsid w:val="0054669D"/>
    <w:rsid w:val="0058607A"/>
    <w:rsid w:val="006918EC"/>
    <w:rsid w:val="006A7543"/>
    <w:rsid w:val="006B5091"/>
    <w:rsid w:val="006C13FF"/>
    <w:rsid w:val="007F6AE0"/>
    <w:rsid w:val="008F4A64"/>
    <w:rsid w:val="00A91EA7"/>
    <w:rsid w:val="00AD4969"/>
    <w:rsid w:val="00AF1270"/>
    <w:rsid w:val="00AF2BE4"/>
    <w:rsid w:val="00EC0F98"/>
    <w:rsid w:val="00F01664"/>
    <w:rsid w:val="00F61A2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96A7678"/>
  <w15:chartTrackingRefBased/>
  <w15:docId w15:val="{34439E47-B5D9-AD43-A21F-E6039AB2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081A"/>
    <w:pPr>
      <w:spacing w:after="200"/>
    </w:pPr>
    <w:rPr>
      <w:i/>
      <w:iCs/>
      <w:color w:val="44546A" w:themeColor="text2"/>
      <w:sz w:val="18"/>
      <w:szCs w:val="18"/>
    </w:rPr>
  </w:style>
  <w:style w:type="table" w:styleId="TableGrid">
    <w:name w:val="Table Grid"/>
    <w:basedOn w:val="TableNormal"/>
    <w:uiPriority w:val="39"/>
    <w:rsid w:val="002F4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18</cp:revision>
  <dcterms:created xsi:type="dcterms:W3CDTF">2023-10-20T02:32:00Z</dcterms:created>
  <dcterms:modified xsi:type="dcterms:W3CDTF">2023-10-20T23:17:00Z</dcterms:modified>
</cp:coreProperties>
</file>