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1C63" w14:textId="11FD5E66" w:rsidR="009E0762" w:rsidRDefault="009E0762">
      <w:pPr>
        <w:rPr>
          <w:rFonts w:ascii="Times New Roman" w:hAnsi="Times New Roman" w:cs="Times New Roman"/>
          <w:sz w:val="32"/>
          <w:szCs w:val="32"/>
          <w:lang w:val="da-DK"/>
        </w:rPr>
      </w:pPr>
      <w:r>
        <w:rPr>
          <w:rFonts w:ascii="Times New Roman" w:hAnsi="Times New Roman" w:cs="Times New Roman"/>
          <w:sz w:val="32"/>
          <w:szCs w:val="32"/>
          <w:lang w:val="da-DK"/>
        </w:rPr>
        <w:t>Abstract</w:t>
      </w:r>
    </w:p>
    <w:p w14:paraId="6FA34390" w14:textId="77777777" w:rsidR="009E0762" w:rsidRDefault="009E0762">
      <w:pPr>
        <w:rPr>
          <w:rFonts w:ascii="Times New Roman" w:hAnsi="Times New Roman" w:cs="Times New Roman"/>
          <w:sz w:val="32"/>
          <w:szCs w:val="32"/>
          <w:lang w:val="da-DK"/>
        </w:rPr>
      </w:pPr>
    </w:p>
    <w:p w14:paraId="157F3A1A" w14:textId="01025D9E" w:rsidR="00AD4969" w:rsidRDefault="009E0762">
      <w:pPr>
        <w:rPr>
          <w:rFonts w:ascii="Times New Roman" w:hAnsi="Times New Roman" w:cs="Times New Roman"/>
          <w:sz w:val="32"/>
          <w:szCs w:val="32"/>
          <w:lang w:val="da-DK"/>
        </w:rPr>
      </w:pPr>
      <w:r>
        <w:rPr>
          <w:rFonts w:ascii="Times New Roman" w:hAnsi="Times New Roman" w:cs="Times New Roman"/>
          <w:sz w:val="32"/>
          <w:szCs w:val="32"/>
          <w:lang w:val="da-DK"/>
        </w:rPr>
        <w:t>Introduction</w:t>
      </w:r>
    </w:p>
    <w:p w14:paraId="491D3836" w14:textId="132E8EB0" w:rsidR="009E0762" w:rsidRDefault="006705F2">
      <w:pPr>
        <w:rPr>
          <w:rFonts w:ascii="Times New Roman" w:hAnsi="Times New Roman" w:cs="Times New Roman"/>
          <w:sz w:val="28"/>
          <w:szCs w:val="28"/>
          <w:lang w:val="da-DK"/>
        </w:rPr>
      </w:pPr>
      <w:r>
        <w:rPr>
          <w:rFonts w:ascii="Times New Roman" w:hAnsi="Times New Roman" w:cs="Times New Roman"/>
          <w:sz w:val="28"/>
          <w:szCs w:val="28"/>
          <w:lang w:val="da-DK"/>
        </w:rPr>
        <w:t>Fuel Cells</w:t>
      </w:r>
    </w:p>
    <w:p w14:paraId="4F418BA6" w14:textId="79EC1170" w:rsidR="00014B12" w:rsidRPr="00014B12" w:rsidRDefault="00014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>PEM fuel cell?</w:t>
      </w:r>
    </w:p>
    <w:p w14:paraId="1188C9BC" w14:textId="5A7AF328" w:rsidR="00014B12" w:rsidRPr="00014B12" w:rsidRDefault="00014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>Overpotential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8279ACA" w14:textId="2ABC1407" w:rsidR="006705F2" w:rsidRDefault="00984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>Formic Acid Oxidation</w:t>
      </w:r>
    </w:p>
    <w:p w14:paraId="6C115EEE" w14:textId="4D2BBC40" w:rsidR="00014B12" w:rsidRDefault="00014B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oxidation reactions (As Alexander showed in article)</w:t>
      </w:r>
    </w:p>
    <w:p w14:paraId="6DB25F8A" w14:textId="58F48902" w:rsidR="000C23B3" w:rsidRDefault="000C23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Free energy diagrams</w:t>
      </w:r>
    </w:p>
    <w:p w14:paraId="6E141686" w14:textId="0CDEF6B3" w:rsidR="00014B12" w:rsidRPr="00014B12" w:rsidRDefault="00014B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Modelling the activity of the two-step reaction</w:t>
      </w:r>
    </w:p>
    <w:p w14:paraId="4EE1FB24" w14:textId="77777777" w:rsidR="009840ED" w:rsidRPr="00014B12" w:rsidRDefault="009840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E116AB" w14:textId="72FC1BAB" w:rsidR="00014B12" w:rsidRPr="00014B12" w:rsidRDefault="00014B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4B12">
        <w:rPr>
          <w:rFonts w:ascii="Times New Roman" w:hAnsi="Times New Roman" w:cs="Times New Roman"/>
          <w:sz w:val="28"/>
          <w:szCs w:val="28"/>
          <w:lang w:val="en-US"/>
        </w:rPr>
        <w:t>Sabatiers</w:t>
      </w:r>
      <w:proofErr w:type="spellEnd"/>
      <w:r w:rsidRPr="00014B12">
        <w:rPr>
          <w:rFonts w:ascii="Times New Roman" w:hAnsi="Times New Roman" w:cs="Times New Roman"/>
          <w:sz w:val="28"/>
          <w:szCs w:val="28"/>
          <w:lang w:val="en-US"/>
        </w:rPr>
        <w:t xml:space="preserve"> Principle</w:t>
      </w:r>
    </w:p>
    <w:p w14:paraId="50652E78" w14:textId="54B49120" w:rsidR="00F84BC8" w:rsidRPr="00014B12" w:rsidRDefault="00014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>Catalysis theory</w:t>
      </w:r>
    </w:p>
    <w:p w14:paraId="42E2213E" w14:textId="77777777" w:rsidR="00014B12" w:rsidRPr="00014B12" w:rsidRDefault="00014B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2A74D" w14:textId="0E839CDF" w:rsidR="00A129AE" w:rsidRDefault="00014B1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Methods (?)</w:t>
      </w:r>
    </w:p>
    <w:p w14:paraId="2ECCEAC5" w14:textId="61A830A5" w:rsidR="00A77A0B" w:rsidRDefault="00A77A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Making data – show all Jack’s data and ref and my “own”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</w:p>
    <w:p w14:paraId="571C3A5C" w14:textId="11A1D4C6" w:rsidR="00864D48" w:rsidRDefault="005D4D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Slabs</w:t>
      </w:r>
      <w:r w:rsidR="00864D48">
        <w:rPr>
          <w:rFonts w:ascii="Times New Roman" w:hAnsi="Times New Roman" w:cs="Times New Roman"/>
          <w:sz w:val="28"/>
          <w:szCs w:val="28"/>
          <w:lang w:val="en-US"/>
        </w:rPr>
        <w:t xml:space="preserve"> for testing CO-OH slide reaction</w:t>
      </w:r>
    </w:p>
    <w:p w14:paraId="6CAB9A4F" w14:textId="6D7763B7" w:rsidR="005D4D84" w:rsidRDefault="001D0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Slabs for estimating H+COOH neighbor interactions</w:t>
      </w:r>
    </w:p>
    <w:p w14:paraId="6BBE80CA" w14:textId="079B8753" w:rsidR="000006C0" w:rsidRDefault="001D0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Slabs for estimating swim ring efficiency</w:t>
      </w:r>
    </w:p>
    <w:p w14:paraId="30185203" w14:textId="77777777" w:rsidR="005375D0" w:rsidRDefault="005375D0" w:rsidP="005375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reference energies</w:t>
      </w:r>
    </w:p>
    <w:p w14:paraId="300EFBCE" w14:textId="0C41B1D5" w:rsidR="005375D0" w:rsidRDefault="005375D0" w:rsidP="005375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Energy prediction models for adsorbate binding energies</w:t>
      </w:r>
      <w:r w:rsidR="00790306">
        <w:rPr>
          <w:rFonts w:ascii="Times New Roman" w:hAnsi="Times New Roman" w:cs="Times New Roman"/>
          <w:sz w:val="28"/>
          <w:szCs w:val="28"/>
          <w:lang w:val="en-US"/>
        </w:rPr>
        <w:t xml:space="preserve"> (With HEA and SWR data</w:t>
      </w:r>
      <w:r w:rsidR="001163BF">
        <w:rPr>
          <w:rFonts w:ascii="Times New Roman" w:hAnsi="Times New Roman" w:cs="Times New Roman"/>
          <w:sz w:val="28"/>
          <w:szCs w:val="28"/>
          <w:lang w:val="en-US"/>
        </w:rPr>
        <w:t xml:space="preserve">, hollow-site model, on-top </w:t>
      </w:r>
      <w:r w:rsidR="00377B56">
        <w:rPr>
          <w:rFonts w:ascii="Times New Roman" w:hAnsi="Times New Roman" w:cs="Times New Roman"/>
          <w:sz w:val="28"/>
          <w:szCs w:val="28"/>
          <w:lang w:val="en-US"/>
        </w:rPr>
        <w:t>model, mixed-site model</w:t>
      </w:r>
      <w:r w:rsidR="007903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F0E1EF" w14:textId="2323A90D" w:rsidR="005375D0" w:rsidRDefault="005426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energy prediction models on simulated surfaces</w:t>
      </w:r>
    </w:p>
    <w:p w14:paraId="22A37D97" w14:textId="2D9DBA0A" w:rsidR="0054263E" w:rsidRDefault="005426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Plotting them H vs COOH</w:t>
      </w:r>
    </w:p>
    <w:p w14:paraId="111DF0FD" w14:textId="2442A937" w:rsidR="00F9447B" w:rsidRDefault="00F9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Bayesian optimization of pair energies</w:t>
      </w:r>
      <w:r w:rsidR="00481278">
        <w:rPr>
          <w:rFonts w:ascii="Times New Roman" w:hAnsi="Times New Roman" w:cs="Times New Roman"/>
          <w:sz w:val="28"/>
          <w:szCs w:val="28"/>
          <w:lang w:val="en-US"/>
        </w:rPr>
        <w:t xml:space="preserve"> – searching for better composition</w:t>
      </w:r>
    </w:p>
    <w:p w14:paraId="361F2721" w14:textId="56992688" w:rsidR="00F84BC8" w:rsidRDefault="00F84B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Coverage simulations</w:t>
      </w:r>
    </w:p>
    <w:p w14:paraId="123F69B8" w14:textId="77777777" w:rsidR="00F84BC8" w:rsidRDefault="00F84B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3BD5C" w14:textId="09D8C547" w:rsidR="00F84BC8" w:rsidRDefault="00F84B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random swim-ring mixture</w:t>
      </w:r>
    </w:p>
    <w:p w14:paraId="15FD6B35" w14:textId="77777777" w:rsidR="00435730" w:rsidRDefault="004357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3FB1" w14:textId="77777777" w:rsidR="001D09D9" w:rsidRDefault="001D09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B4F1F" w14:textId="77777777" w:rsidR="005D4D84" w:rsidRPr="00014B12" w:rsidRDefault="005D4D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D9BD8" w14:textId="77777777" w:rsidR="00014B12" w:rsidRDefault="00014B1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3A1962" w14:textId="5FAA35B9" w:rsidR="00A129AE" w:rsidRDefault="00A129A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Conclusion</w:t>
      </w:r>
    </w:p>
    <w:p w14:paraId="537EB2B2" w14:textId="77777777" w:rsidR="00A129AE" w:rsidRDefault="00A129A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206A0C" w14:textId="4223AE7E" w:rsidR="00A129AE" w:rsidRDefault="00A129A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References</w:t>
      </w:r>
    </w:p>
    <w:p w14:paraId="33A3F2AA" w14:textId="77777777" w:rsidR="0084042F" w:rsidRDefault="008404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244684" w14:textId="77777777" w:rsidR="0084042F" w:rsidRDefault="008404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CCA824" w14:textId="5DFF477D" w:rsidR="0084042F" w:rsidRDefault="008404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Notes about writing:</w:t>
      </w:r>
    </w:p>
    <w:p w14:paraId="1CC68715" w14:textId="24CA9339" w:rsidR="0084042F" w:rsidRDefault="00840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Jack’s thesis he had these headlines between Introduction and Conclusion:</w:t>
      </w:r>
    </w:p>
    <w:p w14:paraId="2689E2B1" w14:textId="0F007AD9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Pr="0084042F">
        <w:rPr>
          <w:rFonts w:ascii="Times New Roman" w:hAnsi="Times New Roman" w:cs="Times New Roman"/>
          <w:lang w:val="en-US"/>
        </w:rPr>
        <w:t>Catalyst Discovery Using High-Entropy Alloys (?)</w:t>
      </w:r>
    </w:p>
    <w:p w14:paraId="12CA74C0" w14:textId="77777777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t>Calculating Adsorption Energies with Density Functional Theory (?)</w:t>
      </w:r>
    </w:p>
    <w:p w14:paraId="7BED920F" w14:textId="77777777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t>Predicting DFT Adsorption Energies (?)</w:t>
      </w:r>
    </w:p>
    <w:p w14:paraId="64093F03" w14:textId="77777777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lastRenderedPageBreak/>
        <w:t>Optimizing the Composition (?)</w:t>
      </w:r>
    </w:p>
    <w:p w14:paraId="51C32FC7" w14:textId="5750962E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t>Limitations of Methodology (?)</w:t>
      </w:r>
      <w:r>
        <w:rPr>
          <w:rFonts w:ascii="Times New Roman" w:hAnsi="Times New Roman" w:cs="Times New Roman"/>
          <w:lang w:val="en-US"/>
        </w:rPr>
        <w:t>”</w:t>
      </w:r>
    </w:p>
    <w:p w14:paraId="79F77D2B" w14:textId="77777777" w:rsidR="0084042F" w:rsidRPr="0084042F" w:rsidRDefault="0084042F">
      <w:pPr>
        <w:rPr>
          <w:rFonts w:ascii="Times New Roman" w:hAnsi="Times New Roman" w:cs="Times New Roman"/>
          <w:lang w:val="en-US"/>
        </w:rPr>
      </w:pPr>
    </w:p>
    <w:sectPr w:rsidR="0084042F" w:rsidRPr="00840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62"/>
    <w:rsid w:val="000006C0"/>
    <w:rsid w:val="00014B12"/>
    <w:rsid w:val="000C23B3"/>
    <w:rsid w:val="001036CC"/>
    <w:rsid w:val="001163BF"/>
    <w:rsid w:val="001D09D9"/>
    <w:rsid w:val="00377B56"/>
    <w:rsid w:val="003E0604"/>
    <w:rsid w:val="00435730"/>
    <w:rsid w:val="00481278"/>
    <w:rsid w:val="005375D0"/>
    <w:rsid w:val="0054263E"/>
    <w:rsid w:val="005D4D84"/>
    <w:rsid w:val="006705F2"/>
    <w:rsid w:val="00790306"/>
    <w:rsid w:val="0084042F"/>
    <w:rsid w:val="00864D48"/>
    <w:rsid w:val="00921B20"/>
    <w:rsid w:val="009840ED"/>
    <w:rsid w:val="009E0762"/>
    <w:rsid w:val="00A129AE"/>
    <w:rsid w:val="00A77A0B"/>
    <w:rsid w:val="00AD4969"/>
    <w:rsid w:val="00AF1270"/>
    <w:rsid w:val="00AF2BE4"/>
    <w:rsid w:val="00F84BC8"/>
    <w:rsid w:val="00F9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EE402"/>
  <w15:chartTrackingRefBased/>
  <w15:docId w15:val="{26598A67-3815-6F4F-BE89-A1A5D06D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778DDA-8F24-3144-A9D1-0BF7F87A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Nørgaard Weng</dc:creator>
  <cp:keywords/>
  <dc:description/>
  <cp:lastModifiedBy>Marcus Nørgaard Weng</cp:lastModifiedBy>
  <cp:revision>26</cp:revision>
  <dcterms:created xsi:type="dcterms:W3CDTF">2023-08-01T17:19:00Z</dcterms:created>
  <dcterms:modified xsi:type="dcterms:W3CDTF">2023-08-01T18:08:00Z</dcterms:modified>
</cp:coreProperties>
</file>