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Nome: Marcus Vinicius Oliveira Nunes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3683325</wp:posOffset>
            </wp:positionH>
            <wp:positionV relativeFrom="paragraph">
              <wp:posOffset>114300</wp:posOffset>
            </wp:positionV>
            <wp:extent cx="2046217" cy="1330244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6217" cy="13302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Assunto: Relatório do projeto final                                       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RA:2554100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1 - Objetivo do Trabalho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Desenvolver um modelo de aprendizado de máquina capaz de distinguir as tomografias torácicas de cânceres pulmonares e uma tomografia torácica normal.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2 - Base de dados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base de dados utilizada para o desenvolvimento do trabalho foi a “Chest CT-Scan images Dataset” que é basicamente uma base de dados com imagens de tomografia computadorizada do tórax. As imagens são divididas em 3 classificações de câncer no pulmão e outra classificação de sem câncer. Os tipos de classes são: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Adenocarcinoma: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338 imagens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Carcinoma de células grandes: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187 imagens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Carcinoma de células escamosas: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224 imagens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Normal: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251 imagens</w:t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total de 1000 imagens foram divididas em 70% para treinamento, 20% para teste e 10% para validação.</w:t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2.1 - Data augmentation ou aumento de dados</w:t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Afim de aumentar a capacitação do modelo no reconhecimento das imagens foi aplicado o “Data Augmentation” que é o aumento dos dados durante o treinamento aplicando mudanças nos dados que já existem na base de dados. Um exemplo de mudança é virar a imagem de cabeça para baixo, mudar a imagem de lado, aplicar zoom, mudar o eixo etc. Algumas das mudanças aplicadas neste trabalho estão abaixo: </w:t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124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