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E622B6C" wp14:paraId="2C078E63" wp14:textId="72CA5579">
      <w:pPr>
        <w:pStyle w:val="Heading1"/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="35709CE9">
        <w:rPr/>
        <w:t>Teoretiska</w:t>
      </w:r>
      <w:r w:rsidR="35709CE9">
        <w:rPr/>
        <w:t xml:space="preserve"> </w:t>
      </w:r>
      <w:r w:rsidR="35709CE9">
        <w:rPr/>
        <w:t>frågor</w:t>
      </w:r>
    </w:p>
    <w:p w:rsidR="259CCFEC" w:rsidP="69F97AA8" w:rsidRDefault="259CCFEC" w14:paraId="47378C8E" w14:textId="4A47AB39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69F97AA8" w:rsidR="259CCFEC">
        <w:rPr>
          <w:b w:val="1"/>
          <w:bCs w:val="1"/>
          <w:sz w:val="24"/>
          <w:szCs w:val="24"/>
        </w:rPr>
        <w:t>1.  Beskriv kort hur en relationsdatabas fungerar.</w:t>
      </w:r>
    </w:p>
    <w:p w:rsidR="259CCFEC" w:rsidP="69F97AA8" w:rsidRDefault="259CCFEC" w14:paraId="0B2BD178" w14:textId="1F99170C">
      <w:pPr>
        <w:pStyle w:val="Normal"/>
        <w:spacing w:line="240" w:lineRule="auto"/>
        <w:rPr>
          <w:sz w:val="24"/>
          <w:szCs w:val="24"/>
        </w:rPr>
      </w:pPr>
      <w:r w:rsidRPr="69F97AA8" w:rsidR="259CCFEC">
        <w:rPr>
          <w:sz w:val="24"/>
          <w:szCs w:val="24"/>
        </w:rPr>
        <w:t xml:space="preserve">    En databas där tabeller och data är relaterade till varandra.  </w:t>
      </w:r>
    </w:p>
    <w:p w:rsidR="259CCFEC" w:rsidP="69F97AA8" w:rsidRDefault="259CCFEC" w14:paraId="06EF9B28" w14:textId="4EA5821B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69F97AA8" w:rsidR="259CCFEC">
        <w:rPr>
          <w:b w:val="1"/>
          <w:bCs w:val="1"/>
          <w:sz w:val="24"/>
          <w:szCs w:val="24"/>
        </w:rPr>
        <w:t xml:space="preserve">2. Vad menas med ”CRUD” flödet? </w:t>
      </w:r>
    </w:p>
    <w:p w:rsidR="259CCFEC" w:rsidP="69F97AA8" w:rsidRDefault="259CCFEC" w14:paraId="68F0B97C" w14:textId="0DDBE31B">
      <w:pPr>
        <w:pStyle w:val="Normal"/>
        <w:spacing w:line="240" w:lineRule="auto"/>
        <w:rPr>
          <w:sz w:val="24"/>
          <w:szCs w:val="24"/>
        </w:rPr>
      </w:pPr>
      <w:r w:rsidRPr="69F97AA8" w:rsidR="259CCFEC">
        <w:rPr>
          <w:sz w:val="24"/>
          <w:szCs w:val="24"/>
        </w:rPr>
        <w:t xml:space="preserve">    Create  </w:t>
      </w:r>
    </w:p>
    <w:p w:rsidR="259CCFEC" w:rsidP="69F97AA8" w:rsidRDefault="259CCFEC" w14:paraId="7C5FA070" w14:textId="539DA68C">
      <w:pPr>
        <w:pStyle w:val="Normal"/>
        <w:spacing w:line="240" w:lineRule="auto"/>
        <w:rPr>
          <w:sz w:val="24"/>
          <w:szCs w:val="24"/>
        </w:rPr>
      </w:pPr>
      <w:r w:rsidRPr="69F97AA8" w:rsidR="259CCFEC">
        <w:rPr>
          <w:sz w:val="24"/>
          <w:szCs w:val="24"/>
        </w:rPr>
        <w:t xml:space="preserve">    Read  </w:t>
      </w:r>
    </w:p>
    <w:p w:rsidR="259CCFEC" w:rsidP="69F97AA8" w:rsidRDefault="259CCFEC" w14:paraId="0DA9C36E" w14:textId="089D16B6">
      <w:pPr>
        <w:pStyle w:val="Normal"/>
        <w:spacing w:line="240" w:lineRule="auto"/>
        <w:rPr>
          <w:sz w:val="24"/>
          <w:szCs w:val="24"/>
        </w:rPr>
      </w:pPr>
      <w:r w:rsidRPr="69F97AA8" w:rsidR="259CCFEC">
        <w:rPr>
          <w:sz w:val="24"/>
          <w:szCs w:val="24"/>
        </w:rPr>
        <w:t xml:space="preserve">    Update  </w:t>
      </w:r>
    </w:p>
    <w:p w:rsidR="259CCFEC" w:rsidP="69F97AA8" w:rsidRDefault="259CCFEC" w14:paraId="4697A001" w14:textId="50AF749A">
      <w:pPr>
        <w:pStyle w:val="Normal"/>
        <w:spacing w:line="240" w:lineRule="auto"/>
        <w:rPr>
          <w:sz w:val="24"/>
          <w:szCs w:val="24"/>
        </w:rPr>
      </w:pPr>
      <w:r w:rsidRPr="69F97AA8" w:rsidR="259CCFEC">
        <w:rPr>
          <w:sz w:val="24"/>
          <w:szCs w:val="24"/>
        </w:rPr>
        <w:t xml:space="preserve">    Delete  </w:t>
      </w:r>
    </w:p>
    <w:p w:rsidR="259CCFEC" w:rsidP="69F97AA8" w:rsidRDefault="259CCFEC" w14:paraId="63BBFBC7" w14:textId="34A9270D">
      <w:pPr>
        <w:pStyle w:val="Normal"/>
        <w:spacing w:line="240" w:lineRule="auto"/>
        <w:rPr>
          <w:sz w:val="24"/>
          <w:szCs w:val="24"/>
        </w:rPr>
      </w:pPr>
      <w:r w:rsidRPr="69F97AA8" w:rsidR="259CCFEC">
        <w:rPr>
          <w:sz w:val="24"/>
          <w:szCs w:val="24"/>
        </w:rPr>
        <w:t xml:space="preserve">    De olika metoderna vi använder för att skapa och hantera relationsdatabaser  </w:t>
      </w:r>
    </w:p>
    <w:p w:rsidR="259CCFEC" w:rsidP="69F97AA8" w:rsidRDefault="259CCFEC" w14:paraId="3396EBB2" w14:textId="3D34DDA5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69F97AA8" w:rsidR="259CCFEC">
        <w:rPr>
          <w:b w:val="1"/>
          <w:bCs w:val="1"/>
          <w:sz w:val="24"/>
          <w:szCs w:val="24"/>
        </w:rPr>
        <w:t xml:space="preserve">3. Beskriv kort vad en ”left join” och ”Inner join” är. Varför använder man det? </w:t>
      </w:r>
    </w:p>
    <w:p w:rsidR="259CCFEC" w:rsidP="69F97AA8" w:rsidRDefault="259CCFEC" w14:paraId="56583FF2" w14:textId="70CE4073">
      <w:pPr>
        <w:pStyle w:val="Normal"/>
        <w:spacing w:line="240" w:lineRule="auto"/>
        <w:rPr>
          <w:sz w:val="24"/>
          <w:szCs w:val="24"/>
        </w:rPr>
      </w:pPr>
      <w:r w:rsidRPr="69F97AA8" w:rsidR="259CCFEC">
        <w:rPr>
          <w:sz w:val="24"/>
          <w:szCs w:val="24"/>
        </w:rPr>
        <w:t xml:space="preserve">    Left Join är där vi kombinerar två tabeller där vi bevarar all data från den vänstra tabellen men bara det som har matchande data i högra tabellen. </w:t>
      </w:r>
    </w:p>
    <w:p w:rsidR="259CCFEC" w:rsidP="69F97AA8" w:rsidRDefault="259CCFEC" w14:paraId="06208DA5" w14:textId="3488E0F5">
      <w:pPr>
        <w:pStyle w:val="Normal"/>
        <w:spacing w:line="240" w:lineRule="auto"/>
        <w:rPr>
          <w:sz w:val="24"/>
          <w:szCs w:val="24"/>
        </w:rPr>
      </w:pPr>
      <w:r w:rsidRPr="69F97AA8" w:rsidR="259CCFEC">
        <w:rPr>
          <w:sz w:val="24"/>
          <w:szCs w:val="24"/>
        </w:rPr>
        <w:t xml:space="preserve">    En Inner Join är där vi kombinerar två tabeller men bevarar bara dem raderna som har matchande data i båda tabellerna.</w:t>
      </w:r>
    </w:p>
    <w:p w:rsidR="259CCFEC" w:rsidP="69F97AA8" w:rsidRDefault="259CCFEC" w14:paraId="0CE8F5FF" w14:textId="6AADF68B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69F97AA8" w:rsidR="259CCFEC">
        <w:rPr>
          <w:b w:val="1"/>
          <w:bCs w:val="1"/>
          <w:sz w:val="24"/>
          <w:szCs w:val="24"/>
        </w:rPr>
        <w:t>4. Beskriv kort vad indexering i SQL innebär.</w:t>
      </w:r>
    </w:p>
    <w:p w:rsidR="259CCFEC" w:rsidP="69F97AA8" w:rsidRDefault="259CCFEC" w14:paraId="24F3E422" w14:textId="73199960">
      <w:pPr>
        <w:pStyle w:val="Normal"/>
        <w:spacing w:line="240" w:lineRule="auto"/>
        <w:rPr>
          <w:sz w:val="24"/>
          <w:szCs w:val="24"/>
        </w:rPr>
      </w:pPr>
      <w:r w:rsidRPr="69F97AA8" w:rsidR="259CCFEC">
        <w:rPr>
          <w:sz w:val="24"/>
          <w:szCs w:val="24"/>
        </w:rPr>
        <w:t xml:space="preserve">    Indexering hjälper oss att kolla upp data i databasen snabbare. Den vanligaste typen av index i sql skapas automatiskt när vi bestämmer vad som är primary key i en tabell.  </w:t>
      </w:r>
    </w:p>
    <w:p w:rsidR="259CCFEC" w:rsidP="69F97AA8" w:rsidRDefault="259CCFEC" w14:paraId="1D4C1ACE" w14:textId="40F30456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69F97AA8" w:rsidR="259CCFEC">
        <w:rPr>
          <w:b w:val="1"/>
          <w:bCs w:val="1"/>
          <w:sz w:val="24"/>
          <w:szCs w:val="24"/>
        </w:rPr>
        <w:t>5. Beskriv kort vad en vy i SQL är.</w:t>
      </w:r>
    </w:p>
    <w:p w:rsidR="259CCFEC" w:rsidP="69F97AA8" w:rsidRDefault="259CCFEC" w14:paraId="01D92E51" w14:textId="4F45CB19">
      <w:pPr>
        <w:pStyle w:val="Normal"/>
        <w:spacing w:line="240" w:lineRule="auto"/>
        <w:rPr>
          <w:sz w:val="24"/>
          <w:szCs w:val="24"/>
        </w:rPr>
      </w:pPr>
      <w:r w:rsidRPr="69F97AA8" w:rsidR="259CCFEC">
        <w:rPr>
          <w:sz w:val="24"/>
          <w:szCs w:val="24"/>
        </w:rPr>
        <w:t xml:space="preserve">    En vy är en virtuell tabell baserad på "riktiga" tabeller. Det är alltså en sparad SELECT call som kallar på tabeller utan att lagra datan på nytt.  </w:t>
      </w:r>
    </w:p>
    <w:p w:rsidR="259CCFEC" w:rsidP="69F97AA8" w:rsidRDefault="259CCFEC" w14:paraId="669C5F31" w14:textId="6B8D3856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69F97AA8" w:rsidR="259CCFEC">
        <w:rPr>
          <w:b w:val="1"/>
          <w:bCs w:val="1"/>
          <w:sz w:val="24"/>
          <w:szCs w:val="24"/>
        </w:rPr>
        <w:t>6. Beskriv kort vad en lagrad procedur i SQL är.</w:t>
      </w:r>
    </w:p>
    <w:p w:rsidR="259CCFEC" w:rsidP="69F97AA8" w:rsidRDefault="259CCFEC" w14:paraId="129D83D7" w14:textId="19374C60">
      <w:pPr>
        <w:pStyle w:val="Normal"/>
        <w:spacing w:line="240" w:lineRule="auto"/>
      </w:pPr>
      <w:r w:rsidRPr="69F97AA8" w:rsidR="259CCFEC">
        <w:rPr>
          <w:sz w:val="24"/>
          <w:szCs w:val="24"/>
        </w:rPr>
        <w:t xml:space="preserve">    En lagrad procedur är en sparad kod som går att kalla på flera gånger utan att behöva skriva hela koden igen.</w:t>
      </w:r>
    </w:p>
    <w:p w:rsidR="69F97AA8" w:rsidP="69F97AA8" w:rsidRDefault="69F97AA8" w14:paraId="5430FBDD" w14:textId="39FE2CE8">
      <w:pPr>
        <w:pStyle w:val="Normal"/>
      </w:pPr>
    </w:p>
    <w:p w:rsidR="69F97AA8" w:rsidRDefault="69F97AA8" w14:paraId="5FD98433" w14:textId="0D8DF6C9">
      <w:r>
        <w:br w:type="page"/>
      </w:r>
    </w:p>
    <w:p w:rsidR="2BC8BDED" w:rsidP="69F97AA8" w:rsidRDefault="2BC8BDED" w14:paraId="525F9A1B" w14:textId="02CBBC10">
      <w:pPr>
        <w:pStyle w:val="Heading1"/>
      </w:pPr>
      <w:r w:rsidR="2BC8BDED">
        <w:rPr/>
        <w:t>Rapport</w:t>
      </w:r>
    </w:p>
    <w:p w:rsidR="2BC8BDED" w:rsidP="69F97AA8" w:rsidRDefault="2BC8BDED" w14:paraId="4D92AD01" w14:textId="6DFBD730">
      <w:pPr>
        <w:pStyle w:val="Normal"/>
      </w:pPr>
      <w:r w:rsidR="2BC8BDED">
        <w:rPr/>
        <w:t>AdventureWorks</w:t>
      </w:r>
      <w:r w:rsidR="2BC8BDED">
        <w:rPr/>
        <w:t xml:space="preserve"> är en </w:t>
      </w:r>
      <w:r w:rsidR="4BAFBFD1">
        <w:rPr/>
        <w:t>amerikansk återförsäljare av mountainbikes och tillhörande utrustning</w:t>
      </w:r>
      <w:r w:rsidR="2F84FDE8">
        <w:rPr/>
        <w:t>.</w:t>
      </w:r>
    </w:p>
    <w:p w:rsidR="64CC6A1F" w:rsidP="69F97AA8" w:rsidRDefault="64CC6A1F" w14:paraId="3FB894A1" w14:textId="15AC1F7C">
      <w:pPr>
        <w:pStyle w:val="Normal"/>
      </w:pPr>
      <w:r w:rsidR="64CC6A1F">
        <w:rPr/>
        <w:t xml:space="preserve">Ken </w:t>
      </w:r>
      <w:r w:rsidR="64CC6A1F">
        <w:rPr/>
        <w:t>Sánchez</w:t>
      </w:r>
      <w:r w:rsidR="64CC6A1F">
        <w:rPr/>
        <w:t xml:space="preserve"> har varit VD sedan 2009 med Laura Norman som ekon</w:t>
      </w:r>
      <w:r w:rsidR="2FBA49F7">
        <w:rPr/>
        <w:t>o</w:t>
      </w:r>
      <w:r w:rsidR="64CC6A1F">
        <w:rPr/>
        <w:t>michef.</w:t>
      </w:r>
    </w:p>
    <w:p w:rsidR="34E85CD8" w:rsidP="69F97AA8" w:rsidRDefault="34E85CD8" w14:paraId="79304E7B" w14:textId="0C22A6B2">
      <w:pPr>
        <w:pStyle w:val="Normal"/>
      </w:pPr>
      <w:r w:rsidR="34E85CD8">
        <w:rPr/>
        <w:t>AdventureWorks</w:t>
      </w:r>
      <w:r w:rsidR="34E85CD8">
        <w:rPr/>
        <w:t xml:space="preserve"> </w:t>
      </w:r>
      <w:r w:rsidR="37EB9ACE">
        <w:rPr/>
        <w:t>d</w:t>
      </w:r>
      <w:r w:rsidR="73F4E128">
        <w:rPr/>
        <w:t xml:space="preserve">atabas innehåller 72 tabeller </w:t>
      </w:r>
      <w:r w:rsidR="40F26620">
        <w:rPr/>
        <w:t>indelat i 6 scheman</w:t>
      </w:r>
      <w:r w:rsidR="2EC70738">
        <w:rPr/>
        <w:t>.</w:t>
      </w:r>
    </w:p>
    <w:p w:rsidR="2EC70738" w:rsidP="69F97AA8" w:rsidRDefault="2EC70738" w14:paraId="458DE838" w14:textId="75DE8103">
      <w:pPr>
        <w:pStyle w:val="Normal"/>
        <w:jc w:val="center"/>
      </w:pPr>
      <w:r w:rsidR="2EC70738">
        <w:drawing>
          <wp:inline wp14:editId="3686CF65" wp14:anchorId="48A512CE">
            <wp:extent cx="1504950" cy="1295566"/>
            <wp:effectExtent l="0" t="0" r="0" b="0"/>
            <wp:docPr id="792098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882bc450e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0090F" w:rsidP="69F97AA8" w:rsidRDefault="3630090F" w14:paraId="493605D5" w14:textId="14C822EF">
      <w:pPr>
        <w:pStyle w:val="Normal"/>
      </w:pPr>
      <w:r w:rsidR="3630090F">
        <w:rPr/>
        <w:t xml:space="preserve">Databasen har </w:t>
      </w:r>
      <w:r w:rsidR="3FA865C7">
        <w:rPr/>
        <w:t>sälj</w:t>
      </w:r>
      <w:r w:rsidR="15827BA8">
        <w:rPr/>
        <w:t xml:space="preserve">data från </w:t>
      </w:r>
      <w:r w:rsidR="56C8E654">
        <w:rPr/>
        <w:t>2011-05-31</w:t>
      </w:r>
      <w:r w:rsidR="3C81EF51">
        <w:rPr/>
        <w:t xml:space="preserve"> till 2014-06-30</w:t>
      </w:r>
      <w:r w:rsidR="5412B0B7">
        <w:rPr/>
        <w:t xml:space="preserve"> så all</w:t>
      </w:r>
      <w:r w:rsidR="14A44A7C">
        <w:rPr/>
        <w:t>t i rapporten</w:t>
      </w:r>
      <w:r w:rsidR="5412B0B7">
        <w:rPr/>
        <w:t xml:space="preserve"> är</w:t>
      </w:r>
      <w:r w:rsidR="5412B0B7">
        <w:rPr/>
        <w:t xml:space="preserve"> baserat på dessa 3 år.</w:t>
      </w:r>
    </w:p>
    <w:p w:rsidR="39CBB9B4" w:rsidP="69F97AA8" w:rsidRDefault="39CBB9B4" w14:paraId="4569606D" w14:textId="5A93B864">
      <w:pPr>
        <w:pStyle w:val="Normal"/>
      </w:pPr>
      <w:r w:rsidR="39CBB9B4">
        <w:rPr/>
        <w:t xml:space="preserve">Under </w:t>
      </w:r>
      <w:r w:rsidR="39CBB9B4">
        <w:rPr/>
        <w:t>dessa år</w:t>
      </w:r>
      <w:r w:rsidR="39CBB9B4">
        <w:rPr/>
        <w:t xml:space="preserve"> hade dem </w:t>
      </w:r>
      <w:r w:rsidR="4BAFBFD1">
        <w:rPr/>
        <w:t>290</w:t>
      </w:r>
      <w:r w:rsidR="65A37893">
        <w:rPr/>
        <w:t xml:space="preserve"> anställda spridda </w:t>
      </w:r>
      <w:r w:rsidR="3DC535B4">
        <w:rPr/>
        <w:t>över 6 länder.</w:t>
      </w:r>
    </w:p>
    <w:p w:rsidR="3DC535B4" w:rsidP="69F97AA8" w:rsidRDefault="3DC535B4" w14:paraId="0C50155C" w14:textId="52E2A4B6">
      <w:pPr>
        <w:pStyle w:val="Normal"/>
        <w:jc w:val="center"/>
      </w:pPr>
      <w:r w:rsidR="3DC535B4">
        <w:drawing>
          <wp:inline wp14:editId="05C6171E" wp14:anchorId="006032C7">
            <wp:extent cx="2258793" cy="1196915"/>
            <wp:effectExtent l="0" t="0" r="0" b="0"/>
            <wp:docPr id="377697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0a4e22513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93" cy="11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0AE0E0" w:rsidP="69F97AA8" w:rsidRDefault="1B0AE0E0" w14:paraId="192B3612" w14:textId="21CB34BE">
      <w:pPr>
        <w:pStyle w:val="Normal"/>
      </w:pPr>
      <w:r w:rsidR="1B0AE0E0">
        <w:rPr/>
        <w:t xml:space="preserve">Företaget har 16 olika avdelningar </w:t>
      </w:r>
      <w:r w:rsidR="45990323">
        <w:rPr/>
        <w:t>där största avdelningen är Produk</w:t>
      </w:r>
      <w:r w:rsidR="6972BF2F">
        <w:rPr/>
        <w:t>tion</w:t>
      </w:r>
    </w:p>
    <w:p w:rsidR="6972BF2F" w:rsidP="69F97AA8" w:rsidRDefault="6972BF2F" w14:paraId="152B238E" w14:textId="77180B99">
      <w:pPr>
        <w:pStyle w:val="Normal"/>
        <w:jc w:val="center"/>
      </w:pPr>
      <w:r w:rsidR="6972BF2F">
        <w:drawing>
          <wp:inline wp14:editId="1B67CFAA" wp14:anchorId="53B7F68B">
            <wp:extent cx="2579314" cy="2657475"/>
            <wp:effectExtent l="0" t="0" r="0" b="0"/>
            <wp:docPr id="1054780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3cf218702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1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BE352" w:rsidP="69F97AA8" w:rsidRDefault="3FABE352" w14:paraId="6CAB5A7A" w14:textId="2E599288">
      <w:pPr>
        <w:pStyle w:val="Normal"/>
      </w:pPr>
      <w:r w:rsidR="3FABE352">
        <w:rPr/>
        <w:t>Dem har en snittlön på $18,19</w:t>
      </w:r>
      <w:r w:rsidR="461279B6">
        <w:rPr/>
        <w:t xml:space="preserve"> / timme</w:t>
      </w:r>
      <w:r w:rsidR="2CF0F15E">
        <w:rPr/>
        <w:t xml:space="preserve"> men $17,67 / timme om vi inte räknar med </w:t>
      </w:r>
      <w:r w:rsidR="2BFD4A64">
        <w:rPr/>
        <w:t>Executive</w:t>
      </w:r>
      <w:r w:rsidR="2BFD4A64">
        <w:rPr/>
        <w:t xml:space="preserve"> avdelningen.</w:t>
      </w:r>
    </w:p>
    <w:p w:rsidR="69F97AA8" w:rsidRDefault="69F97AA8" w14:paraId="27BF6B22" w14:textId="37F72E40">
      <w:r>
        <w:br w:type="page"/>
      </w:r>
    </w:p>
    <w:p w:rsidR="3DC535B4" w:rsidP="69F97AA8" w:rsidRDefault="3DC535B4" w14:paraId="5E087CAA" w14:textId="1C066C24">
      <w:pPr>
        <w:pStyle w:val="Normal"/>
      </w:pPr>
      <w:r w:rsidR="3DC535B4">
        <w:rPr/>
        <w:t>Dem ha</w:t>
      </w:r>
      <w:r w:rsidR="14AD8C20">
        <w:rPr/>
        <w:t xml:space="preserve">de </w:t>
      </w:r>
      <w:r w:rsidR="04B9998C">
        <w:rPr/>
        <w:t>18 484</w:t>
      </w:r>
      <w:r w:rsidR="14AD8C20">
        <w:rPr/>
        <w:t xml:space="preserve"> registrerade kunder spridda över</w:t>
      </w:r>
      <w:r w:rsidR="3B0210B7">
        <w:rPr/>
        <w:t xml:space="preserve"> </w:t>
      </w:r>
      <w:r w:rsidR="08F60901">
        <w:rPr/>
        <w:t>6 länder</w:t>
      </w:r>
      <w:r w:rsidR="4DB1A1C1">
        <w:rPr/>
        <w:t xml:space="preserve"> med den största marknaden i USA men deras internationella kundbas är större totalt.</w:t>
      </w:r>
    </w:p>
    <w:p w:rsidR="08F60901" w:rsidP="69F97AA8" w:rsidRDefault="08F60901" w14:paraId="4F305AB8" w14:textId="47C036A2">
      <w:pPr>
        <w:pStyle w:val="Normal"/>
        <w:jc w:val="center"/>
      </w:pPr>
      <w:r w:rsidR="08F60901">
        <w:drawing>
          <wp:inline wp14:editId="66D4A313" wp14:anchorId="26C65716">
            <wp:extent cx="2281093" cy="1251126"/>
            <wp:effectExtent l="0" t="0" r="0" b="0"/>
            <wp:docPr id="666435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fa88dc125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093" cy="12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D242E" w:rsidP="69F97AA8" w:rsidRDefault="107D242E" w14:paraId="337239A4" w14:textId="50F71376">
      <w:pPr>
        <w:pStyle w:val="Normal"/>
      </w:pPr>
      <w:r w:rsidR="107D242E">
        <w:rPr/>
        <w:t>Mellan 2011-05-31 och 2014-06-30 omsatte dem årligen i snitt $41M och har haft i snitt en ökning på omsättningen med $2,3M under den perioden.</w:t>
      </w:r>
    </w:p>
    <w:p w:rsidR="107D242E" w:rsidP="69F97AA8" w:rsidRDefault="107D242E" w14:paraId="1E589392" w14:textId="37C23161">
      <w:pPr>
        <w:pStyle w:val="Normal"/>
      </w:pPr>
      <w:r w:rsidR="107D242E">
        <w:rPr/>
        <w:t>Det omfattar i snitt 10</w:t>
      </w:r>
      <w:r w:rsidR="34DA02EF">
        <w:rPr/>
        <w:t xml:space="preserve"> </w:t>
      </w:r>
      <w:r w:rsidR="107D242E">
        <w:rPr/>
        <w:t xml:space="preserve">500 </w:t>
      </w:r>
      <w:r w:rsidR="107D242E">
        <w:rPr/>
        <w:t>ordrar</w:t>
      </w:r>
      <w:r w:rsidR="107D242E">
        <w:rPr/>
        <w:t xml:space="preserve"> per år med en årlig ökning på 1800 </w:t>
      </w:r>
      <w:r w:rsidR="107D242E">
        <w:rPr/>
        <w:t>ordrar</w:t>
      </w:r>
      <w:r w:rsidR="107D242E">
        <w:rPr/>
        <w:t xml:space="preserve"> i snitt.</w:t>
      </w:r>
    </w:p>
    <w:p w:rsidR="5A7A90D5" w:rsidP="69F97AA8" w:rsidRDefault="5A7A90D5" w14:paraId="6249FFC0" w14:textId="0728763B">
      <w:pPr>
        <w:pStyle w:val="Normal"/>
      </w:pPr>
      <w:r w:rsidR="5A7A90D5">
        <w:rPr/>
        <w:t xml:space="preserve">Antalet </w:t>
      </w:r>
      <w:r w:rsidR="5A7A90D5">
        <w:rPr/>
        <w:t>ordrar</w:t>
      </w:r>
      <w:r w:rsidR="5A7A90D5">
        <w:rPr/>
        <w:t xml:space="preserve"> och </w:t>
      </w:r>
      <w:r w:rsidR="5A7A90D5">
        <w:rPr/>
        <w:t>försälning</w:t>
      </w:r>
      <w:r w:rsidR="5A7A90D5">
        <w:rPr/>
        <w:t xml:space="preserve"> per år i snitt visar dock inte så tydligt hur det faktiskt ser ut</w:t>
      </w:r>
      <w:r w:rsidR="0E4A1146">
        <w:rPr/>
        <w:t xml:space="preserve"> </w:t>
      </w:r>
      <w:r w:rsidR="0E4A1146">
        <w:rPr/>
        <w:t>därför tittar vi istället p</w:t>
      </w:r>
      <w:r w:rsidR="39CD036E">
        <w:rPr/>
        <w:t xml:space="preserve">å </w:t>
      </w:r>
      <w:r w:rsidR="5937F11D">
        <w:rPr/>
        <w:t>varje kvartal för att ge oss en bättre bild.</w:t>
      </w:r>
    </w:p>
    <w:p w:rsidR="35CDF8AF" w:rsidP="69F97AA8" w:rsidRDefault="35CDF8AF" w14:paraId="711DD64E" w14:textId="58575C44">
      <w:pPr>
        <w:pStyle w:val="Normal"/>
        <w:jc w:val="center"/>
      </w:pPr>
      <w:r w:rsidR="35CDF8AF">
        <w:drawing>
          <wp:inline wp14:editId="2B59DE15" wp14:anchorId="238C0097">
            <wp:extent cx="5904322" cy="2386330"/>
            <wp:effectExtent l="0" t="0" r="0" b="0"/>
            <wp:docPr id="725684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6671dbb07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322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97AA8" w:rsidP="69F97AA8" w:rsidRDefault="69F97AA8" w14:paraId="394341B4" w14:textId="1BC50BBE">
      <w:pPr>
        <w:pStyle w:val="Normal"/>
      </w:pPr>
    </w:p>
    <w:p w:rsidR="79F45626" w:rsidP="69F97AA8" w:rsidRDefault="79F45626" w14:paraId="0A873D88" w14:textId="4223741E">
      <w:pPr>
        <w:pStyle w:val="Normal"/>
      </w:pPr>
      <w:r w:rsidR="79F45626">
        <w:rPr/>
        <w:t xml:space="preserve">Vi ser här att </w:t>
      </w:r>
      <w:r w:rsidR="0551865F">
        <w:rPr/>
        <w:t xml:space="preserve">antal </w:t>
      </w:r>
      <w:r w:rsidR="0551865F">
        <w:rPr/>
        <w:t>ordrar</w:t>
      </w:r>
      <w:r w:rsidR="0551865F">
        <w:rPr/>
        <w:t xml:space="preserve"> ökade </w:t>
      </w:r>
      <w:r w:rsidR="56FFB838">
        <w:rPr/>
        <w:t>markant</w:t>
      </w:r>
      <w:r w:rsidR="0551865F">
        <w:rPr/>
        <w:t xml:space="preserve"> från Q2 2013 till Q3 </w:t>
      </w:r>
      <w:r w:rsidR="0BB81CC3">
        <w:rPr/>
        <w:t>2013 men totala</w:t>
      </w:r>
      <w:r w:rsidR="2D58A4F6">
        <w:rPr/>
        <w:t xml:space="preserve"> försäljningen</w:t>
      </w:r>
      <w:r w:rsidR="6A112BB9">
        <w:rPr/>
        <w:t xml:space="preserve"> för samma kvartal </w:t>
      </w:r>
      <w:r w:rsidR="02F50C60">
        <w:rPr/>
        <w:t>ökade inte alls lika mycket.</w:t>
      </w:r>
      <w:r w:rsidR="5B25B59B">
        <w:rPr/>
        <w:t xml:space="preserve"> </w:t>
      </w:r>
      <w:r w:rsidR="3317C312">
        <w:rPr/>
        <w:t xml:space="preserve">I </w:t>
      </w:r>
      <w:r w:rsidR="58992835">
        <w:rPr/>
        <w:t>procent</w:t>
      </w:r>
      <w:r w:rsidR="3317C312">
        <w:rPr/>
        <w:t xml:space="preserve"> så ökade antalet </w:t>
      </w:r>
      <w:r w:rsidR="3317C312">
        <w:rPr/>
        <w:t>ordrar</w:t>
      </w:r>
      <w:r w:rsidR="3317C312">
        <w:rPr/>
        <w:t xml:space="preserve"> med </w:t>
      </w:r>
      <w:r w:rsidR="49D632E2">
        <w:rPr/>
        <w:t xml:space="preserve">238% </w:t>
      </w:r>
      <w:r w:rsidR="118E283A">
        <w:rPr/>
        <w:t xml:space="preserve">medans totala försäljningen bara </w:t>
      </w:r>
      <w:r w:rsidR="49D632E2">
        <w:rPr/>
        <w:t xml:space="preserve">ökade </w:t>
      </w:r>
      <w:r w:rsidR="49D632E2">
        <w:rPr/>
        <w:t>med  17</w:t>
      </w:r>
      <w:r w:rsidR="49D632E2">
        <w:rPr/>
        <w:t>,3%.</w:t>
      </w:r>
      <w:r w:rsidR="5449829B">
        <w:rPr/>
        <w:t xml:space="preserve"> I den tredje grafen ser vi att snit</w:t>
      </w:r>
      <w:r w:rsidR="44C62036">
        <w:rPr/>
        <w:t xml:space="preserve">tsumman för en order minskade markant över samma period och vi kan från detta dra slutsatsen att trots att </w:t>
      </w:r>
      <w:r w:rsidR="44C62036">
        <w:rPr/>
        <w:t>ordr</w:t>
      </w:r>
      <w:r w:rsidR="241892CF">
        <w:rPr/>
        <w:t>arna</w:t>
      </w:r>
      <w:r w:rsidR="241892CF">
        <w:rPr/>
        <w:t xml:space="preserve"> ökat så minskade värdet per order. Därför ser vi inte så stor ökning i totala försäljningen.</w:t>
      </w:r>
    </w:p>
    <w:p w:rsidR="0E8B76B2" w:rsidP="69F97AA8" w:rsidRDefault="0E8B76B2" w14:paraId="2DD5AC38" w14:textId="2560DDBE">
      <w:pPr>
        <w:pStyle w:val="Normal"/>
      </w:pPr>
      <w:r w:rsidR="0E8B76B2">
        <w:rPr/>
        <w:t>För att veta mer om kunderna så kan vi kolla på könsfördelningen och hur mycket respektive beställer för.</w:t>
      </w:r>
    </w:p>
    <w:p w:rsidR="576E30BB" w:rsidP="69F97AA8" w:rsidRDefault="576E30BB" w14:paraId="08984FBB" w14:textId="4FCED340">
      <w:pPr>
        <w:pStyle w:val="Normal"/>
        <w:jc w:val="center"/>
      </w:pPr>
      <w:r w:rsidR="576E30BB">
        <w:drawing>
          <wp:inline wp14:editId="6EB2567C" wp14:anchorId="04774AD9">
            <wp:extent cx="5943600" cy="3009900"/>
            <wp:effectExtent l="0" t="0" r="0" b="0"/>
            <wp:docPr id="28875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2d417764f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BC922" w:rsidP="69F97AA8" w:rsidRDefault="38CBC922" w14:paraId="22F121D3" w14:textId="4008AB16">
      <w:pPr>
        <w:pStyle w:val="Normal"/>
        <w:jc w:val="left"/>
      </w:pPr>
      <w:r w:rsidR="38CBC922">
        <w:rPr/>
        <w:t xml:space="preserve">Här ser vi att </w:t>
      </w:r>
      <w:r w:rsidR="61AF69A0">
        <w:rPr/>
        <w:t>det är fler män än kvinnor men vi ser också att det inte</w:t>
      </w:r>
      <w:r w:rsidR="058925AD">
        <w:rPr/>
        <w:t xml:space="preserve"> är alla registrerade kunder utan bara ungefär häl</w:t>
      </w:r>
      <w:r w:rsidR="6B422EA9">
        <w:rPr/>
        <w:t>f</w:t>
      </w:r>
      <w:r w:rsidR="058925AD">
        <w:rPr/>
        <w:t xml:space="preserve">ten. </w:t>
      </w:r>
      <w:r w:rsidR="5411A6BC">
        <w:rPr/>
        <w:t xml:space="preserve">Dessa är bara dem som </w:t>
      </w:r>
      <w:r w:rsidR="1F0FA2EB">
        <w:rPr/>
        <w:t>uppgett kön men vi kan använda detta för att</w:t>
      </w:r>
      <w:r w:rsidR="31BF33F5">
        <w:rPr/>
        <w:t xml:space="preserve"> ge en generell bild över alla kunder. Vi kan alltså anta att könsfördelningen </w:t>
      </w:r>
      <w:r w:rsidR="018E4429">
        <w:rPr/>
        <w:t xml:space="preserve">för alla kunder ser liknande ut. Männen gör upp ca </w:t>
      </w:r>
      <w:r w:rsidR="1FAD409C">
        <w:rPr/>
        <w:t xml:space="preserve">56,9% av alla kunder men deras genomsnittsorder </w:t>
      </w:r>
      <w:r w:rsidR="30D76B9E">
        <w:rPr/>
        <w:t>är lägre än kvinnornas</w:t>
      </w:r>
      <w:r w:rsidR="75C10D64">
        <w:rPr/>
        <w:t xml:space="preserve"> så vi ser att </w:t>
      </w:r>
      <w:r w:rsidR="6DA57549">
        <w:rPr/>
        <w:t xml:space="preserve">männen gör fler små </w:t>
      </w:r>
      <w:r w:rsidR="6DA57549">
        <w:rPr/>
        <w:t>ordrar</w:t>
      </w:r>
      <w:r w:rsidR="6DA57549">
        <w:rPr/>
        <w:t xml:space="preserve"> jämfört med kvinnorna.</w:t>
      </w:r>
      <w:r w:rsidR="7DE8BF41">
        <w:rPr/>
        <w:t xml:space="preserve"> </w:t>
      </w:r>
      <w:r w:rsidR="5F22D897">
        <w:rPr/>
        <w:t xml:space="preserve">Med detta kan vi säga att med 95% säkerhet så kommer </w:t>
      </w:r>
      <w:r w:rsidR="7CFE7E56">
        <w:rPr/>
        <w:t>snittordern för</w:t>
      </w:r>
      <w:r w:rsidR="061B4A58">
        <w:rPr/>
        <w:t xml:space="preserve"> alla manliga kunder</w:t>
      </w:r>
      <w:r w:rsidR="7CFE7E56">
        <w:rPr/>
        <w:t xml:space="preserve"> </w:t>
      </w:r>
      <w:r w:rsidR="7CFE7E56">
        <w:rPr/>
        <w:t>att vara mellan $1057 och $</w:t>
      </w:r>
      <w:r w:rsidR="5924C24A">
        <w:rPr/>
        <w:t>1118</w:t>
      </w:r>
      <w:r w:rsidR="023F701B">
        <w:rPr/>
        <w:t>.</w:t>
      </w:r>
    </w:p>
    <w:p w:rsidR="32F2A672" w:rsidP="69F97AA8" w:rsidRDefault="32F2A672" w14:paraId="50FF94CB" w14:textId="41629E48">
      <w:pPr>
        <w:pStyle w:val="Normal"/>
        <w:jc w:val="left"/>
      </w:pPr>
      <w:r w:rsidR="32F2A672">
        <w:rPr/>
        <w:t xml:space="preserve">Denna fördelning av män och kvinnor är också väldigt lik könsfördelningen och lönefördelningen </w:t>
      </w:r>
      <w:r w:rsidR="71978BA3">
        <w:rPr/>
        <w:t>av dem anställda.</w:t>
      </w:r>
      <w:r w:rsidR="303C70D5">
        <w:rPr/>
        <w:t xml:space="preserve"> Men jag tror dock inte att det finns något samband mellan dem.</w:t>
      </w:r>
    </w:p>
    <w:p w:rsidR="32F2A672" w:rsidP="69F97AA8" w:rsidRDefault="32F2A672" w14:paraId="54CAD011" w14:textId="5547DA00">
      <w:pPr>
        <w:pStyle w:val="Normal"/>
        <w:jc w:val="center"/>
      </w:pPr>
      <w:r w:rsidR="32F2A672">
        <w:drawing>
          <wp:inline wp14:editId="6C6CC5C0" wp14:anchorId="279E26F0">
            <wp:extent cx="5571140" cy="2858468"/>
            <wp:effectExtent l="0" t="0" r="0" b="0"/>
            <wp:docPr id="967407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b893641fa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140" cy="28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B6E97" w:rsidP="69F97AA8" w:rsidRDefault="036B6E97" w14:paraId="694787EB" w14:textId="29A2AC40">
      <w:pPr>
        <w:pStyle w:val="Normal"/>
        <w:jc w:val="left"/>
      </w:pPr>
      <w:r w:rsidR="036B6E97">
        <w:rPr/>
        <w:t xml:space="preserve">Det är </w:t>
      </w:r>
      <w:r w:rsidR="3BA9BD64">
        <w:rPr/>
        <w:t xml:space="preserve">intressant att se att </w:t>
      </w:r>
      <w:r w:rsidR="06979D3C">
        <w:rPr/>
        <w:t xml:space="preserve">trots att </w:t>
      </w:r>
      <w:r w:rsidR="06979D3C">
        <w:rPr/>
        <w:t>VDn</w:t>
      </w:r>
      <w:r w:rsidR="06979D3C">
        <w:rPr/>
        <w:t xml:space="preserve"> är en man så har kvinnorna högre </w:t>
      </w:r>
      <w:r w:rsidR="071BCF5E">
        <w:rPr/>
        <w:t>lön i snitt</w:t>
      </w:r>
      <w:r w:rsidR="3AAB61AE">
        <w:rPr/>
        <w:t xml:space="preserve">, alltså att kvinnorna har högre positioner generellt sett än männen. Vi kan också kolla på hur fördelningen ser ut </w:t>
      </w:r>
      <w:r w:rsidR="2EE6992A">
        <w:rPr/>
        <w:t>över dem olika avdelningarna.</w:t>
      </w:r>
    </w:p>
    <w:p w:rsidR="2EE6992A" w:rsidP="69F97AA8" w:rsidRDefault="2EE6992A" w14:paraId="172C3F50" w14:textId="3AAF1AA6">
      <w:pPr>
        <w:pStyle w:val="Normal"/>
        <w:jc w:val="center"/>
      </w:pPr>
      <w:r w:rsidR="2EE6992A">
        <w:drawing>
          <wp:inline wp14:editId="35272196" wp14:anchorId="3C6E8AEE">
            <wp:extent cx="5904859" cy="2743299"/>
            <wp:effectExtent l="0" t="0" r="0" b="0"/>
            <wp:docPr id="1331248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dcc196f45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59" cy="27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C5E91" w:rsidP="69F97AA8" w:rsidRDefault="017C5E91" w14:paraId="626CC285" w14:textId="3C0CCFC9">
      <w:pPr>
        <w:pStyle w:val="Normal"/>
        <w:jc w:val="left"/>
      </w:pPr>
      <w:r w:rsidR="017C5E91">
        <w:rPr/>
        <w:t xml:space="preserve">Som vi såg innan så är det flest anställda i produktionen </w:t>
      </w:r>
      <w:r w:rsidR="7525E426">
        <w:rPr/>
        <w:t xml:space="preserve">men har också en av de lägsta snittlönerna som vi kan se </w:t>
      </w:r>
      <w:r w:rsidR="547856BF">
        <w:rPr/>
        <w:t>tydligare i grafen nedan.</w:t>
      </w:r>
    </w:p>
    <w:p w:rsidR="547856BF" w:rsidP="69F97AA8" w:rsidRDefault="547856BF" w14:paraId="4E5AC405" w14:textId="3DC6EEF1">
      <w:pPr>
        <w:pStyle w:val="Normal"/>
        <w:jc w:val="center"/>
      </w:pPr>
      <w:r w:rsidR="547856BF">
        <w:drawing>
          <wp:inline wp14:editId="5D638D35" wp14:anchorId="5DA19456">
            <wp:extent cx="5718788" cy="3085762"/>
            <wp:effectExtent l="0" t="0" r="0" b="0"/>
            <wp:docPr id="898044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b5e6ab544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88" cy="30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9400E4" w:rsidP="69F97AA8" w:rsidRDefault="419400E4" w14:paraId="56F06BE4" w14:textId="3073C93D">
      <w:pPr>
        <w:pStyle w:val="Normal"/>
        <w:jc w:val="left"/>
      </w:pPr>
      <w:r w:rsidR="419400E4">
        <w:rPr/>
        <w:t>I grafen så har vi med</w:t>
      </w:r>
      <w:r w:rsidR="0F381659">
        <w:rPr/>
        <w:t xml:space="preserve"> konfidensintervall men dem är inte helt korrekta då grafsystemet som vi använder inte kan räkna ut konfidensintervall </w:t>
      </w:r>
      <w:r w:rsidR="444A3681">
        <w:rPr/>
        <w:t>helt korrekt på så små antal men det kan ändå ge oss en uppfattning om spridningen</w:t>
      </w:r>
      <w:r w:rsidR="2CB9751B">
        <w:rPr/>
        <w:t xml:space="preserve"> av lön i varje avdelning.</w:t>
      </w:r>
    </w:p>
    <w:p w:rsidR="69F97AA8" w:rsidRDefault="69F97AA8" w14:paraId="351B64D5" w14:textId="401CCB13">
      <w:r>
        <w:br w:type="page"/>
      </w:r>
    </w:p>
    <w:p w:rsidR="2B6A42ED" w:rsidP="69F97AA8" w:rsidRDefault="2B6A42ED" w14:paraId="6BCE3B9C" w14:textId="0383DF2A">
      <w:pPr>
        <w:pStyle w:val="Normal"/>
        <w:jc w:val="left"/>
      </w:pPr>
      <w:r w:rsidR="2B6A42ED">
        <w:rPr/>
        <w:t xml:space="preserve">Sammanfattningsvis så såg vi att </w:t>
      </w:r>
      <w:r w:rsidR="259CE4E4">
        <w:rPr/>
        <w:t>f</w:t>
      </w:r>
      <w:r w:rsidR="454C1695">
        <w:rPr/>
        <w:t xml:space="preserve">öretaget har ökat </w:t>
      </w:r>
      <w:r w:rsidR="67559C98">
        <w:rPr/>
        <w:t xml:space="preserve">antalet </w:t>
      </w:r>
      <w:r w:rsidR="67559C98">
        <w:rPr/>
        <w:t>ordrar</w:t>
      </w:r>
      <w:r w:rsidR="67559C98">
        <w:rPr/>
        <w:t xml:space="preserve"> över åren men minskat i </w:t>
      </w:r>
      <w:r w:rsidR="63BBB4B6">
        <w:rPr/>
        <w:t xml:space="preserve">medelvärdet på varje order. Utifrån </w:t>
      </w:r>
      <w:r w:rsidR="63BBB4B6">
        <w:rPr/>
        <w:t>datan</w:t>
      </w:r>
      <w:r w:rsidR="63BBB4B6">
        <w:rPr/>
        <w:t xml:space="preserve"> kan vi inte fastslå varför det är så </w:t>
      </w:r>
      <w:r w:rsidR="78204777">
        <w:rPr/>
        <w:t xml:space="preserve">men </w:t>
      </w:r>
      <w:r w:rsidR="27CD0522">
        <w:rPr/>
        <w:t xml:space="preserve">vi kan se att det är billigare varor så som kläder som köps mest. </w:t>
      </w:r>
      <w:r w:rsidR="3A86E7A9">
        <w:rPr/>
        <w:t>Företaget ha</w:t>
      </w:r>
      <w:r w:rsidR="104F2B1B">
        <w:rPr/>
        <w:t xml:space="preserve">de 18 484 registrerade kunder med totalt 31 465 </w:t>
      </w:r>
      <w:r w:rsidR="104F2B1B">
        <w:rPr/>
        <w:t>ordrar</w:t>
      </w:r>
      <w:r w:rsidR="0507645B">
        <w:rPr/>
        <w:t xml:space="preserve"> vilket är </w:t>
      </w:r>
      <w:r w:rsidR="130560B8">
        <w:rPr/>
        <w:t xml:space="preserve">i snitt </w:t>
      </w:r>
      <w:r w:rsidR="0507645B">
        <w:rPr/>
        <w:t xml:space="preserve">1,7 </w:t>
      </w:r>
      <w:r w:rsidR="0507645B">
        <w:rPr/>
        <w:t>ordrar</w:t>
      </w:r>
      <w:r w:rsidR="0507645B">
        <w:rPr/>
        <w:t xml:space="preserve"> per kund</w:t>
      </w:r>
      <w:r w:rsidR="0AD762DA">
        <w:rPr/>
        <w:t>. Det betyder att nästan varje kund kommer tillbaka för att beställa mer.</w:t>
      </w:r>
    </w:p>
    <w:p w:rsidR="69F97AA8" w:rsidP="69F97AA8" w:rsidRDefault="69F97AA8" w14:paraId="65AF53A9" w14:textId="259BA614">
      <w:pPr>
        <w:pStyle w:val="Normal"/>
        <w:jc w:val="left"/>
      </w:pPr>
    </w:p>
    <w:p w:rsidR="0FD93213" w:rsidP="69F97AA8" w:rsidRDefault="0FD93213" w14:paraId="5BB04D39" w14:textId="6AD5922E">
      <w:pPr>
        <w:pStyle w:val="Normal"/>
        <w:jc w:val="left"/>
      </w:pPr>
      <w:r w:rsidR="0FD93213">
        <w:rPr/>
        <w:t>Muntlig presentation gjordes 2024-01-03</w:t>
      </w:r>
    </w:p>
    <w:p w:rsidR="69F97AA8" w:rsidP="69F97AA8" w:rsidRDefault="69F97AA8" w14:paraId="258B3C35" w14:textId="7464173A">
      <w:pPr>
        <w:pStyle w:val="Normal"/>
        <w:jc w:val="left"/>
      </w:pPr>
    </w:p>
    <w:p w:rsidR="69F97AA8" w:rsidP="69F97AA8" w:rsidRDefault="69F97AA8" w14:paraId="29DF6475" w14:textId="40A81C67">
      <w:pPr>
        <w:pStyle w:val="Normal"/>
        <w:jc w:val="left"/>
      </w:pPr>
    </w:p>
    <w:p w:rsidR="336FA493" w:rsidP="69F97AA8" w:rsidRDefault="336FA493" w14:paraId="718E1616" w14:textId="47979247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69F97AA8" w:rsidR="336FA493">
        <w:rPr>
          <w:b w:val="1"/>
          <w:bCs w:val="1"/>
        </w:rPr>
        <w:t>Utmaningar jag haft under arbetet.</w:t>
      </w:r>
    </w:p>
    <w:p w:rsidR="59FF963C" w:rsidP="69F97AA8" w:rsidRDefault="59FF963C" w14:paraId="2C88368D" w14:textId="3BFCD60C">
      <w:pPr>
        <w:pStyle w:val="Normal"/>
        <w:ind w:left="0"/>
        <w:jc w:val="left"/>
      </w:pPr>
      <w:r w:rsidR="59FF963C">
        <w:rPr/>
        <w:t xml:space="preserve">Jag tyckte det var svårt att ha en bra struktur på rapporten. Jag har försökt få allt att hänga ihop </w:t>
      </w:r>
      <w:r>
        <w:tab/>
      </w:r>
      <w:r w:rsidR="59FF963C">
        <w:rPr/>
        <w:t xml:space="preserve">men </w:t>
      </w:r>
      <w:r w:rsidR="6CB5AEE9">
        <w:rPr/>
        <w:t xml:space="preserve">tycker fortfarande att det är ganska spritt. Jag hade även velat gå djupare på något men </w:t>
      </w:r>
      <w:r>
        <w:tab/>
      </w:r>
      <w:r w:rsidR="6CB5AEE9">
        <w:rPr/>
        <w:t>tiden sprang ifrån mig.</w:t>
      </w:r>
    </w:p>
    <w:p w:rsidR="336FA493" w:rsidP="69F97AA8" w:rsidRDefault="336FA493" w14:paraId="0A52CCA0" w14:textId="46579570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69F97AA8" w:rsidR="336FA493">
        <w:rPr>
          <w:b w:val="1"/>
          <w:bCs w:val="1"/>
        </w:rPr>
        <w:t>Vilket betyg</w:t>
      </w:r>
      <w:r w:rsidRPr="69F97AA8" w:rsidR="7610F86E">
        <w:rPr>
          <w:b w:val="1"/>
          <w:bCs w:val="1"/>
        </w:rPr>
        <w:t xml:space="preserve"> jag</w:t>
      </w:r>
      <w:r w:rsidRPr="69F97AA8" w:rsidR="336FA493">
        <w:rPr>
          <w:b w:val="1"/>
          <w:bCs w:val="1"/>
        </w:rPr>
        <w:t xml:space="preserve"> </w:t>
      </w:r>
      <w:r w:rsidRPr="69F97AA8" w:rsidR="336FA493">
        <w:rPr>
          <w:b w:val="1"/>
          <w:bCs w:val="1"/>
        </w:rPr>
        <w:t xml:space="preserve">anser att </w:t>
      </w:r>
      <w:r w:rsidRPr="69F97AA8" w:rsidR="5CE71F58">
        <w:rPr>
          <w:b w:val="1"/>
          <w:bCs w:val="1"/>
        </w:rPr>
        <w:t xml:space="preserve">jag </w:t>
      </w:r>
      <w:r w:rsidRPr="69F97AA8" w:rsidR="336FA493">
        <w:rPr>
          <w:b w:val="1"/>
          <w:bCs w:val="1"/>
        </w:rPr>
        <w:t>skall ha</w:t>
      </w:r>
      <w:r w:rsidRPr="69F97AA8" w:rsidR="39507F35">
        <w:rPr>
          <w:b w:val="1"/>
          <w:bCs w:val="1"/>
        </w:rPr>
        <w:t>.</w:t>
      </w:r>
    </w:p>
    <w:p w:rsidR="39507F35" w:rsidP="69F97AA8" w:rsidRDefault="39507F35" w14:paraId="733E521E" w14:textId="73E5D86D">
      <w:pPr>
        <w:pStyle w:val="Normal"/>
        <w:ind w:left="0"/>
        <w:jc w:val="left"/>
      </w:pPr>
      <w:r w:rsidR="39507F35">
        <w:rPr/>
        <w:t xml:space="preserve">Jag anser att jag uppnått VG nivå i aspekterna att jag har </w:t>
      </w:r>
      <w:r w:rsidR="0F0A8607">
        <w:rPr/>
        <w:t xml:space="preserve">reflekterat över vilken data jag tagit </w:t>
      </w:r>
      <w:r>
        <w:tab/>
      </w:r>
      <w:r w:rsidR="0F0A8607">
        <w:rPr/>
        <w:t xml:space="preserve">fram och dragit slutsatser utifrån den data. Jag tycker dock att jag </w:t>
      </w:r>
      <w:r w:rsidR="236F18C8">
        <w:rPr/>
        <w:t xml:space="preserve">varit lite för ytlig och spridd i </w:t>
      </w:r>
      <w:r>
        <w:tab/>
      </w:r>
      <w:r w:rsidR="236F18C8">
        <w:rPr/>
        <w:t>min analys.</w:t>
      </w:r>
    </w:p>
    <w:p w:rsidR="336FA493" w:rsidP="69F97AA8" w:rsidRDefault="336FA493" w14:paraId="654D0159" w14:textId="1E96AA19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69F97AA8" w:rsidR="336FA493">
        <w:rPr>
          <w:b w:val="1"/>
          <w:bCs w:val="1"/>
        </w:rPr>
        <w:t>Tips du hade ”gett till dig själv” i början av kursen nu när du slutfört den.</w:t>
      </w:r>
    </w:p>
    <w:p w:rsidR="15711C6B" w:rsidP="69F97AA8" w:rsidRDefault="15711C6B" w14:paraId="74150774" w14:textId="67872139">
      <w:pPr>
        <w:pStyle w:val="Normal"/>
        <w:ind w:left="0"/>
        <w:jc w:val="left"/>
      </w:pPr>
      <w:r w:rsidR="45592097">
        <w:rPr/>
        <w:t xml:space="preserve">Jag hade sagt till mig själv att gå djupare på ett område tidigare så att jag hade haft mer tid att </w:t>
      </w:r>
      <w:r>
        <w:tab/>
      </w:r>
      <w:r w:rsidR="45592097">
        <w:rPr/>
        <w:t>analysera och dra slutsatser.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bf5ee7d059a493b"/>
      <w:footerReference w:type="default" r:id="R5577e2c615da4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622B6C" w:rsidTr="6E622B6C" w14:paraId="2982BFF1">
      <w:trPr>
        <w:trHeight w:val="300"/>
      </w:trPr>
      <w:tc>
        <w:tcPr>
          <w:tcW w:w="3120" w:type="dxa"/>
          <w:tcMar/>
        </w:tcPr>
        <w:p w:rsidR="6E622B6C" w:rsidP="6E622B6C" w:rsidRDefault="6E622B6C" w14:paraId="62FFE3E0" w14:textId="322A6F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622B6C" w:rsidP="6E622B6C" w:rsidRDefault="6E622B6C" w14:paraId="56785742" w14:textId="0E4BD8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622B6C" w:rsidP="6E622B6C" w:rsidRDefault="6E622B6C" w14:paraId="0EE357F9" w14:textId="11362E0E">
          <w:pPr>
            <w:pStyle w:val="Header"/>
            <w:bidi w:val="0"/>
            <w:ind w:right="-115"/>
            <w:jc w:val="right"/>
          </w:pPr>
        </w:p>
      </w:tc>
    </w:tr>
  </w:tbl>
  <w:p w:rsidR="6E622B6C" w:rsidP="6E622B6C" w:rsidRDefault="6E622B6C" w14:paraId="625A33E7" w14:textId="0F60255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622B6C" w:rsidTr="6E622B6C" w14:paraId="13F23EE7">
      <w:trPr>
        <w:trHeight w:val="300"/>
      </w:trPr>
      <w:tc>
        <w:tcPr>
          <w:tcW w:w="3120" w:type="dxa"/>
          <w:tcMar/>
        </w:tcPr>
        <w:p w:rsidR="6E622B6C" w:rsidP="6E622B6C" w:rsidRDefault="6E622B6C" w14:paraId="3EA47C82" w14:textId="0B7DDFCC">
          <w:pPr>
            <w:pStyle w:val="Header"/>
            <w:bidi w:val="0"/>
            <w:ind w:left="-115"/>
            <w:jc w:val="left"/>
            <w:rPr>
              <w:color w:val="auto"/>
            </w:rPr>
          </w:pPr>
          <w:r w:rsidRPr="6E622B6C" w:rsidR="6E622B6C">
            <w:rPr>
              <w:color w:val="auto"/>
            </w:rPr>
            <w:t xml:space="preserve">SQL - </w:t>
          </w:r>
          <w:r w:rsidRPr="6E622B6C" w:rsidR="6E622B6C">
            <w:rPr>
              <w:color w:val="auto"/>
            </w:rPr>
            <w:t>kunskapskontroll</w:t>
          </w:r>
        </w:p>
      </w:tc>
      <w:tc>
        <w:tcPr>
          <w:tcW w:w="3120" w:type="dxa"/>
          <w:tcMar/>
        </w:tcPr>
        <w:p w:rsidR="6E622B6C" w:rsidP="6E622B6C" w:rsidRDefault="6E622B6C" w14:paraId="7F96C620" w14:textId="6BE1D9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622B6C" w:rsidP="6E622B6C" w:rsidRDefault="6E622B6C" w14:paraId="56C0EE71" w14:textId="47C90423">
          <w:pPr>
            <w:pStyle w:val="Header"/>
            <w:bidi w:val="0"/>
            <w:ind w:right="-115"/>
            <w:jc w:val="right"/>
          </w:pPr>
          <w:r w:rsidR="6E622B6C">
            <w:rPr/>
            <w:t>Marcus Eklund</w:t>
          </w:r>
        </w:p>
      </w:tc>
    </w:tr>
  </w:tbl>
  <w:p w:rsidR="6E622B6C" w:rsidP="6E622B6C" w:rsidRDefault="6E622B6C" w14:paraId="587F8E7A" w14:textId="5814637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4a85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87567C"/>
    <w:rsid w:val="00308FE6"/>
    <w:rsid w:val="0072E0F4"/>
    <w:rsid w:val="0072E0F4"/>
    <w:rsid w:val="00CC493C"/>
    <w:rsid w:val="01335093"/>
    <w:rsid w:val="017C5E91"/>
    <w:rsid w:val="017EA115"/>
    <w:rsid w:val="018E4429"/>
    <w:rsid w:val="01B337EA"/>
    <w:rsid w:val="01B337EA"/>
    <w:rsid w:val="01CC6047"/>
    <w:rsid w:val="02229DDE"/>
    <w:rsid w:val="023F701B"/>
    <w:rsid w:val="029B50C2"/>
    <w:rsid w:val="02CF20F4"/>
    <w:rsid w:val="02CF20F4"/>
    <w:rsid w:val="02F50C60"/>
    <w:rsid w:val="03619E68"/>
    <w:rsid w:val="036830A8"/>
    <w:rsid w:val="036830A8"/>
    <w:rsid w:val="036B6E97"/>
    <w:rsid w:val="0403E9FE"/>
    <w:rsid w:val="04265AF0"/>
    <w:rsid w:val="0432E01A"/>
    <w:rsid w:val="04344B78"/>
    <w:rsid w:val="04B9998C"/>
    <w:rsid w:val="04D1A5B7"/>
    <w:rsid w:val="04D1A5B7"/>
    <w:rsid w:val="0507645B"/>
    <w:rsid w:val="0551865F"/>
    <w:rsid w:val="055A3EA0"/>
    <w:rsid w:val="058925AD"/>
    <w:rsid w:val="05C22B51"/>
    <w:rsid w:val="05D1676F"/>
    <w:rsid w:val="05D1676F"/>
    <w:rsid w:val="06020EA5"/>
    <w:rsid w:val="061B4A58"/>
    <w:rsid w:val="06979D3C"/>
    <w:rsid w:val="06993F2A"/>
    <w:rsid w:val="06993F2A"/>
    <w:rsid w:val="06C51325"/>
    <w:rsid w:val="06F0C6C2"/>
    <w:rsid w:val="06F0C6C2"/>
    <w:rsid w:val="071BCF5E"/>
    <w:rsid w:val="087F4907"/>
    <w:rsid w:val="08F60901"/>
    <w:rsid w:val="0906513D"/>
    <w:rsid w:val="09386337"/>
    <w:rsid w:val="09F141CA"/>
    <w:rsid w:val="0A286784"/>
    <w:rsid w:val="0AAB9DA3"/>
    <w:rsid w:val="0ACB682E"/>
    <w:rsid w:val="0AD43398"/>
    <w:rsid w:val="0AD762DA"/>
    <w:rsid w:val="0BB81CC3"/>
    <w:rsid w:val="0C476E04"/>
    <w:rsid w:val="0CA85974"/>
    <w:rsid w:val="0D2CEF39"/>
    <w:rsid w:val="0D600846"/>
    <w:rsid w:val="0D600846"/>
    <w:rsid w:val="0E4A1146"/>
    <w:rsid w:val="0E8B76B2"/>
    <w:rsid w:val="0EE22B3C"/>
    <w:rsid w:val="0F0A8607"/>
    <w:rsid w:val="0F381659"/>
    <w:rsid w:val="0FD93213"/>
    <w:rsid w:val="104F2B1B"/>
    <w:rsid w:val="107D242E"/>
    <w:rsid w:val="1102BE7C"/>
    <w:rsid w:val="1183B81D"/>
    <w:rsid w:val="118E283A"/>
    <w:rsid w:val="11C00EA1"/>
    <w:rsid w:val="11C00EA1"/>
    <w:rsid w:val="12673E7B"/>
    <w:rsid w:val="126AAB87"/>
    <w:rsid w:val="129E8EDD"/>
    <w:rsid w:val="12D30D6C"/>
    <w:rsid w:val="12D30D6C"/>
    <w:rsid w:val="12EA979A"/>
    <w:rsid w:val="130560B8"/>
    <w:rsid w:val="1463771A"/>
    <w:rsid w:val="14A44A7C"/>
    <w:rsid w:val="14AD8C20"/>
    <w:rsid w:val="14BB58DF"/>
    <w:rsid w:val="15711C6B"/>
    <w:rsid w:val="1574D812"/>
    <w:rsid w:val="15827BA8"/>
    <w:rsid w:val="159003E4"/>
    <w:rsid w:val="15E03CA1"/>
    <w:rsid w:val="165D66C7"/>
    <w:rsid w:val="165D66C7"/>
    <w:rsid w:val="16D07780"/>
    <w:rsid w:val="16F78016"/>
    <w:rsid w:val="1789FD8A"/>
    <w:rsid w:val="17E575FA"/>
    <w:rsid w:val="17EF3E27"/>
    <w:rsid w:val="182757C9"/>
    <w:rsid w:val="185B3F3C"/>
    <w:rsid w:val="18935077"/>
    <w:rsid w:val="190FE962"/>
    <w:rsid w:val="19829DC2"/>
    <w:rsid w:val="19B283D0"/>
    <w:rsid w:val="1A2A6DC7"/>
    <w:rsid w:val="1A2A6DC7"/>
    <w:rsid w:val="1B03EEFE"/>
    <w:rsid w:val="1B0AE0E0"/>
    <w:rsid w:val="1B206B27"/>
    <w:rsid w:val="1BDF6685"/>
    <w:rsid w:val="1BDF6685"/>
    <w:rsid w:val="1C4AD890"/>
    <w:rsid w:val="1CBA3E84"/>
    <w:rsid w:val="1DB8389B"/>
    <w:rsid w:val="1DB8389B"/>
    <w:rsid w:val="1DBF8A8C"/>
    <w:rsid w:val="1DF93F0E"/>
    <w:rsid w:val="1F0FA2EB"/>
    <w:rsid w:val="1F1DBDCD"/>
    <w:rsid w:val="1F1DBDCD"/>
    <w:rsid w:val="1F827952"/>
    <w:rsid w:val="1FAD409C"/>
    <w:rsid w:val="1FF1DF46"/>
    <w:rsid w:val="20690815"/>
    <w:rsid w:val="2099AF4B"/>
    <w:rsid w:val="2099AF4B"/>
    <w:rsid w:val="211E49B3"/>
    <w:rsid w:val="211E49B3"/>
    <w:rsid w:val="2180B38A"/>
    <w:rsid w:val="2346F5D4"/>
    <w:rsid w:val="234C7AE2"/>
    <w:rsid w:val="236F18C8"/>
    <w:rsid w:val="241892CF"/>
    <w:rsid w:val="247EE668"/>
    <w:rsid w:val="24852FAC"/>
    <w:rsid w:val="24DE5AE7"/>
    <w:rsid w:val="24E2EE6E"/>
    <w:rsid w:val="24E2EE6E"/>
    <w:rsid w:val="254B740E"/>
    <w:rsid w:val="259CCFEC"/>
    <w:rsid w:val="259CE4E4"/>
    <w:rsid w:val="276ABB7A"/>
    <w:rsid w:val="276ABB7A"/>
    <w:rsid w:val="27CD0522"/>
    <w:rsid w:val="27F7A8EC"/>
    <w:rsid w:val="28B161C7"/>
    <w:rsid w:val="29F80ECD"/>
    <w:rsid w:val="2A470BA9"/>
    <w:rsid w:val="2A4A977E"/>
    <w:rsid w:val="2ABBA13F"/>
    <w:rsid w:val="2B084B6D"/>
    <w:rsid w:val="2B22004E"/>
    <w:rsid w:val="2B6A42ED"/>
    <w:rsid w:val="2BB749E6"/>
    <w:rsid w:val="2BC8BDED"/>
    <w:rsid w:val="2BFD4A64"/>
    <w:rsid w:val="2C659B74"/>
    <w:rsid w:val="2CB9751B"/>
    <w:rsid w:val="2CD4D7F6"/>
    <w:rsid w:val="2CF0F15E"/>
    <w:rsid w:val="2D024C2D"/>
    <w:rsid w:val="2D58A4F6"/>
    <w:rsid w:val="2DD0236C"/>
    <w:rsid w:val="2DD0236C"/>
    <w:rsid w:val="2E3414A8"/>
    <w:rsid w:val="2E4073F7"/>
    <w:rsid w:val="2E4073F7"/>
    <w:rsid w:val="2EC70738"/>
    <w:rsid w:val="2EE6992A"/>
    <w:rsid w:val="2F2BC23B"/>
    <w:rsid w:val="2F2BC23B"/>
    <w:rsid w:val="2F721A4C"/>
    <w:rsid w:val="2F84FDE8"/>
    <w:rsid w:val="2FB67967"/>
    <w:rsid w:val="2FBA49F7"/>
    <w:rsid w:val="30059A98"/>
    <w:rsid w:val="30317384"/>
    <w:rsid w:val="303C70D5"/>
    <w:rsid w:val="30D76B9E"/>
    <w:rsid w:val="31BF33F5"/>
    <w:rsid w:val="31E42B08"/>
    <w:rsid w:val="31E42B08"/>
    <w:rsid w:val="3222E9C6"/>
    <w:rsid w:val="32F2A672"/>
    <w:rsid w:val="3314CBE2"/>
    <w:rsid w:val="3317C312"/>
    <w:rsid w:val="333F85F3"/>
    <w:rsid w:val="336FA493"/>
    <w:rsid w:val="33F55471"/>
    <w:rsid w:val="33F6AEBC"/>
    <w:rsid w:val="34DA02EF"/>
    <w:rsid w:val="34DB5654"/>
    <w:rsid w:val="34DB5654"/>
    <w:rsid w:val="34E85CD8"/>
    <w:rsid w:val="35239B63"/>
    <w:rsid w:val="3530C964"/>
    <w:rsid w:val="35709CE9"/>
    <w:rsid w:val="359124D2"/>
    <w:rsid w:val="359124D2"/>
    <w:rsid w:val="35CDF8AF"/>
    <w:rsid w:val="360007E4"/>
    <w:rsid w:val="3630090F"/>
    <w:rsid w:val="365DDECE"/>
    <w:rsid w:val="375DDD55"/>
    <w:rsid w:val="37AB9C87"/>
    <w:rsid w:val="37EB9ACE"/>
    <w:rsid w:val="3869C6CF"/>
    <w:rsid w:val="38922B4A"/>
    <w:rsid w:val="38B3238C"/>
    <w:rsid w:val="38B3238C"/>
    <w:rsid w:val="38CBC922"/>
    <w:rsid w:val="38FB6705"/>
    <w:rsid w:val="39507F35"/>
    <w:rsid w:val="39B18A9D"/>
    <w:rsid w:val="39CBB9B4"/>
    <w:rsid w:val="39CD036E"/>
    <w:rsid w:val="3A4EF3ED"/>
    <w:rsid w:val="3A5119E4"/>
    <w:rsid w:val="3A5D56B1"/>
    <w:rsid w:val="3A5D56B1"/>
    <w:rsid w:val="3A86E7A9"/>
    <w:rsid w:val="3AAB61AE"/>
    <w:rsid w:val="3AE8CD2D"/>
    <w:rsid w:val="3B0210B7"/>
    <w:rsid w:val="3BA9BD64"/>
    <w:rsid w:val="3C81EF51"/>
    <w:rsid w:val="3DB42491"/>
    <w:rsid w:val="3DC535B4"/>
    <w:rsid w:val="3DF80E4E"/>
    <w:rsid w:val="3EF44F20"/>
    <w:rsid w:val="3F983F09"/>
    <w:rsid w:val="3FA865C7"/>
    <w:rsid w:val="3FABE352"/>
    <w:rsid w:val="401161AB"/>
    <w:rsid w:val="402A8A08"/>
    <w:rsid w:val="404F84D4"/>
    <w:rsid w:val="404F84D4"/>
    <w:rsid w:val="409AAD1D"/>
    <w:rsid w:val="409AAD1D"/>
    <w:rsid w:val="40F26620"/>
    <w:rsid w:val="40F7BAB9"/>
    <w:rsid w:val="419400E4"/>
    <w:rsid w:val="41D4C821"/>
    <w:rsid w:val="41EB5535"/>
    <w:rsid w:val="43872596"/>
    <w:rsid w:val="444A3681"/>
    <w:rsid w:val="448FAF73"/>
    <w:rsid w:val="448FAF73"/>
    <w:rsid w:val="44C62036"/>
    <w:rsid w:val="454C1695"/>
    <w:rsid w:val="45592097"/>
    <w:rsid w:val="45990323"/>
    <w:rsid w:val="461279B6"/>
    <w:rsid w:val="463EA13C"/>
    <w:rsid w:val="46953805"/>
    <w:rsid w:val="47557155"/>
    <w:rsid w:val="475B06D7"/>
    <w:rsid w:val="47E1AD57"/>
    <w:rsid w:val="4887D81F"/>
    <w:rsid w:val="48D2EEB6"/>
    <w:rsid w:val="49B390E0"/>
    <w:rsid w:val="49D632E2"/>
    <w:rsid w:val="4A09BAF2"/>
    <w:rsid w:val="4ACA63DD"/>
    <w:rsid w:val="4B0D9180"/>
    <w:rsid w:val="4B6F4024"/>
    <w:rsid w:val="4BAFBFD1"/>
    <w:rsid w:val="4BD3FBA9"/>
    <w:rsid w:val="4CB93ED6"/>
    <w:rsid w:val="4CF8855C"/>
    <w:rsid w:val="4D220CD8"/>
    <w:rsid w:val="4DB1A1C1"/>
    <w:rsid w:val="4E27AD0E"/>
    <w:rsid w:val="4E3E7F3F"/>
    <w:rsid w:val="4E718C7B"/>
    <w:rsid w:val="4F75BA20"/>
    <w:rsid w:val="4FA472D3"/>
    <w:rsid w:val="5042B147"/>
    <w:rsid w:val="50601936"/>
    <w:rsid w:val="5092EA04"/>
    <w:rsid w:val="50E32B3E"/>
    <w:rsid w:val="50E32B3E"/>
    <w:rsid w:val="5110142A"/>
    <w:rsid w:val="51A5B7D1"/>
    <w:rsid w:val="51BEA2C5"/>
    <w:rsid w:val="5258EEE5"/>
    <w:rsid w:val="530DEC9F"/>
    <w:rsid w:val="530DEC9F"/>
    <w:rsid w:val="5311F062"/>
    <w:rsid w:val="5311F062"/>
    <w:rsid w:val="535A7326"/>
    <w:rsid w:val="53ADBB27"/>
    <w:rsid w:val="53ADBB27"/>
    <w:rsid w:val="5411A6BC"/>
    <w:rsid w:val="5412B0B7"/>
    <w:rsid w:val="5449829B"/>
    <w:rsid w:val="547856BF"/>
    <w:rsid w:val="54A9BD00"/>
    <w:rsid w:val="54ADC0C3"/>
    <w:rsid w:val="54D49727"/>
    <w:rsid w:val="54D49727"/>
    <w:rsid w:val="54DD5893"/>
    <w:rsid w:val="553923FD"/>
    <w:rsid w:val="55B69C61"/>
    <w:rsid w:val="5613B457"/>
    <w:rsid w:val="567928F4"/>
    <w:rsid w:val="56C8E654"/>
    <w:rsid w:val="56FFB838"/>
    <w:rsid w:val="576E30BB"/>
    <w:rsid w:val="5814F955"/>
    <w:rsid w:val="58992835"/>
    <w:rsid w:val="5924C24A"/>
    <w:rsid w:val="5937F11D"/>
    <w:rsid w:val="597D2E23"/>
    <w:rsid w:val="597D2E23"/>
    <w:rsid w:val="59826CD6"/>
    <w:rsid w:val="59FF963C"/>
    <w:rsid w:val="5A0EE902"/>
    <w:rsid w:val="5A7A90D5"/>
    <w:rsid w:val="5A8596FF"/>
    <w:rsid w:val="5B25B59B"/>
    <w:rsid w:val="5C69CD7E"/>
    <w:rsid w:val="5CE71F58"/>
    <w:rsid w:val="5D439F65"/>
    <w:rsid w:val="5D439F65"/>
    <w:rsid w:val="5DDA7C94"/>
    <w:rsid w:val="5F22D897"/>
    <w:rsid w:val="5F293706"/>
    <w:rsid w:val="5F293706"/>
    <w:rsid w:val="5F590822"/>
    <w:rsid w:val="5F590822"/>
    <w:rsid w:val="6077BEEA"/>
    <w:rsid w:val="6077BEEA"/>
    <w:rsid w:val="60981AF8"/>
    <w:rsid w:val="61AF69A0"/>
    <w:rsid w:val="61BB9E32"/>
    <w:rsid w:val="6219FAE7"/>
    <w:rsid w:val="62518A3B"/>
    <w:rsid w:val="62BCB4DF"/>
    <w:rsid w:val="62BCB4DF"/>
    <w:rsid w:val="62D90F02"/>
    <w:rsid w:val="62E2BB4E"/>
    <w:rsid w:val="6385D830"/>
    <w:rsid w:val="63AF5FAC"/>
    <w:rsid w:val="63BBB4B6"/>
    <w:rsid w:val="64887858"/>
    <w:rsid w:val="64C303DB"/>
    <w:rsid w:val="64CA3396"/>
    <w:rsid w:val="64CC6A1F"/>
    <w:rsid w:val="65892AFD"/>
    <w:rsid w:val="65A37893"/>
    <w:rsid w:val="6634A895"/>
    <w:rsid w:val="6669F749"/>
    <w:rsid w:val="66A29C3B"/>
    <w:rsid w:val="67559C98"/>
    <w:rsid w:val="67D8FC5A"/>
    <w:rsid w:val="68160004"/>
    <w:rsid w:val="68893C6B"/>
    <w:rsid w:val="68944870"/>
    <w:rsid w:val="69057A4C"/>
    <w:rsid w:val="691EA2A9"/>
    <w:rsid w:val="6943B462"/>
    <w:rsid w:val="6972BF2F"/>
    <w:rsid w:val="69F97AA8"/>
    <w:rsid w:val="6A112BB9"/>
    <w:rsid w:val="6ADA51ED"/>
    <w:rsid w:val="6B422EA9"/>
    <w:rsid w:val="6C96D86B"/>
    <w:rsid w:val="6CA3EA19"/>
    <w:rsid w:val="6CB5AEE9"/>
    <w:rsid w:val="6CFA1BF9"/>
    <w:rsid w:val="6D3BC0C9"/>
    <w:rsid w:val="6D3D47AA"/>
    <w:rsid w:val="6D769729"/>
    <w:rsid w:val="6D769729"/>
    <w:rsid w:val="6DA0C78C"/>
    <w:rsid w:val="6DA57549"/>
    <w:rsid w:val="6E366772"/>
    <w:rsid w:val="6E622B6C"/>
    <w:rsid w:val="6EA24C29"/>
    <w:rsid w:val="6EA24C29"/>
    <w:rsid w:val="6ED9180B"/>
    <w:rsid w:val="6F456169"/>
    <w:rsid w:val="7052BE80"/>
    <w:rsid w:val="7074E86C"/>
    <w:rsid w:val="70DD2E07"/>
    <w:rsid w:val="71978BA3"/>
    <w:rsid w:val="72244B09"/>
    <w:rsid w:val="72244B09"/>
    <w:rsid w:val="72F72052"/>
    <w:rsid w:val="72F72052"/>
    <w:rsid w:val="73A05CEE"/>
    <w:rsid w:val="73F4E128"/>
    <w:rsid w:val="7492F0B3"/>
    <w:rsid w:val="7525E426"/>
    <w:rsid w:val="759B7A90"/>
    <w:rsid w:val="75B09F2A"/>
    <w:rsid w:val="75C10D64"/>
    <w:rsid w:val="7610F86E"/>
    <w:rsid w:val="7613A139"/>
    <w:rsid w:val="76B90806"/>
    <w:rsid w:val="78204777"/>
    <w:rsid w:val="78721D3A"/>
    <w:rsid w:val="78721D3A"/>
    <w:rsid w:val="78C3C250"/>
    <w:rsid w:val="794A07B3"/>
    <w:rsid w:val="7987567C"/>
    <w:rsid w:val="79F45626"/>
    <w:rsid w:val="7AAD23A3"/>
    <w:rsid w:val="7B2EAE6C"/>
    <w:rsid w:val="7B2FBB9E"/>
    <w:rsid w:val="7B2FBB9E"/>
    <w:rsid w:val="7B781B0D"/>
    <w:rsid w:val="7B8C7929"/>
    <w:rsid w:val="7B97B51B"/>
    <w:rsid w:val="7B98DD34"/>
    <w:rsid w:val="7C1B490A"/>
    <w:rsid w:val="7C5FDF6F"/>
    <w:rsid w:val="7C5FDF6F"/>
    <w:rsid w:val="7C7BA21A"/>
    <w:rsid w:val="7C7BA21A"/>
    <w:rsid w:val="7CB19B8D"/>
    <w:rsid w:val="7CB19B8D"/>
    <w:rsid w:val="7CFE7E56"/>
    <w:rsid w:val="7D94A879"/>
    <w:rsid w:val="7DC39E95"/>
    <w:rsid w:val="7DE8BF41"/>
    <w:rsid w:val="7E2E060A"/>
    <w:rsid w:val="7E6A1EE7"/>
    <w:rsid w:val="7F92CD20"/>
    <w:rsid w:val="7FA6C16A"/>
    <w:rsid w:val="7FD013F2"/>
    <w:rsid w:val="7FE9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567C"/>
  <w15:chartTrackingRefBased/>
  <w15:docId w15:val="{EF106205-12A3-404D-8713-443E1571B1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E622B6C"/>
    <w:rPr>
      <w:noProof w:val="0"/>
      <w:lang w:val="sv-S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E622B6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E622B6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E622B6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E622B6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E622B6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E622B6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E622B6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E622B6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E622B6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E622B6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E622B6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E622B6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E622B6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E622B6C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E622B6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sv-SE"/>
    </w:rPr>
  </w:style>
  <w:style w:type="character" w:styleId="Heading2Char" w:customStyle="true">
    <w:uiPriority w:val="9"/>
    <w:name w:val="Heading 2 Char"/>
    <w:basedOn w:val="DefaultParagraphFont"/>
    <w:link w:val="Heading2"/>
    <w:rsid w:val="6E622B6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sv-SE"/>
    </w:rPr>
  </w:style>
  <w:style w:type="character" w:styleId="Heading3Char" w:customStyle="true">
    <w:uiPriority w:val="9"/>
    <w:name w:val="Heading 3 Char"/>
    <w:basedOn w:val="DefaultParagraphFont"/>
    <w:link w:val="Heading3"/>
    <w:rsid w:val="6E622B6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sv-SE"/>
    </w:rPr>
  </w:style>
  <w:style w:type="character" w:styleId="Heading4Char" w:customStyle="true">
    <w:uiPriority w:val="9"/>
    <w:name w:val="Heading 4 Char"/>
    <w:basedOn w:val="DefaultParagraphFont"/>
    <w:link w:val="Heading4"/>
    <w:rsid w:val="6E622B6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sv-SE"/>
    </w:rPr>
  </w:style>
  <w:style w:type="character" w:styleId="Heading5Char" w:customStyle="true">
    <w:uiPriority w:val="9"/>
    <w:name w:val="Heading 5 Char"/>
    <w:basedOn w:val="DefaultParagraphFont"/>
    <w:link w:val="Heading5"/>
    <w:rsid w:val="6E622B6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sv-SE"/>
    </w:rPr>
  </w:style>
  <w:style w:type="character" w:styleId="Heading6Char" w:customStyle="true">
    <w:uiPriority w:val="9"/>
    <w:name w:val="Heading 6 Char"/>
    <w:basedOn w:val="DefaultParagraphFont"/>
    <w:link w:val="Heading6"/>
    <w:rsid w:val="6E622B6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sv-SE"/>
    </w:rPr>
  </w:style>
  <w:style w:type="character" w:styleId="Heading7Char" w:customStyle="true">
    <w:uiPriority w:val="9"/>
    <w:name w:val="Heading 7 Char"/>
    <w:basedOn w:val="DefaultParagraphFont"/>
    <w:link w:val="Heading7"/>
    <w:rsid w:val="6E622B6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sv-SE"/>
    </w:rPr>
  </w:style>
  <w:style w:type="character" w:styleId="Heading8Char" w:customStyle="true">
    <w:uiPriority w:val="9"/>
    <w:name w:val="Heading 8 Char"/>
    <w:basedOn w:val="DefaultParagraphFont"/>
    <w:link w:val="Heading8"/>
    <w:rsid w:val="6E622B6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sv-SE"/>
    </w:rPr>
  </w:style>
  <w:style w:type="character" w:styleId="Heading9Char" w:customStyle="true">
    <w:uiPriority w:val="9"/>
    <w:name w:val="Heading 9 Char"/>
    <w:basedOn w:val="DefaultParagraphFont"/>
    <w:link w:val="Heading9"/>
    <w:rsid w:val="6E622B6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sv-SE"/>
    </w:rPr>
  </w:style>
  <w:style w:type="character" w:styleId="TitleChar" w:customStyle="true">
    <w:uiPriority w:val="10"/>
    <w:name w:val="Title Char"/>
    <w:basedOn w:val="DefaultParagraphFont"/>
    <w:link w:val="Title"/>
    <w:rsid w:val="6E622B6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sv-SE"/>
    </w:rPr>
  </w:style>
  <w:style w:type="character" w:styleId="SubtitleChar" w:customStyle="true">
    <w:uiPriority w:val="11"/>
    <w:name w:val="Subtitle Char"/>
    <w:basedOn w:val="DefaultParagraphFont"/>
    <w:link w:val="Subtitle"/>
    <w:rsid w:val="6E622B6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sv-SE"/>
    </w:rPr>
  </w:style>
  <w:style w:type="character" w:styleId="QuoteChar" w:customStyle="true">
    <w:uiPriority w:val="29"/>
    <w:name w:val="Quote Char"/>
    <w:basedOn w:val="DefaultParagraphFont"/>
    <w:link w:val="Quote"/>
    <w:rsid w:val="6E622B6C"/>
    <w:rPr>
      <w:i w:val="1"/>
      <w:iCs w:val="1"/>
      <w:noProof w:val="0"/>
      <w:color w:val="404040" w:themeColor="text1" w:themeTint="BF" w:themeShade="FF"/>
      <w:lang w:val="sv-S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E622B6C"/>
    <w:rPr>
      <w:i w:val="1"/>
      <w:iCs w:val="1"/>
      <w:noProof w:val="0"/>
      <w:color w:val="4472C4" w:themeColor="accent1" w:themeTint="FF" w:themeShade="FF"/>
      <w:lang w:val="sv-SE"/>
    </w:rPr>
  </w:style>
  <w:style w:type="paragraph" w:styleId="TOC1">
    <w:uiPriority w:val="39"/>
    <w:name w:val="toc 1"/>
    <w:basedOn w:val="Normal"/>
    <w:next w:val="Normal"/>
    <w:unhideWhenUsed/>
    <w:rsid w:val="6E622B6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E622B6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E622B6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E622B6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E622B6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E622B6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E622B6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E622B6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E622B6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E622B6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E622B6C"/>
    <w:rPr>
      <w:noProof w:val="0"/>
      <w:sz w:val="20"/>
      <w:szCs w:val="20"/>
      <w:lang w:val="sv-SE"/>
    </w:rPr>
  </w:style>
  <w:style w:type="paragraph" w:styleId="Footer">
    <w:uiPriority w:val="99"/>
    <w:name w:val="footer"/>
    <w:basedOn w:val="Normal"/>
    <w:unhideWhenUsed/>
    <w:link w:val="FooterChar"/>
    <w:rsid w:val="6E622B6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E622B6C"/>
    <w:rPr>
      <w:noProof w:val="0"/>
      <w:lang w:val="sv-S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E622B6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E622B6C"/>
    <w:rPr>
      <w:noProof w:val="0"/>
      <w:sz w:val="20"/>
      <w:szCs w:val="20"/>
      <w:lang w:val="sv-SE"/>
    </w:rPr>
  </w:style>
  <w:style w:type="paragraph" w:styleId="Header">
    <w:uiPriority w:val="99"/>
    <w:name w:val="header"/>
    <w:basedOn w:val="Normal"/>
    <w:unhideWhenUsed/>
    <w:link w:val="HeaderChar"/>
    <w:rsid w:val="6E622B6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E622B6C"/>
    <w:rPr>
      <w:noProof w:val="0"/>
      <w:lang w:val="sv-S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bf5ee7d059a493b" /><Relationship Type="http://schemas.openxmlformats.org/officeDocument/2006/relationships/footer" Target="footer.xml" Id="R5577e2c615da4193" /><Relationship Type="http://schemas.openxmlformats.org/officeDocument/2006/relationships/image" Target="/media/image.png" Id="R85c882bc450e4c41" /><Relationship Type="http://schemas.openxmlformats.org/officeDocument/2006/relationships/image" Target="/media/image2.png" Id="R9980a4e225134d53" /><Relationship Type="http://schemas.openxmlformats.org/officeDocument/2006/relationships/image" Target="/media/image3.png" Id="Rbff3cf2187024f3e" /><Relationship Type="http://schemas.openxmlformats.org/officeDocument/2006/relationships/image" Target="/media/image4.png" Id="R1cefa88dc1254226" /><Relationship Type="http://schemas.openxmlformats.org/officeDocument/2006/relationships/image" Target="/media/image5.png" Id="R3b46671dbb074dad" /><Relationship Type="http://schemas.openxmlformats.org/officeDocument/2006/relationships/image" Target="/media/image6.png" Id="Rc482d417764f4240" /><Relationship Type="http://schemas.openxmlformats.org/officeDocument/2006/relationships/image" Target="/media/image7.png" Id="Rcd1b893641fa4d5a" /><Relationship Type="http://schemas.openxmlformats.org/officeDocument/2006/relationships/image" Target="/media/image8.png" Id="R274dcc196f454035" /><Relationship Type="http://schemas.openxmlformats.org/officeDocument/2006/relationships/image" Target="/media/image9.png" Id="Rd25b5e6ab5444090" /><Relationship Type="http://schemas.openxmlformats.org/officeDocument/2006/relationships/numbering" Target="numbering.xml" Id="R01edbe344c8244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2024-01-05T12:39:13.3688120Z</dcterms:created>
  <dcterms:modified xsi:type="dcterms:W3CDTF">2024-01-05T23:16:59.6718710Z</dcterms:modified>
  <dc:creator>Marcus Eklund</dc:creator>
  <lastModifiedBy>Marcus Eklund</lastModifiedBy>
</coreProperties>
</file>