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ind w:left="0" w:firstLine="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was our first sprint. Since last week, I was supposed to have a crash course with Marcus and Amanda, which we had. I have also read documents by my own and tried to get more familiar with the environment. The sprint went well and I feel like I have more confidence towards the working environment. I still want to learn more about how it is built up so I will continue to read a lot about it and try to watch some tutorials. </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ind w:left="0" w:firstLine="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Since last week, we have decided that the scrum master role will be split up within the team different weeks and that I will be the product owner. I really feel that we have set up a great structure and that we have a plan for how to work together and how to divide the different tasks. It really feels like the team is starting to work well together! For next week, I want to learn to handle GitKraken better and to understand how the different branches work, to do that I will learn from the team and also try to read or look at some video.</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we really did a good job creating user stories and splitting up the work. We gave the tasks point and finished all that was planned for this week easily! I am proud of my  contribution to the user stories and also checking up on the scrum board to move different tasks forward. Next week, I think we can do a bit more tasks or at least bigger ones because we finished early this week. To do that, we need to really think about what each task means and how much work we think they are. </w:t>
      </w:r>
    </w:p>
    <w:p w:rsidR="00000000" w:rsidDel="00000000" w:rsidP="00000000" w:rsidRDefault="00000000" w:rsidRPr="00000000" w14:paraId="00000008">
      <w:pPr>
        <w:shd w:fill="ffffff" w:val="clear"/>
        <w:spacing w:after="200" w:lineRule="auto"/>
        <w:ind w:left="0" w:firstLine="0"/>
        <w:rPr>
          <w:rFonts w:ascii="Spectral" w:cs="Spectral" w:eastAsia="Spectral" w:hAnsi="Spectral"/>
          <w:color w:val="2d3b45"/>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A">
      <w:pPr>
        <w:rPr/>
      </w:pPr>
      <w:r w:rsidDel="00000000" w:rsidR="00000000" w:rsidRPr="00000000">
        <w:rPr>
          <w:rFonts w:ascii="Spectral" w:cs="Spectral" w:eastAsia="Spectral" w:hAnsi="Spectral"/>
          <w:color w:val="2d3b45"/>
          <w:sz w:val="24"/>
          <w:szCs w:val="24"/>
          <w:rtl w:val="0"/>
        </w:rPr>
        <w:t xml:space="preserve">According to last week, I wanted to watch tutorials which I havent… But I have learned from my team members and I still want to watch some videos if I can find any good ones. I feel that I did a good job participating in this weeks work by doing the “meny” together with Izabell and Amanda. I want to continue in the same way the upcoming weeks. To do that, I need to continue to read, ask questions and hopefully have some confidence to write code!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