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E72C9" w14:textId="7F9C124E" w:rsidR="000E7319" w:rsidRPr="00856AC9" w:rsidRDefault="00755295" w:rsidP="000E7319">
      <w:pPr>
        <w:pStyle w:val="Title"/>
        <w:rPr>
          <w:rFonts w:asciiTheme="minorHAnsi" w:hAnsiTheme="minorHAnsi" w:cstheme="minorHAnsi"/>
        </w:rPr>
      </w:pPr>
      <w:r w:rsidRPr="00856AC9">
        <w:rPr>
          <w:rFonts w:asciiTheme="minorHAnsi" w:hAnsiTheme="minorHAnsi" w:cstheme="minorHAnsi"/>
        </w:rPr>
        <w:t>O</w:t>
      </w:r>
      <w:r w:rsidR="00661155" w:rsidRPr="00856AC9">
        <w:rPr>
          <w:rFonts w:asciiTheme="minorHAnsi" w:hAnsiTheme="minorHAnsi" w:cstheme="minorHAnsi"/>
        </w:rPr>
        <w:t>ppgave 7</w:t>
      </w:r>
    </w:p>
    <w:p w14:paraId="6E767703" w14:textId="68CDD673" w:rsidR="00D5014D" w:rsidRPr="00856AC9" w:rsidRDefault="00856AC9" w:rsidP="000E7319">
      <w:pPr>
        <w:pStyle w:val="Title"/>
        <w:rPr>
          <w:rFonts w:asciiTheme="minorHAnsi" w:hAnsiTheme="minorHAnsi" w:cstheme="minorHAnsi"/>
        </w:rPr>
      </w:pPr>
      <w:r>
        <w:rPr>
          <w:rFonts w:asciiTheme="minorHAnsi" w:hAnsiTheme="minorHAnsi" w:cstheme="minorHAnsi"/>
        </w:rPr>
        <w:t>Reaksjonshastighet</w:t>
      </w:r>
    </w:p>
    <w:p w14:paraId="51C0A0CE" w14:textId="77777777" w:rsidR="00E56CB5" w:rsidRPr="00856AC9" w:rsidRDefault="00E56CB5" w:rsidP="00E56CB5">
      <w:pPr>
        <w:rPr>
          <w:rFonts w:cstheme="minorHAnsi"/>
          <w:sz w:val="28"/>
          <w:szCs w:val="28"/>
        </w:rPr>
      </w:pPr>
    </w:p>
    <w:p w14:paraId="2C59B634" w14:textId="30C98617" w:rsidR="00856AC9" w:rsidRPr="00856AC9" w:rsidRDefault="00755295" w:rsidP="00755295">
      <w:r w:rsidRPr="00856AC9">
        <w:rPr>
          <w:rFonts w:cstheme="minorHAnsi"/>
          <w:sz w:val="22"/>
          <w:szCs w:val="22"/>
        </w:rPr>
        <w:t>Navn og dato:</w:t>
      </w:r>
      <w:r w:rsidR="00856AC9">
        <w:rPr>
          <w:rFonts w:cstheme="minorHAnsi"/>
          <w:sz w:val="22"/>
          <w:szCs w:val="22"/>
        </w:rPr>
        <w:t xml:space="preserve"> Marcus Lexander 18/10/17</w:t>
      </w:r>
    </w:p>
    <w:p w14:paraId="3E403050" w14:textId="2E167A52" w:rsidR="00755295" w:rsidRPr="00856AC9" w:rsidRDefault="00755295" w:rsidP="00755295">
      <w:pPr>
        <w:rPr>
          <w:rFonts w:cstheme="minorHAnsi"/>
          <w:sz w:val="22"/>
          <w:szCs w:val="22"/>
        </w:rPr>
      </w:pPr>
      <w:r w:rsidRPr="00856AC9">
        <w:rPr>
          <w:rFonts w:cstheme="minorHAnsi"/>
          <w:sz w:val="22"/>
          <w:szCs w:val="22"/>
        </w:rPr>
        <w:t>Labgruppe og plassnr.:</w:t>
      </w:r>
      <w:r w:rsidR="00856AC9">
        <w:rPr>
          <w:rFonts w:cstheme="minorHAnsi"/>
          <w:sz w:val="22"/>
          <w:szCs w:val="22"/>
        </w:rPr>
        <w:t xml:space="preserve"> Onsdag plass 17</w:t>
      </w:r>
    </w:p>
    <w:p w14:paraId="129A365E" w14:textId="77777777" w:rsidR="00246924" w:rsidRPr="00856AC9" w:rsidRDefault="00246924" w:rsidP="00755295">
      <w:pPr>
        <w:rPr>
          <w:rFonts w:cstheme="minorHAnsi"/>
          <w:sz w:val="22"/>
          <w:szCs w:val="22"/>
        </w:rPr>
      </w:pPr>
    </w:p>
    <w:p w14:paraId="35D7A8B6" w14:textId="77777777" w:rsidR="00C360B9" w:rsidRPr="00856AC9" w:rsidRDefault="006441A6" w:rsidP="00246924">
      <w:pPr>
        <w:pStyle w:val="Heading1"/>
        <w:numPr>
          <w:ilvl w:val="0"/>
          <w:numId w:val="0"/>
        </w:numPr>
        <w:ind w:left="720" w:hanging="720"/>
        <w:rPr>
          <w:rFonts w:asciiTheme="minorHAnsi" w:hAnsiTheme="minorHAnsi" w:cstheme="minorHAnsi"/>
        </w:rPr>
      </w:pPr>
      <w:r w:rsidRPr="00856AC9">
        <w:rPr>
          <w:rFonts w:asciiTheme="minorHAnsi" w:hAnsiTheme="minorHAnsi" w:cstheme="minorHAnsi"/>
        </w:rPr>
        <w:t>Sammendrag</w:t>
      </w:r>
    </w:p>
    <w:p w14:paraId="00D74C8E" w14:textId="1C7A8576" w:rsidR="007E0C58" w:rsidRPr="00856AC9" w:rsidRDefault="00F644AF" w:rsidP="008047BA">
      <w:pPr>
        <w:jc w:val="both"/>
        <w:rPr>
          <w:rFonts w:cstheme="minorHAnsi"/>
        </w:rPr>
      </w:pPr>
      <w:r>
        <w:rPr>
          <w:rFonts w:cstheme="minorHAnsi"/>
        </w:rPr>
        <w:t>I dette forsøket er effekten av temperatur, konsentrasjon av reaktanter og katalysator undersøkt. Det er vist at økt temperatur gir økt reaksjonshastighet ved å løse brusetabletter av sitronsyre (C</w:t>
      </w:r>
      <w:r>
        <w:rPr>
          <w:rFonts w:cstheme="minorHAnsi"/>
          <w:vertAlign w:val="subscript"/>
        </w:rPr>
        <w:t>6</w:t>
      </w:r>
      <w:r>
        <w:rPr>
          <w:rFonts w:cstheme="minorHAnsi"/>
        </w:rPr>
        <w:t>H</w:t>
      </w:r>
      <w:r>
        <w:rPr>
          <w:rFonts w:cstheme="minorHAnsi"/>
          <w:vertAlign w:val="subscript"/>
        </w:rPr>
        <w:t>8</w:t>
      </w:r>
      <w:r>
        <w:rPr>
          <w:rFonts w:cstheme="minorHAnsi"/>
        </w:rPr>
        <w:t>O</w:t>
      </w:r>
      <w:r>
        <w:rPr>
          <w:rFonts w:cstheme="minorHAnsi"/>
          <w:vertAlign w:val="subscript"/>
        </w:rPr>
        <w:t>7</w:t>
      </w:r>
      <w:r>
        <w:rPr>
          <w:rFonts w:cstheme="minorHAnsi"/>
        </w:rPr>
        <w:t>) og natriumhydrogenkarbonat (NaHCO</w:t>
      </w:r>
      <w:r>
        <w:rPr>
          <w:rFonts w:cstheme="minorHAnsi"/>
          <w:vertAlign w:val="subscript"/>
        </w:rPr>
        <w:t>3</w:t>
      </w:r>
      <w:r>
        <w:rPr>
          <w:rFonts w:cstheme="minorHAnsi"/>
        </w:rPr>
        <w:t xml:space="preserve">) i vann med ulik temperatur. Dette er og blitt brukt til å beregne aktiveringsenergien for reaksjonen mellom disse stoffene til 18 </w:t>
      </w:r>
      <w:r w:rsidR="008047BA">
        <w:rPr>
          <w:rFonts w:cstheme="minorHAnsi"/>
        </w:rPr>
        <w:t xml:space="preserve">kJ/mol. Det er vist at økt konsentrasjon av reaktanter også øker reaksjonshastigheten ved å løse opp magnesiumbiter i ulike konsentrasjoner av saltsyre (HCl). Dette er også blitt brukt til å eksperimentelt finne orden for denne reaksjonen til 2,0. Effekten av </w:t>
      </w:r>
      <w:bookmarkStart w:id="0" w:name="_GoBack"/>
      <w:bookmarkEnd w:id="0"/>
      <w:r w:rsidR="008047BA">
        <w:rPr>
          <w:rFonts w:cstheme="minorHAnsi"/>
        </w:rPr>
        <w:t>mangan(IV)oksid, gjær og kaliumjodid (KI) som katalysator for dissosiasjonen av hydrogenperoksid (H</w:t>
      </w:r>
      <w:r w:rsidR="008047BA">
        <w:rPr>
          <w:rFonts w:cstheme="minorHAnsi"/>
          <w:vertAlign w:val="subscript"/>
        </w:rPr>
        <w:t>2</w:t>
      </w:r>
      <w:r w:rsidR="008047BA">
        <w:rPr>
          <w:rFonts w:cstheme="minorHAnsi"/>
        </w:rPr>
        <w:t>O</w:t>
      </w:r>
      <w:r w:rsidR="008047BA">
        <w:rPr>
          <w:rFonts w:cstheme="minorHAnsi"/>
          <w:vertAlign w:val="subscript"/>
        </w:rPr>
        <w:t>2</w:t>
      </w:r>
      <w:r w:rsidR="008047BA">
        <w:rPr>
          <w:rFonts w:cstheme="minorHAnsi"/>
        </w:rPr>
        <w:t>) er undersøkt og det er funnet at kaliumjodid er den beste av disse katalysatorene og at økt konsentrasjon av øker effekten.</w:t>
      </w:r>
    </w:p>
    <w:p w14:paraId="4AFA1785" w14:textId="77777777" w:rsidR="000E7319" w:rsidRPr="00856AC9" w:rsidRDefault="000E7319" w:rsidP="00C360B9">
      <w:pPr>
        <w:rPr>
          <w:rFonts w:cstheme="minorHAnsi"/>
        </w:rPr>
      </w:pPr>
    </w:p>
    <w:p w14:paraId="77652FF7" w14:textId="77777777" w:rsidR="00636E6B" w:rsidRPr="00856AC9" w:rsidRDefault="00636E6B" w:rsidP="00246924">
      <w:pPr>
        <w:pStyle w:val="Heading1"/>
        <w:rPr>
          <w:rFonts w:asciiTheme="minorHAnsi" w:hAnsiTheme="minorHAnsi" w:cstheme="minorHAnsi"/>
        </w:rPr>
      </w:pPr>
      <w:r w:rsidRPr="00856AC9">
        <w:rPr>
          <w:rFonts w:asciiTheme="minorHAnsi" w:hAnsiTheme="minorHAnsi" w:cstheme="minorHAnsi"/>
        </w:rPr>
        <w:t>Teori</w:t>
      </w:r>
    </w:p>
    <w:p w14:paraId="6A626B91" w14:textId="7EC5F874" w:rsidR="00417AC1" w:rsidRDefault="001502B0" w:rsidP="00F73F93">
      <w:pPr>
        <w:rPr>
          <w:rFonts w:eastAsiaTheme="majorEastAsia" w:cstheme="minorHAnsi"/>
          <w:bCs/>
          <w:kern w:val="32"/>
          <w:szCs w:val="32"/>
        </w:rPr>
      </w:pPr>
      <w:r>
        <w:rPr>
          <w:rFonts w:eastAsiaTheme="majorEastAsia" w:cstheme="minorHAnsi"/>
          <w:bCs/>
          <w:kern w:val="32"/>
          <w:szCs w:val="32"/>
        </w:rPr>
        <w:t>Reaksjonshastighet er et mål på hvor fort en reaksjon går. Den er definert som en endring i stoffmengde per enhet tid og i en generell reaksjonsligning kan representeres slik:</w:t>
      </w:r>
    </w:p>
    <w:p w14:paraId="0BD978A0" w14:textId="440AE297" w:rsidR="001502B0" w:rsidRDefault="001502B0" w:rsidP="00F73F93">
      <w:pPr>
        <w:rPr>
          <w:rFonts w:eastAsiaTheme="majorEastAsia" w:cstheme="minorHAnsi"/>
          <w:bCs/>
          <w:kern w:val="32"/>
          <w:szCs w:val="32"/>
        </w:rPr>
      </w:pPr>
    </w:p>
    <w:p w14:paraId="70A39810" w14:textId="38000A48" w:rsidR="001502B0" w:rsidRDefault="001502B0" w:rsidP="00257243">
      <w:pPr>
        <w:ind w:left="2832"/>
        <w:rPr>
          <w:rFonts w:eastAsiaTheme="majorEastAsia" w:cstheme="minorHAnsi"/>
          <w:bCs/>
          <w:kern w:val="32"/>
          <w:szCs w:val="32"/>
        </w:rPr>
      </w:pPr>
      <m:oMath>
        <m:r>
          <m:rPr>
            <m:sty m:val="p"/>
          </m:rPr>
          <w:rPr>
            <w:rFonts w:ascii="Cambria Math" w:eastAsiaTheme="majorEastAsia" w:hAnsi="Cambria Math" w:cstheme="minorHAnsi"/>
            <w:kern w:val="32"/>
            <w:szCs w:val="32"/>
          </w:rPr>
          <m:t>aA→bB</m:t>
        </m:r>
        <m:r>
          <w:rPr>
            <w:rFonts w:ascii="Cambria Math" w:eastAsiaTheme="majorEastAsia" w:hAnsi="Cambria Math" w:cstheme="minorHAnsi"/>
            <w:kern w:val="32"/>
            <w:szCs w:val="32"/>
          </w:rPr>
          <m:t>⇒v=</m:t>
        </m:r>
        <m:r>
          <w:rPr>
            <w:rFonts w:ascii="Cambria Math" w:eastAsiaTheme="majorEastAsia" w:hAnsi="Cambria Math" w:cstheme="minorHAnsi"/>
            <w:kern w:val="32"/>
            <w:szCs w:val="32"/>
          </w:rPr>
          <m:t>-</m:t>
        </m:r>
        <m:f>
          <m:fPr>
            <m:ctrlPr>
              <w:rPr>
                <w:rFonts w:ascii="Cambria Math" w:eastAsiaTheme="majorEastAsia" w:hAnsi="Cambria Math" w:cstheme="minorHAnsi"/>
                <w:bCs/>
                <w:i/>
                <w:kern w:val="32"/>
                <w:szCs w:val="32"/>
              </w:rPr>
            </m:ctrlPr>
          </m:fPr>
          <m:num>
            <m:r>
              <w:rPr>
                <w:rFonts w:ascii="Cambria Math" w:eastAsiaTheme="majorEastAsia" w:hAnsi="Cambria Math" w:cstheme="minorHAnsi"/>
                <w:kern w:val="32"/>
                <w:szCs w:val="32"/>
              </w:rPr>
              <m:t>1</m:t>
            </m:r>
          </m:num>
          <m:den>
            <m:r>
              <w:rPr>
                <w:rFonts w:ascii="Cambria Math" w:eastAsiaTheme="majorEastAsia" w:hAnsi="Cambria Math" w:cstheme="minorHAnsi"/>
                <w:kern w:val="32"/>
                <w:szCs w:val="32"/>
              </w:rPr>
              <m:t>a</m:t>
            </m:r>
          </m:den>
        </m:f>
        <m:f>
          <m:fPr>
            <m:ctrlPr>
              <w:rPr>
                <w:rFonts w:ascii="Cambria Math" w:eastAsiaTheme="majorEastAsia" w:hAnsi="Cambria Math" w:cstheme="minorHAnsi"/>
                <w:bCs/>
                <w:i/>
                <w:kern w:val="32"/>
                <w:szCs w:val="32"/>
              </w:rPr>
            </m:ctrlPr>
          </m:fPr>
          <m:num>
            <m:r>
              <w:rPr>
                <w:rFonts w:ascii="Cambria Math" w:eastAsiaTheme="majorEastAsia" w:hAnsi="Cambria Math" w:cstheme="minorHAnsi"/>
                <w:kern w:val="32"/>
                <w:szCs w:val="32"/>
              </w:rPr>
              <m:t>d</m:t>
            </m:r>
            <m:sSub>
              <m:sSubPr>
                <m:ctrlPr>
                  <w:rPr>
                    <w:rFonts w:ascii="Cambria Math" w:eastAsiaTheme="majorEastAsia" w:hAnsi="Cambria Math" w:cstheme="minorHAnsi"/>
                    <w:bCs/>
                    <w:i/>
                    <w:kern w:val="32"/>
                    <w:szCs w:val="32"/>
                  </w:rPr>
                </m:ctrlPr>
              </m:sSubPr>
              <m:e>
                <m:r>
                  <w:rPr>
                    <w:rFonts w:ascii="Cambria Math" w:eastAsiaTheme="majorEastAsia" w:hAnsi="Cambria Math" w:cstheme="minorHAnsi"/>
                    <w:kern w:val="32"/>
                    <w:szCs w:val="32"/>
                  </w:rPr>
                  <m:t>n</m:t>
                </m:r>
              </m:e>
              <m:sub>
                <m:r>
                  <w:rPr>
                    <w:rFonts w:ascii="Cambria Math" w:eastAsiaTheme="majorEastAsia" w:hAnsi="Cambria Math" w:cstheme="minorHAnsi"/>
                    <w:kern w:val="32"/>
                    <w:szCs w:val="32"/>
                  </w:rPr>
                  <m:t>A</m:t>
                </m:r>
              </m:sub>
            </m:sSub>
          </m:num>
          <m:den>
            <m:r>
              <w:rPr>
                <w:rFonts w:ascii="Cambria Math" w:eastAsiaTheme="majorEastAsia" w:hAnsi="Cambria Math" w:cstheme="minorHAnsi"/>
                <w:kern w:val="32"/>
                <w:szCs w:val="32"/>
              </w:rPr>
              <m:t>dt</m:t>
            </m:r>
          </m:den>
        </m:f>
        <m:r>
          <w:rPr>
            <w:rFonts w:ascii="Cambria Math" w:eastAsiaTheme="majorEastAsia" w:hAnsi="Cambria Math" w:cstheme="minorHAnsi"/>
            <w:kern w:val="32"/>
            <w:szCs w:val="32"/>
          </w:rPr>
          <m:t>=</m:t>
        </m:r>
        <m:f>
          <m:fPr>
            <m:ctrlPr>
              <w:rPr>
                <w:rFonts w:ascii="Cambria Math" w:eastAsiaTheme="majorEastAsia" w:hAnsi="Cambria Math" w:cstheme="minorHAnsi"/>
                <w:bCs/>
                <w:i/>
                <w:kern w:val="32"/>
                <w:szCs w:val="32"/>
              </w:rPr>
            </m:ctrlPr>
          </m:fPr>
          <m:num>
            <m:r>
              <w:rPr>
                <w:rFonts w:ascii="Cambria Math" w:eastAsiaTheme="majorEastAsia" w:hAnsi="Cambria Math" w:cstheme="minorHAnsi"/>
                <w:kern w:val="32"/>
                <w:szCs w:val="32"/>
              </w:rPr>
              <m:t>1</m:t>
            </m:r>
          </m:num>
          <m:den>
            <m:r>
              <w:rPr>
                <w:rFonts w:ascii="Cambria Math" w:eastAsiaTheme="majorEastAsia" w:hAnsi="Cambria Math" w:cstheme="minorHAnsi"/>
                <w:kern w:val="32"/>
                <w:szCs w:val="32"/>
              </w:rPr>
              <m:t>b</m:t>
            </m:r>
          </m:den>
        </m:f>
        <m:f>
          <m:fPr>
            <m:ctrlPr>
              <w:rPr>
                <w:rFonts w:ascii="Cambria Math" w:eastAsiaTheme="majorEastAsia" w:hAnsi="Cambria Math" w:cstheme="minorHAnsi"/>
                <w:bCs/>
                <w:i/>
                <w:kern w:val="32"/>
                <w:szCs w:val="32"/>
              </w:rPr>
            </m:ctrlPr>
          </m:fPr>
          <m:num>
            <m:r>
              <w:rPr>
                <w:rFonts w:ascii="Cambria Math" w:eastAsiaTheme="majorEastAsia" w:hAnsi="Cambria Math" w:cstheme="minorHAnsi"/>
                <w:kern w:val="32"/>
                <w:szCs w:val="32"/>
              </w:rPr>
              <m:t>d</m:t>
            </m:r>
            <m:sSub>
              <m:sSubPr>
                <m:ctrlPr>
                  <w:rPr>
                    <w:rFonts w:ascii="Cambria Math" w:eastAsiaTheme="majorEastAsia" w:hAnsi="Cambria Math" w:cstheme="minorHAnsi"/>
                    <w:bCs/>
                    <w:i/>
                    <w:kern w:val="32"/>
                    <w:szCs w:val="32"/>
                  </w:rPr>
                </m:ctrlPr>
              </m:sSubPr>
              <m:e>
                <m:r>
                  <w:rPr>
                    <w:rFonts w:ascii="Cambria Math" w:eastAsiaTheme="majorEastAsia" w:hAnsi="Cambria Math" w:cstheme="minorHAnsi"/>
                    <w:kern w:val="32"/>
                    <w:szCs w:val="32"/>
                  </w:rPr>
                  <m:t>n</m:t>
                </m:r>
              </m:e>
              <m:sub>
                <m:r>
                  <w:rPr>
                    <w:rFonts w:ascii="Cambria Math" w:eastAsiaTheme="majorEastAsia" w:hAnsi="Cambria Math" w:cstheme="minorHAnsi"/>
                    <w:kern w:val="32"/>
                    <w:szCs w:val="32"/>
                  </w:rPr>
                  <m:t>B</m:t>
                </m:r>
              </m:sub>
            </m:sSub>
          </m:num>
          <m:den>
            <m:r>
              <w:rPr>
                <w:rFonts w:ascii="Cambria Math" w:eastAsiaTheme="majorEastAsia" w:hAnsi="Cambria Math" w:cstheme="minorHAnsi"/>
                <w:kern w:val="32"/>
                <w:szCs w:val="32"/>
              </w:rPr>
              <m:t>dt</m:t>
            </m:r>
          </m:den>
        </m:f>
      </m:oMath>
      <w:r w:rsidR="00257243">
        <w:rPr>
          <w:rFonts w:eastAsiaTheme="majorEastAsia" w:cstheme="minorHAnsi"/>
          <w:bCs/>
          <w:kern w:val="32"/>
          <w:szCs w:val="32"/>
        </w:rPr>
        <w:tab/>
      </w:r>
      <w:r w:rsidR="00257243">
        <w:rPr>
          <w:rFonts w:eastAsiaTheme="majorEastAsia" w:cstheme="minorHAnsi"/>
          <w:bCs/>
          <w:kern w:val="32"/>
          <w:szCs w:val="32"/>
        </w:rPr>
        <w:tab/>
      </w:r>
      <w:r w:rsidR="00257243">
        <w:rPr>
          <w:rFonts w:eastAsiaTheme="majorEastAsia" w:cstheme="minorHAnsi"/>
          <w:bCs/>
          <w:kern w:val="32"/>
          <w:szCs w:val="32"/>
        </w:rPr>
        <w:tab/>
      </w:r>
      <w:r w:rsidR="00257243">
        <w:rPr>
          <w:rFonts w:eastAsiaTheme="majorEastAsia" w:cstheme="minorHAnsi"/>
          <w:bCs/>
          <w:kern w:val="32"/>
          <w:szCs w:val="32"/>
        </w:rPr>
        <w:tab/>
        <w:t>(1-1)</w:t>
      </w:r>
    </w:p>
    <w:p w14:paraId="69FF05F3" w14:textId="64522046" w:rsidR="00257243" w:rsidRDefault="00257243" w:rsidP="00257243">
      <w:pPr>
        <w:rPr>
          <w:rFonts w:eastAsiaTheme="majorEastAsia" w:cstheme="minorHAnsi"/>
          <w:bCs/>
          <w:kern w:val="32"/>
          <w:szCs w:val="32"/>
        </w:rPr>
      </w:pPr>
    </w:p>
    <w:p w14:paraId="66986B80" w14:textId="3AE571B8" w:rsidR="00257243" w:rsidRDefault="00257243" w:rsidP="00257243">
      <w:pPr>
        <w:rPr>
          <w:rFonts w:eastAsiaTheme="majorEastAsia" w:cstheme="minorHAnsi"/>
          <w:bCs/>
          <w:kern w:val="32"/>
          <w:szCs w:val="32"/>
        </w:rPr>
      </w:pPr>
      <w:r>
        <w:rPr>
          <w:rFonts w:eastAsiaTheme="majorEastAsia" w:cstheme="minorHAnsi"/>
          <w:bCs/>
          <w:kern w:val="32"/>
          <w:szCs w:val="32"/>
        </w:rPr>
        <w:t xml:space="preserve">der </w:t>
      </w:r>
      <m:oMath>
        <m:f>
          <m:fPr>
            <m:ctrlPr>
              <w:rPr>
                <w:rFonts w:ascii="Cambria Math" w:eastAsiaTheme="majorEastAsia" w:hAnsi="Cambria Math" w:cstheme="minorHAnsi"/>
                <w:bCs/>
                <w:i/>
                <w:kern w:val="32"/>
                <w:szCs w:val="32"/>
              </w:rPr>
            </m:ctrlPr>
          </m:fPr>
          <m:num>
            <m:r>
              <w:rPr>
                <w:rFonts w:ascii="Cambria Math" w:eastAsiaTheme="majorEastAsia" w:hAnsi="Cambria Math" w:cstheme="minorHAnsi"/>
                <w:kern w:val="32"/>
                <w:szCs w:val="32"/>
              </w:rPr>
              <m:t>d</m:t>
            </m:r>
            <m:sSub>
              <m:sSubPr>
                <m:ctrlPr>
                  <w:rPr>
                    <w:rFonts w:ascii="Cambria Math" w:eastAsiaTheme="majorEastAsia" w:hAnsi="Cambria Math" w:cstheme="minorHAnsi"/>
                    <w:bCs/>
                    <w:i/>
                    <w:kern w:val="32"/>
                    <w:szCs w:val="32"/>
                  </w:rPr>
                </m:ctrlPr>
              </m:sSubPr>
              <m:e>
                <m:r>
                  <w:rPr>
                    <w:rFonts w:ascii="Cambria Math" w:eastAsiaTheme="majorEastAsia" w:hAnsi="Cambria Math" w:cstheme="minorHAnsi"/>
                    <w:kern w:val="32"/>
                    <w:szCs w:val="32"/>
                  </w:rPr>
                  <m:t>n</m:t>
                </m:r>
              </m:e>
              <m:sub>
                <m:r>
                  <w:rPr>
                    <w:rFonts w:ascii="Cambria Math" w:eastAsiaTheme="majorEastAsia" w:hAnsi="Cambria Math" w:cstheme="minorHAnsi"/>
                    <w:kern w:val="32"/>
                    <w:szCs w:val="32"/>
                  </w:rPr>
                  <m:t>A</m:t>
                </m:r>
              </m:sub>
            </m:sSub>
          </m:num>
          <m:den>
            <m:r>
              <w:rPr>
                <w:rFonts w:ascii="Cambria Math" w:eastAsiaTheme="majorEastAsia" w:hAnsi="Cambria Math" w:cstheme="minorHAnsi"/>
                <w:kern w:val="32"/>
                <w:szCs w:val="32"/>
              </w:rPr>
              <m:t>dt</m:t>
            </m:r>
          </m:den>
        </m:f>
      </m:oMath>
      <w:r>
        <w:rPr>
          <w:rFonts w:eastAsiaTheme="majorEastAsia" w:cstheme="minorHAnsi"/>
          <w:bCs/>
          <w:kern w:val="32"/>
          <w:szCs w:val="32"/>
        </w:rPr>
        <w:t xml:space="preserve">  er endring i antal mol A over et tidsintervall dt. Denne reaksjonshastigheten vil avhenge av temperaturen etter </w:t>
      </w:r>
      <w:r>
        <w:rPr>
          <w:rFonts w:eastAsiaTheme="majorEastAsia" w:cstheme="minorHAnsi"/>
          <w:b/>
          <w:bCs/>
          <w:kern w:val="32"/>
          <w:szCs w:val="32"/>
        </w:rPr>
        <w:t>Arrhenius’ ligning</w:t>
      </w:r>
      <w:r w:rsidR="005D1B06">
        <w:rPr>
          <w:rFonts w:eastAsiaTheme="majorEastAsia" w:cstheme="minorHAnsi"/>
          <w:b/>
          <w:bCs/>
          <w:kern w:val="32"/>
          <w:szCs w:val="32"/>
        </w:rPr>
        <w:t xml:space="preserve"> </w:t>
      </w:r>
      <w:r w:rsidR="005D1B06">
        <w:rPr>
          <w:rFonts w:eastAsiaTheme="majorEastAsia" w:cstheme="minorHAnsi"/>
          <w:bCs/>
          <w:kern w:val="32"/>
          <w:szCs w:val="32"/>
        </w:rPr>
        <w:t>(1)</w:t>
      </w:r>
      <w:r>
        <w:rPr>
          <w:rFonts w:eastAsiaTheme="majorEastAsia" w:cstheme="minorHAnsi"/>
          <w:bCs/>
          <w:kern w:val="32"/>
          <w:szCs w:val="32"/>
        </w:rPr>
        <w:t>,</w:t>
      </w:r>
    </w:p>
    <w:p w14:paraId="1FADCF28" w14:textId="548F25A6" w:rsidR="00257243" w:rsidRDefault="00257243" w:rsidP="00257243">
      <w:pPr>
        <w:rPr>
          <w:rFonts w:eastAsiaTheme="majorEastAsia" w:cstheme="minorHAnsi"/>
          <w:bCs/>
          <w:kern w:val="32"/>
          <w:szCs w:val="32"/>
        </w:rPr>
      </w:pPr>
    </w:p>
    <w:p w14:paraId="12A439C2" w14:textId="6EE6EBBE" w:rsidR="00257243" w:rsidRDefault="00257243" w:rsidP="00257243">
      <w:pPr>
        <w:ind w:left="3540"/>
        <w:rPr>
          <w:rFonts w:eastAsiaTheme="majorEastAsia" w:cstheme="minorHAnsi"/>
          <w:bCs/>
          <w:kern w:val="32"/>
          <w:szCs w:val="32"/>
        </w:rPr>
      </w:pPr>
      <m:oMath>
        <m:r>
          <w:rPr>
            <w:rFonts w:ascii="Cambria Math" w:eastAsiaTheme="majorEastAsia" w:hAnsi="Cambria Math" w:cstheme="minorHAnsi"/>
            <w:kern w:val="32"/>
            <w:szCs w:val="32"/>
          </w:rPr>
          <m:t xml:space="preserve">v=A </m:t>
        </m:r>
        <m:sSup>
          <m:sSupPr>
            <m:ctrlPr>
              <w:rPr>
                <w:rFonts w:ascii="Cambria Math" w:eastAsiaTheme="majorEastAsia" w:hAnsi="Cambria Math" w:cstheme="minorHAnsi"/>
                <w:bCs/>
                <w:i/>
                <w:kern w:val="32"/>
                <w:szCs w:val="32"/>
              </w:rPr>
            </m:ctrlPr>
          </m:sSupPr>
          <m:e>
            <m:r>
              <w:rPr>
                <w:rFonts w:ascii="Cambria Math" w:eastAsiaTheme="majorEastAsia" w:hAnsi="Cambria Math" w:cstheme="minorHAnsi"/>
                <w:kern w:val="32"/>
                <w:szCs w:val="32"/>
              </w:rPr>
              <m:t>e</m:t>
            </m:r>
          </m:e>
          <m:sup>
            <m:r>
              <w:rPr>
                <w:rFonts w:ascii="Cambria Math" w:eastAsiaTheme="majorEastAsia" w:hAnsi="Cambria Math" w:cstheme="minorHAnsi"/>
                <w:kern w:val="32"/>
                <w:szCs w:val="32"/>
              </w:rPr>
              <m:t>-</m:t>
            </m:r>
            <m:f>
              <m:fPr>
                <m:ctrlPr>
                  <w:rPr>
                    <w:rFonts w:ascii="Cambria Math" w:eastAsiaTheme="majorEastAsia" w:hAnsi="Cambria Math" w:cstheme="minorHAnsi"/>
                    <w:bCs/>
                    <w:i/>
                    <w:kern w:val="32"/>
                    <w:szCs w:val="32"/>
                  </w:rPr>
                </m:ctrlPr>
              </m:fPr>
              <m:num>
                <m:sSub>
                  <m:sSubPr>
                    <m:ctrlPr>
                      <w:rPr>
                        <w:rFonts w:ascii="Cambria Math" w:eastAsiaTheme="majorEastAsia" w:hAnsi="Cambria Math" w:cstheme="minorHAnsi"/>
                        <w:bCs/>
                        <w:i/>
                        <w:kern w:val="32"/>
                        <w:szCs w:val="32"/>
                      </w:rPr>
                    </m:ctrlPr>
                  </m:sSubPr>
                  <m:e>
                    <m:r>
                      <w:rPr>
                        <w:rFonts w:ascii="Cambria Math" w:eastAsiaTheme="majorEastAsia" w:hAnsi="Cambria Math" w:cstheme="minorHAnsi"/>
                        <w:kern w:val="32"/>
                        <w:szCs w:val="32"/>
                      </w:rPr>
                      <m:t>E</m:t>
                    </m:r>
                  </m:e>
                  <m:sub>
                    <m:r>
                      <w:rPr>
                        <w:rFonts w:ascii="Cambria Math" w:eastAsiaTheme="majorEastAsia" w:hAnsi="Cambria Math" w:cstheme="minorHAnsi"/>
                        <w:kern w:val="32"/>
                        <w:szCs w:val="32"/>
                      </w:rPr>
                      <m:t>a</m:t>
                    </m:r>
                  </m:sub>
                </m:sSub>
              </m:num>
              <m:den>
                <m:r>
                  <w:rPr>
                    <w:rFonts w:ascii="Cambria Math" w:eastAsiaTheme="majorEastAsia" w:hAnsi="Cambria Math" w:cstheme="minorHAnsi"/>
                    <w:kern w:val="32"/>
                    <w:szCs w:val="32"/>
                  </w:rPr>
                  <m:t>RT</m:t>
                </m:r>
              </m:den>
            </m:f>
          </m:sup>
        </m:sSup>
      </m:oMath>
      <w:r>
        <w:rPr>
          <w:rFonts w:eastAsiaTheme="majorEastAsia" w:cstheme="minorHAnsi"/>
          <w:bCs/>
          <w:kern w:val="32"/>
          <w:szCs w:val="32"/>
        </w:rPr>
        <w:tab/>
      </w:r>
      <w:r>
        <w:rPr>
          <w:rFonts w:eastAsiaTheme="majorEastAsia" w:cstheme="minorHAnsi"/>
          <w:bCs/>
          <w:kern w:val="32"/>
          <w:szCs w:val="32"/>
        </w:rPr>
        <w:tab/>
      </w:r>
      <w:r>
        <w:rPr>
          <w:rFonts w:eastAsiaTheme="majorEastAsia" w:cstheme="minorHAnsi"/>
          <w:bCs/>
          <w:kern w:val="32"/>
          <w:szCs w:val="32"/>
        </w:rPr>
        <w:tab/>
      </w:r>
      <w:r>
        <w:rPr>
          <w:rFonts w:eastAsiaTheme="majorEastAsia" w:cstheme="minorHAnsi"/>
          <w:bCs/>
          <w:kern w:val="32"/>
          <w:szCs w:val="32"/>
        </w:rPr>
        <w:tab/>
      </w:r>
      <w:r>
        <w:rPr>
          <w:rFonts w:eastAsiaTheme="majorEastAsia" w:cstheme="minorHAnsi"/>
          <w:bCs/>
          <w:kern w:val="32"/>
          <w:szCs w:val="32"/>
        </w:rPr>
        <w:tab/>
      </w:r>
      <w:r>
        <w:rPr>
          <w:rFonts w:eastAsiaTheme="majorEastAsia" w:cstheme="minorHAnsi"/>
          <w:bCs/>
          <w:kern w:val="32"/>
          <w:szCs w:val="32"/>
        </w:rPr>
        <w:tab/>
        <w:t>(1-2)</w:t>
      </w:r>
    </w:p>
    <w:p w14:paraId="2BEEBBAE" w14:textId="502AD19B" w:rsidR="00257243" w:rsidRPr="00257243" w:rsidRDefault="00257243" w:rsidP="00257243">
      <w:pPr>
        <w:rPr>
          <w:rFonts w:eastAsiaTheme="majorEastAsia" w:cstheme="minorHAnsi"/>
          <w:bCs/>
          <w:kern w:val="32"/>
          <w:szCs w:val="32"/>
        </w:rPr>
      </w:pPr>
    </w:p>
    <w:p w14:paraId="0D73342D" w14:textId="61D5565B" w:rsidR="005D1B06" w:rsidRDefault="00257243" w:rsidP="00257243">
      <w:pPr>
        <w:rPr>
          <w:rFonts w:eastAsiaTheme="majorEastAsia" w:cstheme="minorHAnsi"/>
          <w:bCs/>
          <w:kern w:val="32"/>
          <w:szCs w:val="32"/>
        </w:rPr>
      </w:pPr>
      <w:r>
        <w:rPr>
          <w:rFonts w:eastAsiaTheme="majorEastAsia" w:cstheme="minorHAnsi"/>
          <w:bCs/>
          <w:kern w:val="32"/>
          <w:szCs w:val="32"/>
        </w:rPr>
        <w:t xml:space="preserve">der </w:t>
      </w:r>
      <w:r w:rsidRPr="005D1B06">
        <w:rPr>
          <w:rFonts w:eastAsiaTheme="majorEastAsia" w:cstheme="minorHAnsi"/>
          <w:bCs/>
          <w:i/>
          <w:kern w:val="32"/>
          <w:szCs w:val="32"/>
        </w:rPr>
        <w:t>A</w:t>
      </w:r>
      <w:r>
        <w:rPr>
          <w:rFonts w:eastAsiaTheme="majorEastAsia" w:cstheme="minorHAnsi"/>
          <w:bCs/>
          <w:kern w:val="32"/>
          <w:szCs w:val="32"/>
        </w:rPr>
        <w:t xml:space="preserve"> er en konstant, </w:t>
      </w:r>
      <w:r w:rsidRPr="005D1B06">
        <w:rPr>
          <w:rFonts w:eastAsiaTheme="majorEastAsia" w:cstheme="minorHAnsi"/>
          <w:bCs/>
          <w:i/>
          <w:kern w:val="32"/>
          <w:szCs w:val="32"/>
        </w:rPr>
        <w:t>R</w:t>
      </w:r>
      <w:r>
        <w:rPr>
          <w:rFonts w:eastAsiaTheme="majorEastAsia" w:cstheme="minorHAnsi"/>
          <w:bCs/>
          <w:kern w:val="32"/>
          <w:szCs w:val="32"/>
        </w:rPr>
        <w:t xml:space="preserve"> er gasskonstanten, </w:t>
      </w:r>
      <w:r w:rsidRPr="005D1B06">
        <w:rPr>
          <w:rFonts w:eastAsiaTheme="majorEastAsia" w:cstheme="minorHAnsi"/>
          <w:bCs/>
          <w:i/>
          <w:kern w:val="32"/>
          <w:szCs w:val="32"/>
        </w:rPr>
        <w:t>T</w:t>
      </w:r>
      <w:r>
        <w:rPr>
          <w:rFonts w:eastAsiaTheme="majorEastAsia" w:cstheme="minorHAnsi"/>
          <w:bCs/>
          <w:kern w:val="32"/>
          <w:szCs w:val="32"/>
        </w:rPr>
        <w:t xml:space="preserve"> er temperaturen og </w:t>
      </w:r>
      <m:oMath>
        <m:sSub>
          <m:sSubPr>
            <m:ctrlPr>
              <w:rPr>
                <w:rFonts w:ascii="Cambria Math" w:eastAsiaTheme="majorEastAsia" w:hAnsi="Cambria Math" w:cstheme="minorHAnsi"/>
                <w:bCs/>
                <w:i/>
                <w:kern w:val="32"/>
                <w:szCs w:val="32"/>
              </w:rPr>
            </m:ctrlPr>
          </m:sSubPr>
          <m:e>
            <m:r>
              <w:rPr>
                <w:rFonts w:ascii="Cambria Math" w:eastAsiaTheme="majorEastAsia" w:hAnsi="Cambria Math" w:cstheme="minorHAnsi"/>
                <w:kern w:val="32"/>
                <w:szCs w:val="32"/>
              </w:rPr>
              <m:t>E</m:t>
            </m:r>
          </m:e>
          <m:sub>
            <m:r>
              <w:rPr>
                <w:rFonts w:ascii="Cambria Math" w:eastAsiaTheme="majorEastAsia" w:hAnsi="Cambria Math" w:cstheme="minorHAnsi"/>
                <w:kern w:val="32"/>
                <w:szCs w:val="32"/>
              </w:rPr>
              <m:t>a</m:t>
            </m:r>
          </m:sub>
        </m:sSub>
      </m:oMath>
      <w:r>
        <w:rPr>
          <w:rFonts w:eastAsiaTheme="majorEastAsia" w:cstheme="minorHAnsi"/>
          <w:bCs/>
          <w:kern w:val="32"/>
          <w:szCs w:val="32"/>
        </w:rPr>
        <w:t xml:space="preserve"> er aktiveringsenergien for </w:t>
      </w:r>
      <w:r w:rsidR="005D1B06">
        <w:rPr>
          <w:rFonts w:eastAsiaTheme="majorEastAsia" w:cstheme="minorHAnsi"/>
          <w:bCs/>
          <w:kern w:val="32"/>
          <w:szCs w:val="32"/>
        </w:rPr>
        <w:t>reaksjonen som er tilnærmet temperaturuavhengig.</w:t>
      </w:r>
    </w:p>
    <w:p w14:paraId="7548805F" w14:textId="77777777" w:rsidR="005D1B06" w:rsidRDefault="005D1B06" w:rsidP="00257243">
      <w:pPr>
        <w:rPr>
          <w:rFonts w:eastAsiaTheme="majorEastAsia" w:cstheme="minorHAnsi"/>
          <w:bCs/>
          <w:kern w:val="32"/>
          <w:szCs w:val="32"/>
        </w:rPr>
      </w:pPr>
    </w:p>
    <w:p w14:paraId="505ED233" w14:textId="4DF77EE8" w:rsidR="005D1B06" w:rsidRDefault="005D1B06" w:rsidP="00257243">
      <w:pPr>
        <w:rPr>
          <w:rFonts w:eastAsiaTheme="majorEastAsia" w:cstheme="minorHAnsi"/>
          <w:bCs/>
          <w:kern w:val="32"/>
          <w:szCs w:val="32"/>
        </w:rPr>
      </w:pPr>
      <w:r>
        <w:rPr>
          <w:rFonts w:eastAsiaTheme="majorEastAsia" w:cstheme="minorHAnsi"/>
          <w:bCs/>
          <w:kern w:val="32"/>
          <w:szCs w:val="32"/>
        </w:rPr>
        <w:t xml:space="preserve">Reaksjonshastighet kan også uttrykkes med </w:t>
      </w:r>
      <w:r>
        <w:rPr>
          <w:rFonts w:eastAsiaTheme="majorEastAsia" w:cstheme="minorHAnsi"/>
          <w:b/>
          <w:bCs/>
          <w:kern w:val="32"/>
          <w:szCs w:val="32"/>
        </w:rPr>
        <w:t>hastighetsloven</w:t>
      </w:r>
      <w:r>
        <w:rPr>
          <w:rFonts w:eastAsiaTheme="majorEastAsia" w:cstheme="minorHAnsi"/>
          <w:bCs/>
          <w:kern w:val="32"/>
          <w:szCs w:val="32"/>
        </w:rPr>
        <w:t xml:space="preserve"> (1),</w:t>
      </w:r>
    </w:p>
    <w:p w14:paraId="2ACC65D8" w14:textId="2DB1AEA6" w:rsidR="005D1B06" w:rsidRDefault="005D1B06" w:rsidP="00257243">
      <w:pPr>
        <w:rPr>
          <w:rFonts w:eastAsiaTheme="majorEastAsia" w:cstheme="minorHAnsi"/>
          <w:bCs/>
          <w:kern w:val="32"/>
          <w:szCs w:val="32"/>
        </w:rPr>
      </w:pPr>
    </w:p>
    <w:p w14:paraId="1485D3C0" w14:textId="090C1BAD" w:rsidR="005D1B06" w:rsidRDefault="005D1B06" w:rsidP="005D1B06">
      <w:pPr>
        <w:ind w:left="3540"/>
        <w:rPr>
          <w:rFonts w:eastAsiaTheme="majorEastAsia" w:cstheme="minorHAnsi"/>
          <w:bCs/>
          <w:kern w:val="32"/>
          <w:szCs w:val="32"/>
        </w:rPr>
      </w:pPr>
      <m:oMath>
        <m:r>
          <w:rPr>
            <w:rFonts w:ascii="Cambria Math" w:eastAsiaTheme="majorEastAsia" w:hAnsi="Cambria Math" w:cstheme="minorHAnsi"/>
            <w:kern w:val="32"/>
            <w:szCs w:val="32"/>
          </w:rPr>
          <m:t xml:space="preserve">v=k </m:t>
        </m:r>
        <m:sSup>
          <m:sSupPr>
            <m:ctrlPr>
              <w:rPr>
                <w:rFonts w:ascii="Cambria Math" w:eastAsiaTheme="majorEastAsia" w:hAnsi="Cambria Math" w:cstheme="minorHAnsi"/>
                <w:bCs/>
                <w:i/>
                <w:kern w:val="32"/>
                <w:szCs w:val="32"/>
              </w:rPr>
            </m:ctrlPr>
          </m:sSupPr>
          <m:e>
            <m:d>
              <m:dPr>
                <m:begChr m:val="["/>
                <m:endChr m:val="]"/>
                <m:ctrlPr>
                  <w:rPr>
                    <w:rFonts w:ascii="Cambria Math" w:eastAsiaTheme="majorEastAsia" w:hAnsi="Cambria Math" w:cstheme="minorHAnsi"/>
                    <w:bCs/>
                    <w:i/>
                    <w:kern w:val="32"/>
                    <w:szCs w:val="32"/>
                  </w:rPr>
                </m:ctrlPr>
              </m:dPr>
              <m:e>
                <m:r>
                  <m:rPr>
                    <m:sty m:val="p"/>
                  </m:rPr>
                  <w:rPr>
                    <w:rFonts w:ascii="Cambria Math" w:eastAsiaTheme="majorEastAsia" w:hAnsi="Cambria Math" w:cstheme="minorHAnsi"/>
                    <w:kern w:val="32"/>
                    <w:szCs w:val="32"/>
                  </w:rPr>
                  <m:t>A</m:t>
                </m:r>
              </m:e>
            </m:d>
          </m:e>
          <m:sup>
            <m:r>
              <w:rPr>
                <w:rFonts w:ascii="Cambria Math" w:eastAsiaTheme="majorEastAsia" w:hAnsi="Cambria Math" w:cstheme="minorHAnsi"/>
                <w:kern w:val="32"/>
                <w:szCs w:val="32"/>
              </w:rPr>
              <m:t>x</m:t>
            </m:r>
          </m:sup>
        </m:sSup>
      </m:oMath>
      <w:r>
        <w:rPr>
          <w:rFonts w:eastAsiaTheme="majorEastAsia" w:cstheme="minorHAnsi"/>
          <w:bCs/>
          <w:kern w:val="32"/>
          <w:szCs w:val="32"/>
        </w:rPr>
        <w:tab/>
      </w:r>
      <w:r>
        <w:rPr>
          <w:rFonts w:eastAsiaTheme="majorEastAsia" w:cstheme="minorHAnsi"/>
          <w:bCs/>
          <w:kern w:val="32"/>
          <w:szCs w:val="32"/>
        </w:rPr>
        <w:tab/>
      </w:r>
      <w:r>
        <w:rPr>
          <w:rFonts w:eastAsiaTheme="majorEastAsia" w:cstheme="minorHAnsi"/>
          <w:bCs/>
          <w:kern w:val="32"/>
          <w:szCs w:val="32"/>
        </w:rPr>
        <w:tab/>
      </w:r>
      <w:r>
        <w:rPr>
          <w:rFonts w:eastAsiaTheme="majorEastAsia" w:cstheme="minorHAnsi"/>
          <w:bCs/>
          <w:kern w:val="32"/>
          <w:szCs w:val="32"/>
        </w:rPr>
        <w:tab/>
      </w:r>
      <w:r>
        <w:rPr>
          <w:rFonts w:eastAsiaTheme="majorEastAsia" w:cstheme="minorHAnsi"/>
          <w:bCs/>
          <w:kern w:val="32"/>
          <w:szCs w:val="32"/>
        </w:rPr>
        <w:tab/>
      </w:r>
      <w:r>
        <w:rPr>
          <w:rFonts w:eastAsiaTheme="majorEastAsia" w:cstheme="minorHAnsi"/>
          <w:bCs/>
          <w:kern w:val="32"/>
          <w:szCs w:val="32"/>
        </w:rPr>
        <w:tab/>
        <w:t>(1-3)</w:t>
      </w:r>
    </w:p>
    <w:p w14:paraId="5F0B543E" w14:textId="6396663F" w:rsidR="005D1B06" w:rsidRPr="005D1B06" w:rsidRDefault="005D1B06" w:rsidP="005D1B06">
      <w:pPr>
        <w:rPr>
          <w:rFonts w:eastAsiaTheme="majorEastAsia" w:cstheme="minorHAnsi"/>
          <w:bCs/>
          <w:kern w:val="32"/>
          <w:szCs w:val="32"/>
        </w:rPr>
      </w:pPr>
    </w:p>
    <w:p w14:paraId="1BDD6D25" w14:textId="4DA99BA5" w:rsidR="005D1B06" w:rsidRDefault="005D1B06" w:rsidP="006E3063">
      <w:pPr>
        <w:jc w:val="both"/>
        <w:rPr>
          <w:rFonts w:eastAsiaTheme="majorEastAsia" w:cstheme="minorHAnsi"/>
          <w:bCs/>
          <w:kern w:val="32"/>
          <w:szCs w:val="32"/>
        </w:rPr>
      </w:pPr>
      <w:r>
        <w:rPr>
          <w:rFonts w:eastAsiaTheme="majorEastAsia" w:cstheme="minorHAnsi"/>
          <w:bCs/>
          <w:kern w:val="32"/>
          <w:szCs w:val="32"/>
        </w:rPr>
        <w:t xml:space="preserve">Der </w:t>
      </w:r>
      <w:r w:rsidRPr="005D1B06">
        <w:rPr>
          <w:rFonts w:eastAsiaTheme="majorEastAsia" w:cstheme="minorHAnsi"/>
          <w:bCs/>
          <w:i/>
          <w:kern w:val="32"/>
          <w:szCs w:val="32"/>
        </w:rPr>
        <w:t>k</w:t>
      </w:r>
      <w:r>
        <w:rPr>
          <w:rFonts w:eastAsiaTheme="majorEastAsia" w:cstheme="minorHAnsi"/>
          <w:bCs/>
          <w:kern w:val="32"/>
          <w:szCs w:val="32"/>
        </w:rPr>
        <w:t xml:space="preserve"> er en konstant, [A] er konsentrasjonen av A og </w:t>
      </w:r>
      <w:r w:rsidRPr="005D1B06">
        <w:rPr>
          <w:rFonts w:eastAsiaTheme="majorEastAsia" w:cstheme="minorHAnsi"/>
          <w:bCs/>
          <w:i/>
          <w:kern w:val="32"/>
          <w:szCs w:val="32"/>
        </w:rPr>
        <w:t>x</w:t>
      </w:r>
      <w:r>
        <w:rPr>
          <w:rFonts w:eastAsiaTheme="majorEastAsia" w:cstheme="minorHAnsi"/>
          <w:bCs/>
          <w:kern w:val="32"/>
          <w:szCs w:val="32"/>
        </w:rPr>
        <w:t xml:space="preserve"> er reaksjonens orden som sier noe om reaksjonsmekanismen. Fo</w:t>
      </w:r>
      <w:r w:rsidR="008D2473">
        <w:rPr>
          <w:rFonts w:eastAsiaTheme="majorEastAsia" w:cstheme="minorHAnsi"/>
          <w:bCs/>
          <w:kern w:val="32"/>
          <w:szCs w:val="32"/>
        </w:rPr>
        <w:t>r idee</w:t>
      </w:r>
      <w:r w:rsidR="00656A4A">
        <w:rPr>
          <w:rFonts w:eastAsiaTheme="majorEastAsia" w:cstheme="minorHAnsi"/>
          <w:bCs/>
          <w:kern w:val="32"/>
          <w:szCs w:val="32"/>
        </w:rPr>
        <w:t>lle elementære reaksjoner er denne lik den støkiometriske faktoren til stoffet. De fleste reaksjoner er ikke elementære så reaksjonsorden er en eksperimentellt funnet verdi.</w:t>
      </w:r>
    </w:p>
    <w:p w14:paraId="76020AF3" w14:textId="1930FDD3" w:rsidR="00656A4A" w:rsidRDefault="00656A4A" w:rsidP="006E3063">
      <w:pPr>
        <w:jc w:val="both"/>
        <w:rPr>
          <w:rFonts w:eastAsiaTheme="majorEastAsia" w:cstheme="minorHAnsi"/>
          <w:bCs/>
          <w:kern w:val="32"/>
          <w:szCs w:val="32"/>
        </w:rPr>
      </w:pPr>
    </w:p>
    <w:p w14:paraId="07865595" w14:textId="19ABB22B" w:rsidR="00656A4A" w:rsidRPr="005D1B06" w:rsidRDefault="00656A4A" w:rsidP="006E3063">
      <w:pPr>
        <w:jc w:val="both"/>
        <w:rPr>
          <w:rFonts w:eastAsiaTheme="majorEastAsia" w:cstheme="minorHAnsi"/>
          <w:bCs/>
          <w:kern w:val="32"/>
          <w:szCs w:val="32"/>
        </w:rPr>
      </w:pPr>
      <w:r>
        <w:rPr>
          <w:rFonts w:eastAsiaTheme="majorEastAsia" w:cstheme="minorHAnsi"/>
          <w:bCs/>
          <w:kern w:val="32"/>
          <w:szCs w:val="32"/>
        </w:rPr>
        <w:t xml:space="preserve">Katalysatorer er stoffer som </w:t>
      </w:r>
      <w:r w:rsidR="001B4E8F">
        <w:rPr>
          <w:rFonts w:eastAsiaTheme="majorEastAsia" w:cstheme="minorHAnsi"/>
          <w:bCs/>
          <w:kern w:val="32"/>
          <w:szCs w:val="32"/>
        </w:rPr>
        <w:t>endrer reaksjonsmekanismen uten å selv ingå i reaksjonen. Dette resulterer i en endret aktiveringsenergi for reaksjonen og endrer da reaksjonshastigheten.</w:t>
      </w:r>
    </w:p>
    <w:p w14:paraId="49DCC7F7" w14:textId="2C10CD4F" w:rsidR="005547EE" w:rsidRDefault="005547EE" w:rsidP="00F73F93">
      <w:pPr>
        <w:rPr>
          <w:rFonts w:eastAsiaTheme="majorEastAsia" w:cstheme="minorHAnsi"/>
          <w:bCs/>
          <w:kern w:val="32"/>
          <w:szCs w:val="32"/>
        </w:rPr>
      </w:pPr>
    </w:p>
    <w:p w14:paraId="7E7FF896" w14:textId="77777777" w:rsidR="00D20BC1" w:rsidRPr="009E5BAD" w:rsidRDefault="00D20BC1" w:rsidP="00F73F93">
      <w:pPr>
        <w:rPr>
          <w:rFonts w:eastAsiaTheme="majorEastAsia" w:cstheme="minorHAnsi"/>
          <w:bCs/>
          <w:kern w:val="32"/>
          <w:szCs w:val="32"/>
        </w:rPr>
      </w:pPr>
    </w:p>
    <w:p w14:paraId="239FB2F9" w14:textId="1E9F44AB" w:rsidR="00661155" w:rsidRPr="00856AC9" w:rsidRDefault="006441A6" w:rsidP="007E0C58">
      <w:pPr>
        <w:pStyle w:val="Heading1"/>
        <w:rPr>
          <w:rFonts w:asciiTheme="minorHAnsi" w:hAnsiTheme="minorHAnsi" w:cstheme="minorHAnsi"/>
        </w:rPr>
      </w:pPr>
      <w:r w:rsidRPr="00856AC9">
        <w:rPr>
          <w:rFonts w:asciiTheme="minorHAnsi" w:hAnsiTheme="minorHAnsi" w:cstheme="minorHAnsi"/>
        </w:rPr>
        <w:t>Eksperimentelt</w:t>
      </w:r>
    </w:p>
    <w:p w14:paraId="7E0F49FC" w14:textId="5F6DA491" w:rsidR="00661155" w:rsidRPr="00856AC9" w:rsidRDefault="00315494" w:rsidP="00661155">
      <w:pPr>
        <w:pStyle w:val="Heading2"/>
        <w:rPr>
          <w:rFonts w:asciiTheme="minorHAnsi" w:hAnsiTheme="minorHAnsi" w:cstheme="minorHAnsi"/>
        </w:rPr>
      </w:pPr>
      <w:r>
        <w:rPr>
          <w:rFonts w:asciiTheme="minorHAnsi" w:hAnsiTheme="minorHAnsi" w:cstheme="minorHAnsi"/>
        </w:rPr>
        <w:t>2</w:t>
      </w:r>
      <w:r w:rsidR="00661155" w:rsidRPr="00856AC9">
        <w:rPr>
          <w:rFonts w:asciiTheme="minorHAnsi" w:hAnsiTheme="minorHAnsi" w:cstheme="minorHAnsi"/>
        </w:rPr>
        <w:t>.1</w:t>
      </w:r>
      <w:r w:rsidR="00661155" w:rsidRPr="00856AC9">
        <w:rPr>
          <w:rFonts w:asciiTheme="minorHAnsi" w:hAnsiTheme="minorHAnsi" w:cstheme="minorHAnsi"/>
        </w:rPr>
        <w:tab/>
        <w:t>Effekt av temperatur</w:t>
      </w:r>
    </w:p>
    <w:p w14:paraId="65DA14C6" w14:textId="3B3E0D35" w:rsidR="00661155" w:rsidRDefault="00856AC9" w:rsidP="006E3063">
      <w:pPr>
        <w:jc w:val="both"/>
        <w:rPr>
          <w:rFonts w:cstheme="minorHAnsi"/>
        </w:rPr>
      </w:pPr>
      <w:r>
        <w:rPr>
          <w:rFonts w:cstheme="minorHAnsi"/>
        </w:rPr>
        <w:t xml:space="preserve">Et 500 mL begerglass ble fylt med ca. 300 mL rent isvann uten isbiter. Temperatur ble notert. En </w:t>
      </w:r>
      <w:r w:rsidR="00C26639">
        <w:rPr>
          <w:rFonts w:cstheme="minorHAnsi"/>
        </w:rPr>
        <w:t>brusetablett</w:t>
      </w:r>
      <w:r w:rsidR="00F768D4">
        <w:rPr>
          <w:rFonts w:cstheme="minorHAnsi"/>
        </w:rPr>
        <w:t xml:space="preserve"> (blanding av natriumhydrogenkarbonat og sitronsyre)</w:t>
      </w:r>
      <w:r w:rsidR="00C26639">
        <w:rPr>
          <w:rFonts w:cstheme="minorHAnsi"/>
        </w:rPr>
        <w:t xml:space="preserve"> ble sluppet ned i begeret og stoppeklokke ble startet. Det ble rørt forsiktig med termometeret slik at tabletten ikke fløt helt opp til overflaten. Tid og temperatur ble notert idet tabletten var helt oppløst.</w:t>
      </w:r>
    </w:p>
    <w:p w14:paraId="5E22C29F" w14:textId="026B1B95" w:rsidR="00C26639" w:rsidRDefault="00C26639" w:rsidP="006E3063">
      <w:pPr>
        <w:jc w:val="both"/>
        <w:rPr>
          <w:rFonts w:cstheme="minorHAnsi"/>
        </w:rPr>
      </w:pPr>
    </w:p>
    <w:p w14:paraId="620DCF56" w14:textId="1AC9DBDF" w:rsidR="00C26639" w:rsidRPr="00856AC9" w:rsidRDefault="00C26639" w:rsidP="006E3063">
      <w:pPr>
        <w:jc w:val="both"/>
        <w:rPr>
          <w:rFonts w:cstheme="minorHAnsi"/>
        </w:rPr>
      </w:pPr>
      <w:r>
        <w:rPr>
          <w:rFonts w:cstheme="minorHAnsi"/>
        </w:rPr>
        <w:t>Forsøket ble gjentatt med 300 mL vann på ca</w:t>
      </w:r>
      <w:r w:rsidR="005A5B6E">
        <w:rPr>
          <w:rFonts w:cstheme="minorHAnsi"/>
        </w:rPr>
        <w:t>.</w:t>
      </w:r>
      <w:r>
        <w:rPr>
          <w:rFonts w:cstheme="minorHAnsi"/>
        </w:rPr>
        <w:t xml:space="preserve"> </w:t>
      </w:r>
      <m:oMath>
        <m:r>
          <m:rPr>
            <m:sty m:val="p"/>
          </m:rPr>
          <w:rPr>
            <w:rFonts w:ascii="Cambria Math" w:hAnsi="Cambria Math" w:cstheme="minorHAnsi"/>
          </w:rPr>
          <m:t>10°C, 20°C og 30°C</m:t>
        </m:r>
      </m:oMath>
      <w:r>
        <w:rPr>
          <w:rFonts w:cstheme="minorHAnsi"/>
        </w:rPr>
        <w:t xml:space="preserve"> (Laget med å blande isvann med springvann).</w:t>
      </w:r>
    </w:p>
    <w:p w14:paraId="74308A57" w14:textId="6449008E" w:rsidR="00661155" w:rsidRPr="00856AC9" w:rsidRDefault="00315494" w:rsidP="006E3063">
      <w:pPr>
        <w:pStyle w:val="Heading2"/>
        <w:jc w:val="both"/>
        <w:rPr>
          <w:rFonts w:asciiTheme="minorHAnsi" w:hAnsiTheme="minorHAnsi" w:cstheme="minorHAnsi"/>
        </w:rPr>
      </w:pPr>
      <w:r>
        <w:rPr>
          <w:rFonts w:asciiTheme="minorHAnsi" w:hAnsiTheme="minorHAnsi" w:cstheme="minorHAnsi"/>
        </w:rPr>
        <w:t>2</w:t>
      </w:r>
      <w:r w:rsidR="00661155" w:rsidRPr="00856AC9">
        <w:rPr>
          <w:rFonts w:asciiTheme="minorHAnsi" w:hAnsiTheme="minorHAnsi" w:cstheme="minorHAnsi"/>
        </w:rPr>
        <w:t>.2</w:t>
      </w:r>
      <w:r w:rsidR="00661155" w:rsidRPr="00856AC9">
        <w:rPr>
          <w:rFonts w:asciiTheme="minorHAnsi" w:hAnsiTheme="minorHAnsi" w:cstheme="minorHAnsi"/>
        </w:rPr>
        <w:tab/>
        <w:t>Effekt av reaktantenes konsentrasjoner</w:t>
      </w:r>
    </w:p>
    <w:p w14:paraId="03A691D0" w14:textId="7D8E1E1F" w:rsidR="00661155" w:rsidRDefault="00C26639" w:rsidP="006E3063">
      <w:pPr>
        <w:jc w:val="both"/>
        <w:rPr>
          <w:rFonts w:cstheme="minorHAnsi"/>
        </w:rPr>
      </w:pPr>
      <w:r>
        <w:rPr>
          <w:rFonts w:cstheme="minorHAnsi"/>
        </w:rPr>
        <w:t xml:space="preserve">En strimmel med magnesiummetall ble pusset blank og klippet til 4 biter på 1 cm. 50 mL  0,75 M </w:t>
      </w:r>
      <w:r w:rsidR="009974A5">
        <w:rPr>
          <w:rFonts w:cstheme="minorHAnsi"/>
        </w:rPr>
        <w:t>saltsyre (HCl) ble helt i en 100 mL erlenmeyerkolbe. En magnesiumbit ble sluppet ned i syren og stoppeklokken ble startet. Kolbe</w:t>
      </w:r>
      <w:r w:rsidR="00DE53A0">
        <w:rPr>
          <w:rFonts w:cstheme="minorHAnsi"/>
        </w:rPr>
        <w:t xml:space="preserve">n ble rotert og </w:t>
      </w:r>
      <w:r w:rsidR="006835EC">
        <w:rPr>
          <w:rFonts w:cstheme="minorHAnsi"/>
        </w:rPr>
        <w:t>tid ble notert idet magnesiumbiten var helt oppløst.</w:t>
      </w:r>
    </w:p>
    <w:p w14:paraId="5026907C" w14:textId="79B4252F" w:rsidR="006835EC" w:rsidRDefault="006835EC" w:rsidP="006E3063">
      <w:pPr>
        <w:jc w:val="both"/>
        <w:rPr>
          <w:rFonts w:cstheme="minorHAnsi"/>
        </w:rPr>
      </w:pPr>
    </w:p>
    <w:p w14:paraId="0F0370F7" w14:textId="2C2367A4" w:rsidR="006835EC" w:rsidRPr="00856AC9" w:rsidRDefault="006835EC" w:rsidP="006E3063">
      <w:pPr>
        <w:jc w:val="both"/>
        <w:rPr>
          <w:rFonts w:cstheme="minorHAnsi"/>
        </w:rPr>
      </w:pPr>
      <w:r>
        <w:rPr>
          <w:rFonts w:cstheme="minorHAnsi"/>
        </w:rPr>
        <w:t>Forsøket ble gjentatt med de resterende magnesiumbitene og HCl-konsentrasjoner på henholdsvis, 1 M, 1,5 M og 2 M.</w:t>
      </w:r>
    </w:p>
    <w:p w14:paraId="45177AD2" w14:textId="216F1618" w:rsidR="00661155" w:rsidRPr="00856AC9" w:rsidRDefault="00315494" w:rsidP="00661155">
      <w:pPr>
        <w:pStyle w:val="Heading2"/>
        <w:rPr>
          <w:rFonts w:asciiTheme="minorHAnsi" w:hAnsiTheme="minorHAnsi" w:cstheme="minorHAnsi"/>
        </w:rPr>
      </w:pPr>
      <w:r>
        <w:rPr>
          <w:rFonts w:asciiTheme="minorHAnsi" w:hAnsiTheme="minorHAnsi" w:cstheme="minorHAnsi"/>
        </w:rPr>
        <w:t>2</w:t>
      </w:r>
      <w:r w:rsidR="00661155" w:rsidRPr="00856AC9">
        <w:rPr>
          <w:rFonts w:asciiTheme="minorHAnsi" w:hAnsiTheme="minorHAnsi" w:cstheme="minorHAnsi"/>
        </w:rPr>
        <w:t>.3</w:t>
      </w:r>
      <w:r w:rsidR="00661155" w:rsidRPr="00856AC9">
        <w:rPr>
          <w:rFonts w:asciiTheme="minorHAnsi" w:hAnsiTheme="minorHAnsi" w:cstheme="minorHAnsi"/>
        </w:rPr>
        <w:tab/>
        <w:t>Effekt av katalysator</w:t>
      </w:r>
    </w:p>
    <w:p w14:paraId="39CB1331" w14:textId="0F9036DD" w:rsidR="006835EC" w:rsidRDefault="006835EC" w:rsidP="006E3063">
      <w:pPr>
        <w:jc w:val="both"/>
        <w:rPr>
          <w:rFonts w:cstheme="minorHAnsi"/>
        </w:rPr>
      </w:pPr>
      <w:r>
        <w:rPr>
          <w:rFonts w:cstheme="minorHAnsi"/>
        </w:rPr>
        <w:t>a)</w:t>
      </w:r>
      <w:r w:rsidR="00287CE1">
        <w:rPr>
          <w:rFonts w:cstheme="minorHAnsi"/>
        </w:rPr>
        <w:t xml:space="preserve"> Valg av katalysator.</w:t>
      </w:r>
    </w:p>
    <w:p w14:paraId="3C691957" w14:textId="0C5786FF" w:rsidR="0041029B" w:rsidRDefault="0041029B" w:rsidP="006E3063">
      <w:pPr>
        <w:jc w:val="both"/>
        <w:rPr>
          <w:rFonts w:cstheme="minorHAnsi"/>
        </w:rPr>
      </w:pPr>
      <w:r>
        <w:rPr>
          <w:rFonts w:cstheme="minorHAnsi"/>
        </w:rPr>
        <w:t>ca. 2 mL 10%</w:t>
      </w:r>
      <w:r w:rsidR="00287CE1">
        <w:rPr>
          <w:rFonts w:cstheme="minorHAnsi"/>
        </w:rPr>
        <w:t xml:space="preserve"> hydrogenperoksid</w:t>
      </w:r>
      <w:r>
        <w:rPr>
          <w:rFonts w:cstheme="minorHAnsi"/>
        </w:rPr>
        <w:t xml:space="preserve"> </w:t>
      </w:r>
      <w:r w:rsidR="00287CE1">
        <w:rPr>
          <w:rFonts w:cstheme="minorHAnsi"/>
        </w:rPr>
        <w:t>(</w:t>
      </w: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oMath>
      <w:r w:rsidR="00287CE1">
        <w:rPr>
          <w:rFonts w:cstheme="minorHAnsi"/>
        </w:rPr>
        <w:t>)</w:t>
      </w:r>
      <w:r>
        <w:rPr>
          <w:rFonts w:cstheme="minorHAnsi"/>
        </w:rPr>
        <w:t xml:space="preserve"> ble helt i et reagensrør. En</w:t>
      </w:r>
      <w:r w:rsidR="005A5B6E">
        <w:rPr>
          <w:rFonts w:cstheme="minorHAnsi"/>
        </w:rPr>
        <w:t xml:space="preserve"> spatelspiss </w:t>
      </w:r>
      <w:r>
        <w:rPr>
          <w:rFonts w:cstheme="minorHAnsi"/>
        </w:rPr>
        <w:t>mangan(IV)oksid (ca. 0,3 g) ble tilsatt og klokkeslettet ble notert til nærmeste minutt. Røret ble satt i et stativ og løsningen las stå å bruse i inntil 15 min</w:t>
      </w:r>
      <w:r w:rsidR="00D64C0C">
        <w:rPr>
          <w:rFonts w:cstheme="minorHAnsi"/>
        </w:rPr>
        <w:t>. Hvis brusingen stopper før 15 min noteres klokkeslettet.</w:t>
      </w:r>
    </w:p>
    <w:p w14:paraId="61AA8C54" w14:textId="67CD3729" w:rsidR="00D64C0C" w:rsidRDefault="00D64C0C" w:rsidP="006E3063">
      <w:pPr>
        <w:jc w:val="both"/>
        <w:rPr>
          <w:rFonts w:cstheme="minorHAnsi"/>
        </w:rPr>
      </w:pPr>
    </w:p>
    <w:p w14:paraId="46CA1A67" w14:textId="343A15E3" w:rsidR="00D64C0C" w:rsidRDefault="00D64C0C" w:rsidP="006E3063">
      <w:pPr>
        <w:jc w:val="both"/>
        <w:rPr>
          <w:rFonts w:cstheme="minorHAnsi"/>
        </w:rPr>
      </w:pPr>
      <w:r>
        <w:rPr>
          <w:rFonts w:cstheme="minorHAnsi"/>
        </w:rPr>
        <w:t>Forsøket gjentas med mangan(IV)oksid byttet ut med henholdsvis 1 mL gjærsuspensjon og 1 mL 1 M kaliumjodid(</w:t>
      </w:r>
      <w:r w:rsidR="00287CE1">
        <w:rPr>
          <w:rFonts w:cstheme="minorHAnsi"/>
        </w:rPr>
        <w:t>KI</w:t>
      </w:r>
      <w:r>
        <w:rPr>
          <w:rFonts w:cstheme="minorHAnsi"/>
        </w:rPr>
        <w:t>)</w:t>
      </w:r>
      <w:r w:rsidR="00287CE1">
        <w:rPr>
          <w:rFonts w:cstheme="minorHAnsi"/>
        </w:rPr>
        <w:t>. Ved bruk av KI som katalysator ble tid målt med stoppeklokke.</w:t>
      </w:r>
    </w:p>
    <w:p w14:paraId="33667C15" w14:textId="2C2110EC" w:rsidR="00287CE1" w:rsidRDefault="00287CE1" w:rsidP="006E3063">
      <w:pPr>
        <w:jc w:val="both"/>
        <w:rPr>
          <w:rFonts w:cstheme="minorHAnsi"/>
        </w:rPr>
      </w:pPr>
    </w:p>
    <w:p w14:paraId="0B92EDE0" w14:textId="30110C0E" w:rsidR="00287CE1" w:rsidRDefault="00287CE1" w:rsidP="006E3063">
      <w:pPr>
        <w:jc w:val="both"/>
        <w:rPr>
          <w:rFonts w:cstheme="minorHAnsi"/>
        </w:rPr>
      </w:pPr>
      <w:r>
        <w:rPr>
          <w:rFonts w:cstheme="minorHAnsi"/>
        </w:rPr>
        <w:t>b) Mengde av katalysator</w:t>
      </w:r>
    </w:p>
    <w:p w14:paraId="19084689" w14:textId="7919CA4B" w:rsidR="00287CE1" w:rsidRPr="00287CE1" w:rsidRDefault="00287CE1" w:rsidP="006E3063">
      <w:pPr>
        <w:jc w:val="both"/>
        <w:rPr>
          <w:rFonts w:cstheme="minorHAnsi"/>
        </w:rPr>
      </w:pPr>
      <w:r>
        <w:rPr>
          <w:rFonts w:cstheme="minorHAnsi"/>
        </w:rPr>
        <w:t xml:space="preserve">Tre nye reagensrør ble fylt med 2 mL 10 % </w:t>
      </w: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oMath>
      <w:r>
        <w:rPr>
          <w:rFonts w:cstheme="minorHAnsi"/>
        </w:rPr>
        <w:t xml:space="preserve">. </w:t>
      </w:r>
      <w:r w:rsidR="00135461">
        <w:rPr>
          <w:rFonts w:cstheme="minorHAnsi"/>
        </w:rPr>
        <w:t xml:space="preserve">I disse ble </w:t>
      </w:r>
      <w:r w:rsidR="006E3063">
        <w:rPr>
          <w:rFonts w:cstheme="minorHAnsi"/>
        </w:rPr>
        <w:t>det tilsatt 1 mL henholdsvis</w:t>
      </w:r>
      <w:r w:rsidR="00135461">
        <w:rPr>
          <w:rFonts w:cstheme="minorHAnsi"/>
        </w:rPr>
        <w:t xml:space="preserve"> 0,5 M, 2 M og 4 M KI. Tid til brusing sluttet ble målt med stoppeklokke for alle tre løsningene.</w:t>
      </w:r>
    </w:p>
    <w:p w14:paraId="05275674" w14:textId="77777777" w:rsidR="00287CE1" w:rsidRPr="00856AC9" w:rsidRDefault="00287CE1" w:rsidP="00C360B9">
      <w:pPr>
        <w:rPr>
          <w:rFonts w:cstheme="minorHAnsi"/>
        </w:rPr>
      </w:pPr>
    </w:p>
    <w:p w14:paraId="76CD750B" w14:textId="068FDB57" w:rsidR="00661155" w:rsidRDefault="00661155" w:rsidP="00C360B9">
      <w:pPr>
        <w:rPr>
          <w:rFonts w:cstheme="minorHAnsi"/>
        </w:rPr>
      </w:pPr>
    </w:p>
    <w:p w14:paraId="57DE3AC6" w14:textId="2DC72A30" w:rsidR="00D20BC1" w:rsidRDefault="00D20BC1" w:rsidP="00C360B9">
      <w:pPr>
        <w:rPr>
          <w:rFonts w:cstheme="minorHAnsi"/>
        </w:rPr>
      </w:pPr>
    </w:p>
    <w:p w14:paraId="2648446E" w14:textId="1CBEE268" w:rsidR="001B4E8F" w:rsidRDefault="001B4E8F" w:rsidP="00C360B9">
      <w:pPr>
        <w:rPr>
          <w:rFonts w:cstheme="minorHAnsi"/>
        </w:rPr>
      </w:pPr>
    </w:p>
    <w:p w14:paraId="16635234" w14:textId="166C823C" w:rsidR="00D20BC1" w:rsidRDefault="00D20BC1" w:rsidP="00C360B9">
      <w:pPr>
        <w:rPr>
          <w:rFonts w:cstheme="minorHAnsi"/>
        </w:rPr>
      </w:pPr>
    </w:p>
    <w:p w14:paraId="5BCCF456" w14:textId="77777777" w:rsidR="006E3063" w:rsidRDefault="006E3063" w:rsidP="00C360B9">
      <w:pPr>
        <w:rPr>
          <w:rFonts w:cstheme="minorHAnsi"/>
        </w:rPr>
      </w:pPr>
    </w:p>
    <w:p w14:paraId="59F2E70E" w14:textId="77777777" w:rsidR="00D20BC1" w:rsidRPr="00856AC9" w:rsidRDefault="00D20BC1" w:rsidP="00C360B9">
      <w:pPr>
        <w:rPr>
          <w:rFonts w:cstheme="minorHAnsi"/>
        </w:rPr>
      </w:pPr>
    </w:p>
    <w:p w14:paraId="6F4C4CE0" w14:textId="77777777" w:rsidR="00676466" w:rsidRPr="00856AC9" w:rsidRDefault="006441A6" w:rsidP="00246924">
      <w:pPr>
        <w:pStyle w:val="Heading1"/>
        <w:rPr>
          <w:rFonts w:asciiTheme="minorHAnsi" w:hAnsiTheme="minorHAnsi" w:cstheme="minorHAnsi"/>
        </w:rPr>
      </w:pPr>
      <w:r w:rsidRPr="00856AC9">
        <w:rPr>
          <w:rFonts w:asciiTheme="minorHAnsi" w:hAnsiTheme="minorHAnsi" w:cstheme="minorHAnsi"/>
        </w:rPr>
        <w:lastRenderedPageBreak/>
        <w:t>Resultater</w:t>
      </w:r>
    </w:p>
    <w:p w14:paraId="4F11BBFE" w14:textId="4384B68C" w:rsidR="003F1022" w:rsidRDefault="002D1A24" w:rsidP="003F1022">
      <w:pPr>
        <w:pStyle w:val="Heading2"/>
        <w:rPr>
          <w:rFonts w:asciiTheme="minorHAnsi" w:hAnsiTheme="minorHAnsi" w:cstheme="minorHAnsi"/>
        </w:rPr>
      </w:pPr>
      <w:r w:rsidRPr="00856AC9">
        <w:rPr>
          <w:rFonts w:asciiTheme="minorHAnsi" w:hAnsiTheme="minorHAnsi" w:cstheme="minorHAnsi"/>
        </w:rPr>
        <w:t>3</w:t>
      </w:r>
      <w:r w:rsidR="005966C3" w:rsidRPr="00856AC9">
        <w:rPr>
          <w:rFonts w:asciiTheme="minorHAnsi" w:hAnsiTheme="minorHAnsi" w:cstheme="minorHAnsi"/>
        </w:rPr>
        <w:t>.</w:t>
      </w:r>
      <w:r w:rsidR="00661155" w:rsidRPr="00856AC9">
        <w:rPr>
          <w:rFonts w:asciiTheme="minorHAnsi" w:hAnsiTheme="minorHAnsi" w:cstheme="minorHAnsi"/>
        </w:rPr>
        <w:t>1</w:t>
      </w:r>
      <w:r w:rsidR="00661155" w:rsidRPr="00856AC9">
        <w:rPr>
          <w:rFonts w:asciiTheme="minorHAnsi" w:hAnsiTheme="minorHAnsi" w:cstheme="minorHAnsi"/>
        </w:rPr>
        <w:tab/>
        <w:t>Effekt av temperatur</w:t>
      </w:r>
    </w:p>
    <w:p w14:paraId="555BE2D0" w14:textId="65E95A62" w:rsidR="003F1022" w:rsidRDefault="003F1022" w:rsidP="003F1022"/>
    <w:p w14:paraId="0763F2CE" w14:textId="0AF151BE" w:rsidR="006E6B57" w:rsidRDefault="004A221E" w:rsidP="006E3063">
      <w:pPr>
        <w:jc w:val="both"/>
      </w:pPr>
      <w:r>
        <w:t xml:space="preserve">Starttemperaturene i de </w:t>
      </w:r>
      <w:r w:rsidR="00B3770B">
        <w:t xml:space="preserve">fire </w:t>
      </w:r>
      <w:r w:rsidR="00535DC6">
        <w:t xml:space="preserve">reaksjonene var målt til </w:t>
      </w:r>
      <m:oMath>
        <m:r>
          <m:rPr>
            <m:sty m:val="p"/>
          </m:rPr>
          <w:rPr>
            <w:rFonts w:ascii="Cambria Math" w:hAnsi="Cambria Math"/>
          </w:rPr>
          <m:t>0°C, 11°C, 20°C og</m:t>
        </m:r>
        <m:r>
          <m:rPr>
            <m:sty m:val="p"/>
          </m:rPr>
          <w:rPr>
            <w:rFonts w:ascii="Cambria Math" w:hAnsi="Cambria Math"/>
          </w:rPr>
          <m:t xml:space="preserve"> 30°C</m:t>
        </m:r>
      </m:oMath>
      <w:r w:rsidR="001502B0">
        <w:t xml:space="preserve"> og tiden til brusetabletten var oppløst ble henholdsvis målt til </w:t>
      </w:r>
      <w:r w:rsidR="00EA6737">
        <w:t>149 s, 128 s, 83</w:t>
      </w:r>
      <w:r w:rsidR="001502B0">
        <w:t xml:space="preserve"> s og 72 s.</w:t>
      </w:r>
      <w:r w:rsidR="003A1061">
        <w:t xml:space="preserve"> Sluttemperaturene for reaksjonene var alle innen en halv til en grad av starttemperaturen.</w:t>
      </w:r>
      <w:r w:rsidR="001B4E8F">
        <w:t xml:space="preserve"> Vi antar </w:t>
      </w:r>
      <w:r w:rsidR="00547DDE">
        <w:t>at stoffmengden i tablettene er konstant så vi kan si at reaksjonshastigheten er omvendtproporsjonal med tiden:</w:t>
      </w:r>
    </w:p>
    <w:p w14:paraId="0397F458" w14:textId="24BB81B0" w:rsidR="00547DDE" w:rsidRDefault="00547DDE" w:rsidP="003F1022"/>
    <w:p w14:paraId="7F954E8D" w14:textId="09420C8D" w:rsidR="00547DDE" w:rsidRDefault="00547DDE" w:rsidP="00547DDE">
      <w:pPr>
        <w:ind w:left="3540"/>
      </w:pPr>
      <m:oMath>
        <m:r>
          <w:rPr>
            <w:rFonts w:ascii="Cambria Math" w:hAnsi="Cambria Math"/>
          </w:rPr>
          <m:t>v=</m:t>
        </m:r>
        <m:f>
          <m:fPr>
            <m:ctrlPr>
              <w:rPr>
                <w:rFonts w:ascii="Cambria Math" w:hAnsi="Cambria Math"/>
                <w:i/>
              </w:rPr>
            </m:ctrlPr>
          </m:fPr>
          <m:num>
            <m:r>
              <m:rPr>
                <m:sty m:val="p"/>
              </m:rPr>
              <w:rPr>
                <w:rFonts w:ascii="Cambria Math" w:hAnsi="Cambria Math"/>
              </w:rPr>
              <m:t>konstant</m:t>
            </m:r>
          </m:num>
          <m:den>
            <m:r>
              <w:rPr>
                <w:rFonts w:ascii="Cambria Math" w:hAnsi="Cambria Math"/>
              </w:rPr>
              <m:t>t</m:t>
            </m:r>
          </m:den>
        </m:f>
      </m:oMath>
      <w:r>
        <w:tab/>
      </w:r>
      <w:r>
        <w:tab/>
      </w:r>
      <w:r>
        <w:tab/>
      </w:r>
      <w:r>
        <w:tab/>
      </w:r>
      <w:r>
        <w:tab/>
      </w:r>
      <w:r>
        <w:tab/>
        <w:t>(3-1)</w:t>
      </w:r>
    </w:p>
    <w:p w14:paraId="6CB74648" w14:textId="4D09D2DB" w:rsidR="00547DDE" w:rsidRPr="00547DDE" w:rsidRDefault="00547DDE" w:rsidP="00547DDE"/>
    <w:p w14:paraId="0CEAE824" w14:textId="73FDA32C" w:rsidR="00547DDE" w:rsidRDefault="00547DDE" w:rsidP="00547DDE">
      <w:r>
        <w:t>Vi kan da kombinere denne ligningen med ligning (1-2) kan vi få følgende uttrykk:</w:t>
      </w:r>
    </w:p>
    <w:p w14:paraId="6469B5EF" w14:textId="0342A742" w:rsidR="00547DDE" w:rsidRDefault="00547DDE" w:rsidP="00547DDE"/>
    <w:p w14:paraId="2F173FC2" w14:textId="3F3BA80D" w:rsidR="00547DDE" w:rsidRDefault="00547DDE" w:rsidP="00547DDE">
      <w:pPr>
        <w:ind w:left="3540"/>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A</m:t>
                    </m:r>
                  </m:num>
                  <m:den>
                    <m:r>
                      <m:rPr>
                        <m:sty m:val="p"/>
                      </m:rPr>
                      <w:rPr>
                        <w:rFonts w:ascii="Cambria Math" w:hAnsi="Cambria Math"/>
                      </w:rPr>
                      <m:t>konstant</m:t>
                    </m:r>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den>
        </m:f>
        <m:f>
          <m:fPr>
            <m:ctrlPr>
              <w:rPr>
                <w:rFonts w:ascii="Cambria Math" w:hAnsi="Cambria Math"/>
                <w:i/>
              </w:rPr>
            </m:ctrlPr>
          </m:fPr>
          <m:num>
            <m:r>
              <w:rPr>
                <w:rFonts w:ascii="Cambria Math" w:hAnsi="Cambria Math"/>
              </w:rPr>
              <m:t>1</m:t>
            </m:r>
          </m:num>
          <m:den>
            <m:r>
              <w:rPr>
                <w:rFonts w:ascii="Cambria Math" w:hAnsi="Cambria Math"/>
              </w:rPr>
              <m:t>T</m:t>
            </m:r>
          </m:den>
        </m:f>
      </m:oMath>
      <w:r>
        <w:tab/>
      </w:r>
      <w:r>
        <w:tab/>
      </w:r>
      <w:r>
        <w:tab/>
      </w:r>
      <w:r>
        <w:tab/>
        <w:t>(3-2)</w:t>
      </w:r>
    </w:p>
    <w:p w14:paraId="6EAABF94" w14:textId="573D87C6" w:rsidR="00547DDE" w:rsidRDefault="00547DDE" w:rsidP="00547DDE"/>
    <w:p w14:paraId="723705D8" w14:textId="221476BA" w:rsidR="00EA6737" w:rsidRPr="00547DDE" w:rsidRDefault="00547DDE" w:rsidP="006E3063">
      <w:pPr>
        <w:jc w:val="both"/>
      </w:pPr>
      <w:r>
        <w:t xml:space="preserve">Vi ser her at hvis vi plotter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e>
        </m:func>
      </m:oMath>
      <w:r>
        <w:t xml:space="preserve"> mot </w:t>
      </w:r>
      <m:oMath>
        <m:f>
          <m:fPr>
            <m:ctrlPr>
              <w:rPr>
                <w:rFonts w:ascii="Cambria Math" w:hAnsi="Cambria Math"/>
                <w:i/>
              </w:rPr>
            </m:ctrlPr>
          </m:fPr>
          <m:num>
            <m:r>
              <w:rPr>
                <w:rFonts w:ascii="Cambria Math" w:hAnsi="Cambria Math"/>
              </w:rPr>
              <m:t>1</m:t>
            </m:r>
          </m:num>
          <m:den>
            <m:r>
              <w:rPr>
                <w:rFonts w:ascii="Cambria Math" w:hAnsi="Cambria Math"/>
              </w:rPr>
              <m:t>T</m:t>
            </m:r>
          </m:den>
        </m:f>
      </m:oMath>
      <w:r>
        <w:t xml:space="preserve"> så får vi en rett linje med stigningstall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den>
        </m:f>
      </m:oMath>
      <w:r>
        <w:t xml:space="preserve"> og et konstantledd med de ukjente konstantene i ligningene. Ut fra stigningstallet kan vi finne aktiveringsenergien uten å vite de konstantene.</w:t>
      </w:r>
      <w:r w:rsidR="00AF5CB1">
        <w:t xml:space="preserve"> Microsoft Excel ble brukt til å finne en lineær regresjon der stigningstallet ble funnet til å være -2163 K som ganget med -</w:t>
      </w:r>
      <w:r w:rsidR="00AF5CB1">
        <w:rPr>
          <w:i/>
        </w:rPr>
        <w:t>R</w:t>
      </w:r>
      <w:r w:rsidR="00AF5CB1">
        <w:t xml:space="preserve"> for å finne aktiveringsenergien gir 18 kJ/mol.</w:t>
      </w:r>
    </w:p>
    <w:p w14:paraId="7EEE0D4C" w14:textId="77777777" w:rsidR="001502B0" w:rsidRDefault="001502B0" w:rsidP="003F1022"/>
    <w:p w14:paraId="4C9D655A" w14:textId="4C803CF8" w:rsidR="006A43BE" w:rsidRDefault="003F1022" w:rsidP="003F1022">
      <w:r>
        <w:rPr>
          <w:noProof/>
        </w:rPr>
        <w:drawing>
          <wp:inline distT="0" distB="0" distL="0" distR="0" wp14:anchorId="1779288F" wp14:editId="3FC4F842">
            <wp:extent cx="5762625" cy="2809875"/>
            <wp:effectExtent l="0" t="0" r="0" b="0"/>
            <wp:docPr id="1" name="Diagram 1">
              <a:extLst xmlns:a="http://schemas.openxmlformats.org/drawingml/2006/main">
                <a:ext uri="{FF2B5EF4-FFF2-40B4-BE49-F238E27FC236}">
                  <a16:creationId xmlns:a16="http://schemas.microsoft.com/office/drawing/2014/main" id="{9D8C2276-2BDA-414F-8ADA-FBBF5225C3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DAC5CE" w14:textId="4079061B" w:rsidR="006A43BE" w:rsidRPr="00953D8F" w:rsidRDefault="006A43BE" w:rsidP="006E3063">
      <w:pPr>
        <w:jc w:val="both"/>
      </w:pPr>
      <w:r w:rsidRPr="006A43BE">
        <w:rPr>
          <w:b/>
        </w:rPr>
        <w:t xml:space="preserve">Figur 3.1: </w:t>
      </w:r>
      <m:oMath>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t</m:t>
                </m:r>
              </m:den>
            </m:f>
          </m:e>
        </m:func>
      </m:oMath>
      <w:r>
        <w:t xml:space="preserve"> </w:t>
      </w:r>
      <w:r w:rsidRPr="006A43BE">
        <w:t xml:space="preserve">plottet mot </w:t>
      </w:r>
      <m:oMath>
        <m:f>
          <m:fPr>
            <m:ctrlPr>
              <w:rPr>
                <w:rFonts w:ascii="Cambria Math" w:hAnsi="Cambria Math"/>
                <w:i/>
              </w:rPr>
            </m:ctrlPr>
          </m:fPr>
          <m:num>
            <m:r>
              <w:rPr>
                <w:rFonts w:ascii="Cambria Math" w:hAnsi="Cambria Math"/>
              </w:rPr>
              <m:t>1</m:t>
            </m:r>
          </m:num>
          <m:den>
            <m:r>
              <w:rPr>
                <w:rFonts w:ascii="Cambria Math" w:hAnsi="Cambria Math"/>
              </w:rPr>
              <m:t>T</m:t>
            </m:r>
          </m:den>
        </m:f>
      </m:oMath>
      <w:r w:rsidR="00953D8F">
        <w:t xml:space="preserve"> der </w:t>
      </w:r>
      <w:r w:rsidR="00953D8F">
        <w:rPr>
          <w:i/>
        </w:rPr>
        <w:t xml:space="preserve">t </w:t>
      </w:r>
      <w:r w:rsidR="00953D8F">
        <w:t xml:space="preserve">er tiden det tok for tabletten å løses opp og </w:t>
      </w:r>
      <w:r w:rsidR="00953D8F">
        <w:rPr>
          <w:i/>
        </w:rPr>
        <w:t>T</w:t>
      </w:r>
      <w:r w:rsidR="00953D8F">
        <w:t xml:space="preserve"> er starttemperaturen. </w:t>
      </w:r>
      <w:r w:rsidR="00EB3F1C">
        <w:t>Stigningstallet til grafen ble målt til -2163</w:t>
      </w:r>
      <w:r w:rsidR="00AF5CB1">
        <w:t xml:space="preserve"> K</w:t>
      </w:r>
      <w:r w:rsidR="00EB3F1C">
        <w:t xml:space="preserve"> og aktiveringsenergien for reaksjonen ble da beregnet til </w:t>
      </w:r>
      <w:r w:rsidR="0068076A">
        <w:t>18 kJ/mol</w:t>
      </w:r>
      <w:r w:rsidR="006E6B57">
        <w:t>.</w:t>
      </w:r>
    </w:p>
    <w:p w14:paraId="02DC1910" w14:textId="77777777" w:rsidR="006A43BE" w:rsidRPr="006A43BE" w:rsidRDefault="006A43BE" w:rsidP="003F1022"/>
    <w:p w14:paraId="5971C42A" w14:textId="4F0BD836" w:rsidR="0024694A" w:rsidRPr="006A43BE" w:rsidRDefault="0024694A" w:rsidP="0024694A"/>
    <w:p w14:paraId="147263C4" w14:textId="1626F731" w:rsidR="0024694A" w:rsidRPr="0024694A" w:rsidRDefault="0024694A" w:rsidP="0024694A">
      <w:r>
        <w:rPr>
          <w:b/>
        </w:rPr>
        <w:t xml:space="preserve">Tabell 3.1: </w:t>
      </w:r>
      <w:r>
        <w:t>Tid for oppløsning av brusetabletter ved gitte temperaturer</w:t>
      </w:r>
      <w:r w:rsidR="00F768D4">
        <w:t>.</w:t>
      </w:r>
    </w:p>
    <w:tbl>
      <w:tblPr>
        <w:tblStyle w:val="TableGrid"/>
        <w:tblW w:w="0" w:type="auto"/>
        <w:tblLook w:val="04A0" w:firstRow="1" w:lastRow="0" w:firstColumn="1" w:lastColumn="0" w:noHBand="0" w:noVBand="1"/>
      </w:tblPr>
      <w:tblGrid>
        <w:gridCol w:w="1812"/>
        <w:gridCol w:w="1812"/>
        <w:gridCol w:w="1812"/>
        <w:gridCol w:w="1813"/>
        <w:gridCol w:w="1813"/>
      </w:tblGrid>
      <w:tr w:rsidR="0024694A" w14:paraId="3F2BEC2A" w14:textId="77777777" w:rsidTr="0024694A">
        <w:tc>
          <w:tcPr>
            <w:tcW w:w="1812" w:type="dxa"/>
          </w:tcPr>
          <w:p w14:paraId="3870DF52" w14:textId="34E3C965" w:rsidR="0024694A" w:rsidRDefault="0024694A" w:rsidP="00661155">
            <w:pPr>
              <w:rPr>
                <w:rFonts w:cstheme="minorHAnsi"/>
              </w:rPr>
            </w:pPr>
            <w:r>
              <w:rPr>
                <w:rFonts w:cstheme="minorHAnsi"/>
              </w:rPr>
              <w:t>Temperatur (</w:t>
            </w:r>
            <m:oMath>
              <m:r>
                <m:rPr>
                  <m:sty m:val="p"/>
                </m:rPr>
                <w:rPr>
                  <w:rFonts w:ascii="Cambria Math" w:hAnsi="Cambria Math" w:cstheme="minorHAnsi"/>
                </w:rPr>
                <m:t>°C</m:t>
              </m:r>
            </m:oMath>
            <w:r>
              <w:rPr>
                <w:rFonts w:cstheme="minorHAnsi"/>
              </w:rPr>
              <w:t>)</w:t>
            </w:r>
          </w:p>
        </w:tc>
        <w:tc>
          <w:tcPr>
            <w:tcW w:w="1812" w:type="dxa"/>
          </w:tcPr>
          <w:p w14:paraId="5D34232E" w14:textId="79D53404" w:rsidR="0024694A" w:rsidRDefault="0024694A" w:rsidP="00661155">
            <w:pPr>
              <w:rPr>
                <w:rFonts w:cstheme="minorHAnsi"/>
              </w:rPr>
            </w:pPr>
            <w:r>
              <w:rPr>
                <w:rFonts w:cstheme="minorHAnsi"/>
              </w:rPr>
              <w:t>0</w:t>
            </w:r>
          </w:p>
        </w:tc>
        <w:tc>
          <w:tcPr>
            <w:tcW w:w="1812" w:type="dxa"/>
          </w:tcPr>
          <w:p w14:paraId="3436861C" w14:textId="49074ECC" w:rsidR="0024694A" w:rsidRDefault="006E6B57" w:rsidP="00661155">
            <w:pPr>
              <w:rPr>
                <w:rFonts w:cstheme="minorHAnsi"/>
              </w:rPr>
            </w:pPr>
            <w:r>
              <w:rPr>
                <w:rFonts w:cstheme="minorHAnsi"/>
              </w:rPr>
              <w:t>11</w:t>
            </w:r>
          </w:p>
        </w:tc>
        <w:tc>
          <w:tcPr>
            <w:tcW w:w="1813" w:type="dxa"/>
          </w:tcPr>
          <w:p w14:paraId="2AC3B751" w14:textId="352092AD" w:rsidR="0024694A" w:rsidRDefault="0024694A" w:rsidP="00661155">
            <w:pPr>
              <w:rPr>
                <w:rFonts w:cstheme="minorHAnsi"/>
              </w:rPr>
            </w:pPr>
            <w:r>
              <w:rPr>
                <w:rFonts w:cstheme="minorHAnsi"/>
              </w:rPr>
              <w:t>20</w:t>
            </w:r>
          </w:p>
        </w:tc>
        <w:tc>
          <w:tcPr>
            <w:tcW w:w="1813" w:type="dxa"/>
          </w:tcPr>
          <w:p w14:paraId="315C5B6B" w14:textId="0FF9070E" w:rsidR="0024694A" w:rsidRDefault="0024694A" w:rsidP="00661155">
            <w:pPr>
              <w:rPr>
                <w:rFonts w:cstheme="minorHAnsi"/>
              </w:rPr>
            </w:pPr>
            <w:r>
              <w:rPr>
                <w:rFonts w:cstheme="minorHAnsi"/>
              </w:rPr>
              <w:t>30</w:t>
            </w:r>
          </w:p>
        </w:tc>
      </w:tr>
      <w:tr w:rsidR="0024694A" w14:paraId="130FF798" w14:textId="77777777" w:rsidTr="0024694A">
        <w:tc>
          <w:tcPr>
            <w:tcW w:w="1812" w:type="dxa"/>
          </w:tcPr>
          <w:p w14:paraId="130FEE5D" w14:textId="1D1159D7" w:rsidR="0024694A" w:rsidRDefault="0024694A" w:rsidP="00661155">
            <w:pPr>
              <w:rPr>
                <w:rFonts w:cstheme="minorHAnsi"/>
              </w:rPr>
            </w:pPr>
            <w:r>
              <w:rPr>
                <w:rFonts w:cstheme="minorHAnsi"/>
              </w:rPr>
              <w:lastRenderedPageBreak/>
              <w:t>Tid</w:t>
            </w:r>
            <w:r w:rsidR="00F768D4">
              <w:rPr>
                <w:rFonts w:cstheme="minorHAnsi"/>
              </w:rPr>
              <w:t xml:space="preserve"> (s)</w:t>
            </w:r>
          </w:p>
        </w:tc>
        <w:tc>
          <w:tcPr>
            <w:tcW w:w="1812" w:type="dxa"/>
          </w:tcPr>
          <w:p w14:paraId="653816DC" w14:textId="3BE74743" w:rsidR="0024694A" w:rsidRDefault="00DD5D39" w:rsidP="00661155">
            <w:pPr>
              <w:rPr>
                <w:rFonts w:cstheme="minorHAnsi"/>
              </w:rPr>
            </w:pPr>
            <w:r>
              <w:rPr>
                <w:rFonts w:cstheme="minorHAnsi"/>
              </w:rPr>
              <w:t>149</w:t>
            </w:r>
          </w:p>
        </w:tc>
        <w:tc>
          <w:tcPr>
            <w:tcW w:w="1812" w:type="dxa"/>
          </w:tcPr>
          <w:p w14:paraId="33D1F527" w14:textId="4C1FF6E0" w:rsidR="0024694A" w:rsidRDefault="00DD5D39" w:rsidP="00661155">
            <w:pPr>
              <w:rPr>
                <w:rFonts w:cstheme="minorHAnsi"/>
              </w:rPr>
            </w:pPr>
            <w:r>
              <w:rPr>
                <w:rFonts w:cstheme="minorHAnsi"/>
              </w:rPr>
              <w:t>128</w:t>
            </w:r>
          </w:p>
        </w:tc>
        <w:tc>
          <w:tcPr>
            <w:tcW w:w="1813" w:type="dxa"/>
          </w:tcPr>
          <w:p w14:paraId="18B69CFB" w14:textId="21506590" w:rsidR="0024694A" w:rsidRDefault="00DD5D39" w:rsidP="00661155">
            <w:pPr>
              <w:rPr>
                <w:rFonts w:cstheme="minorHAnsi"/>
              </w:rPr>
            </w:pPr>
            <w:r>
              <w:rPr>
                <w:rFonts w:cstheme="minorHAnsi"/>
              </w:rPr>
              <w:t>82</w:t>
            </w:r>
          </w:p>
        </w:tc>
        <w:tc>
          <w:tcPr>
            <w:tcW w:w="1813" w:type="dxa"/>
          </w:tcPr>
          <w:p w14:paraId="30B10B6C" w14:textId="7CF246AC" w:rsidR="0024694A" w:rsidRDefault="00DD5D39" w:rsidP="00661155">
            <w:pPr>
              <w:rPr>
                <w:rFonts w:cstheme="minorHAnsi"/>
              </w:rPr>
            </w:pPr>
            <w:r>
              <w:rPr>
                <w:rFonts w:cstheme="minorHAnsi"/>
              </w:rPr>
              <w:t>72</w:t>
            </w:r>
          </w:p>
        </w:tc>
      </w:tr>
    </w:tbl>
    <w:p w14:paraId="00C019C6" w14:textId="5A3A29FD" w:rsidR="0024694A" w:rsidRDefault="0024694A" w:rsidP="00661155">
      <w:pPr>
        <w:rPr>
          <w:rFonts w:cstheme="minorHAnsi"/>
        </w:rPr>
      </w:pPr>
    </w:p>
    <w:p w14:paraId="0469B6B1" w14:textId="77777777" w:rsidR="003A1061" w:rsidRPr="00856AC9" w:rsidRDefault="003A1061" w:rsidP="00661155">
      <w:pPr>
        <w:rPr>
          <w:rFonts w:cstheme="minorHAnsi"/>
        </w:rPr>
      </w:pPr>
    </w:p>
    <w:p w14:paraId="3D4C820F" w14:textId="10120D9A" w:rsidR="005C0FF8" w:rsidRDefault="002D1A24" w:rsidP="005C0FF8">
      <w:pPr>
        <w:pStyle w:val="Heading2"/>
        <w:rPr>
          <w:rFonts w:asciiTheme="minorHAnsi" w:hAnsiTheme="minorHAnsi" w:cstheme="minorHAnsi"/>
        </w:rPr>
      </w:pPr>
      <w:r w:rsidRPr="00856AC9">
        <w:rPr>
          <w:rFonts w:asciiTheme="minorHAnsi" w:hAnsiTheme="minorHAnsi" w:cstheme="minorHAnsi"/>
        </w:rPr>
        <w:t>3</w:t>
      </w:r>
      <w:r w:rsidR="0048710D" w:rsidRPr="00856AC9">
        <w:rPr>
          <w:rFonts w:asciiTheme="minorHAnsi" w:hAnsiTheme="minorHAnsi" w:cstheme="minorHAnsi"/>
        </w:rPr>
        <w:t>.2</w:t>
      </w:r>
      <w:r w:rsidR="00661155" w:rsidRPr="00856AC9">
        <w:rPr>
          <w:rFonts w:asciiTheme="minorHAnsi" w:hAnsiTheme="minorHAnsi" w:cstheme="minorHAnsi"/>
        </w:rPr>
        <w:tab/>
        <w:t>Effekt av reaktantenes konsentrasjon</w:t>
      </w:r>
    </w:p>
    <w:p w14:paraId="1FA08C56" w14:textId="48C92E7B" w:rsidR="005C0FF8" w:rsidRDefault="005C0FF8" w:rsidP="005C0FF8"/>
    <w:p w14:paraId="6909117A" w14:textId="75CE3659" w:rsidR="00AF5CB1" w:rsidRDefault="00AF5CB1" w:rsidP="006E3063">
      <w:pPr>
        <w:jc w:val="both"/>
        <w:rPr>
          <w:szCs w:val="23"/>
        </w:rPr>
      </w:pPr>
      <w:r>
        <w:t xml:space="preserve">Tid for oppløsning av magnesium i saltsyre med konsentrasjon på </w:t>
      </w:r>
      <w:r w:rsidRPr="00AF5CB1">
        <w:rPr>
          <w:sz w:val="23"/>
          <w:szCs w:val="23"/>
        </w:rPr>
        <w:t>0,75 M, 1,0 M, 1,5M og 2 M</w:t>
      </w:r>
      <w:r>
        <w:rPr>
          <w:sz w:val="23"/>
          <w:szCs w:val="23"/>
        </w:rPr>
        <w:t xml:space="preserve"> </w:t>
      </w:r>
      <w:r>
        <w:rPr>
          <w:szCs w:val="23"/>
        </w:rPr>
        <w:t xml:space="preserve">ble henholdsvis målt til </w:t>
      </w:r>
      <w:r w:rsidR="00E325B9">
        <w:rPr>
          <w:szCs w:val="23"/>
        </w:rPr>
        <w:t>208 s, 111 s, 50 s og 28 s. Vi kan</w:t>
      </w:r>
      <w:r w:rsidR="00014C16">
        <w:rPr>
          <w:szCs w:val="23"/>
        </w:rPr>
        <w:t xml:space="preserve"> bruke ligning (3-1) til å</w:t>
      </w:r>
      <w:r w:rsidR="00E325B9">
        <w:rPr>
          <w:szCs w:val="23"/>
        </w:rPr>
        <w:t xml:space="preserve"> omforme ligning (1-3)</w:t>
      </w:r>
    </w:p>
    <w:p w14:paraId="5EEC6C2B" w14:textId="3B847E4B" w:rsidR="00E325B9" w:rsidRDefault="00E325B9" w:rsidP="005C0FF8">
      <w:pPr>
        <w:rPr>
          <w:szCs w:val="23"/>
        </w:rPr>
      </w:pPr>
    </w:p>
    <w:p w14:paraId="64EDD810" w14:textId="259181AE" w:rsidR="00014C16" w:rsidRDefault="00014C16" w:rsidP="00014C16">
      <w:pPr>
        <w:ind w:left="2832"/>
      </w:pPr>
      <m:oMath>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t</m:t>
                </m:r>
              </m:den>
            </m:f>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HCl</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k</m:t>
                </m:r>
              </m:num>
              <m:den>
                <m:r>
                  <m:rPr>
                    <m:sty m:val="p"/>
                  </m:rPr>
                  <w:rPr>
                    <w:rFonts w:ascii="Cambria Math" w:hAnsi="Cambria Math"/>
                  </w:rPr>
                  <m:t>konstant</m:t>
                </m:r>
              </m:den>
            </m:f>
          </m:e>
        </m:func>
      </m:oMath>
      <w:r>
        <w:tab/>
      </w:r>
      <w:r>
        <w:tab/>
      </w:r>
      <w:r w:rsidR="00193D49">
        <w:tab/>
      </w:r>
      <w:r w:rsidR="00193D49">
        <w:tab/>
      </w:r>
      <w:r>
        <w:tab/>
        <w:t>(3-2)</w:t>
      </w:r>
    </w:p>
    <w:p w14:paraId="308BC22C" w14:textId="6D2806F2" w:rsidR="00014C16" w:rsidRDefault="00014C16" w:rsidP="00014C16"/>
    <w:p w14:paraId="1F5E16FE" w14:textId="199E0DE2" w:rsidR="00014C16" w:rsidRDefault="00014C16" w:rsidP="006E3063">
      <w:pPr>
        <w:jc w:val="both"/>
      </w:pPr>
      <w:r>
        <w:t xml:space="preserve">slik at vi kan som i 3.1 plotte </w:t>
      </w:r>
      <m:oMath>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t</m:t>
                </m:r>
              </m:den>
            </m:f>
          </m:e>
        </m:func>
      </m:oMath>
      <w:r>
        <w:t xml:space="preserve"> mot ln[HCl] og finne stigningstallet </w:t>
      </w:r>
      <w:r>
        <w:rPr>
          <w:i/>
        </w:rPr>
        <w:t xml:space="preserve">x </w:t>
      </w:r>
      <w:r>
        <w:t>som er reaksjonsorden uten å vite verdiene til konstantleddet.</w:t>
      </w:r>
      <w:r w:rsidR="00711879">
        <w:t xml:space="preserve"> Microsoft Excel ble også her brukt til å finne en lineær regresjon der stigningstallet ble beregnet til 2,03.</w:t>
      </w:r>
      <w:r w:rsidR="008313A5">
        <w:t xml:space="preserve"> Ligning (1-3) kan omformes ved å kombinere den med to ulike konsentrasjoner til</w:t>
      </w:r>
    </w:p>
    <w:p w14:paraId="5F87682C" w14:textId="65903002" w:rsidR="008313A5" w:rsidRDefault="008313A5" w:rsidP="00014C16"/>
    <w:p w14:paraId="678EA9E5" w14:textId="038CA408" w:rsidR="008313A5" w:rsidRDefault="008313A5" w:rsidP="00193D49">
      <w:pPr>
        <w:ind w:left="3540"/>
      </w:pPr>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HCl</m:t>
                                </m:r>
                              </m:e>
                            </m:d>
                          </m:e>
                          <m:sub>
                            <m:r>
                              <w:rPr>
                                <w:rFonts w:ascii="Cambria Math" w:hAnsi="Cambria Math"/>
                              </w:rPr>
                              <m:t>1</m:t>
                            </m:r>
                          </m:sub>
                        </m:sSub>
                      </m:num>
                      <m:den>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HCl</m:t>
                                </m:r>
                              </m:e>
                            </m:d>
                          </m:e>
                          <m:sub>
                            <m:r>
                              <w:rPr>
                                <w:rFonts w:ascii="Cambria Math" w:hAnsi="Cambria Math"/>
                              </w:rPr>
                              <m:t>2</m:t>
                            </m:r>
                          </m:sub>
                        </m:sSub>
                      </m:den>
                    </m:f>
                  </m:e>
                </m:d>
              </m:e>
            </m:func>
          </m:den>
        </m:f>
      </m:oMath>
      <w:r w:rsidR="00193D49">
        <w:tab/>
      </w:r>
      <w:r w:rsidR="00193D49">
        <w:tab/>
      </w:r>
      <w:r w:rsidR="00193D49">
        <w:tab/>
      </w:r>
      <w:r w:rsidR="00193D49">
        <w:tab/>
      </w:r>
      <w:r w:rsidR="00193D49">
        <w:tab/>
      </w:r>
      <w:r w:rsidR="00193D49">
        <w:tab/>
        <w:t>(3-3)</w:t>
      </w:r>
    </w:p>
    <w:p w14:paraId="457D6F11" w14:textId="2F2ECED9" w:rsidR="00193D49" w:rsidRPr="00193D49" w:rsidRDefault="00193D49" w:rsidP="00193D49"/>
    <w:p w14:paraId="31C2167A" w14:textId="204B6E36" w:rsidR="00193D49" w:rsidRDefault="00193D49" w:rsidP="006E3063">
      <w:pPr>
        <w:jc w:val="both"/>
      </w:pPr>
      <w:r>
        <w:t>som kan brukes til å finne reaksjonsorden for to verdier, som er greit når en har få verdier.</w:t>
      </w:r>
      <w:r w:rsidR="00B83408">
        <w:t xml:space="preserve"> Med denne metoden for tre par av punkter blir reaksjonsorden beregnet til 2,06 (Beregning i vedlegg 3).</w:t>
      </w:r>
      <w:r w:rsidR="008D2473">
        <w:t xml:space="preserve"> Hadde dette vært en ideell elementær reaksjon hadde reaksjonsordenen vært 2 utfra reaksjonsligningen</w:t>
      </w:r>
    </w:p>
    <w:p w14:paraId="08CFDBEC" w14:textId="56D35BE4" w:rsidR="008D2473" w:rsidRDefault="008D2473" w:rsidP="006E3063">
      <w:pPr>
        <w:jc w:val="both"/>
      </w:pPr>
    </w:p>
    <w:p w14:paraId="05792BA6" w14:textId="4A56E4B7" w:rsidR="008D2473" w:rsidRDefault="008D2473" w:rsidP="008D2473">
      <w:pPr>
        <w:ind w:left="2832"/>
        <w:jc w:val="both"/>
      </w:pPr>
      <m:oMath>
        <m:r>
          <m:rPr>
            <m:sty m:val="p"/>
          </m:rPr>
          <w:rPr>
            <w:rFonts w:ascii="Cambria Math" w:hAnsi="Cambria Math"/>
          </w:rPr>
          <m:t>2HCl</m:t>
        </m:r>
        <m:d>
          <m:dPr>
            <m:ctrlPr>
              <w:rPr>
                <w:rFonts w:ascii="Cambria Math" w:hAnsi="Cambria Math"/>
                <w:i/>
              </w:rPr>
            </m:ctrlPr>
          </m:dPr>
          <m:e>
            <m:r>
              <w:rPr>
                <w:rFonts w:ascii="Cambria Math" w:hAnsi="Cambria Math"/>
              </w:rPr>
              <m:t>aq</m:t>
            </m:r>
          </m:e>
        </m:d>
        <m:r>
          <w:rPr>
            <w:rFonts w:ascii="Cambria Math" w:hAnsi="Cambria Math"/>
          </w:rPr>
          <m:t>+</m:t>
        </m:r>
        <m:r>
          <m:rPr>
            <m:sty m:val="p"/>
          </m:rPr>
          <w:rPr>
            <w:rFonts w:ascii="Cambria Math" w:hAnsi="Cambria Math"/>
          </w:rPr>
          <m:t>Mg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r>
          <m:rPr>
            <m:sty m:val="p"/>
          </m:rPr>
          <w:rPr>
            <w:rFonts w:ascii="Cambria Math" w:hAnsi="Cambria Math"/>
          </w:rPr>
          <m:t>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d>
          <m:dPr>
            <m:ctrlPr>
              <w:rPr>
                <w:rFonts w:ascii="Cambria Math" w:hAnsi="Cambria Math"/>
                <w:i/>
              </w:rPr>
            </m:ctrlPr>
          </m:dPr>
          <m:e>
            <m:r>
              <w:rPr>
                <w:rFonts w:ascii="Cambria Math" w:hAnsi="Cambria Math"/>
              </w:rPr>
              <m:t>aq</m:t>
            </m:r>
          </m:e>
        </m:d>
      </m:oMath>
      <w:r>
        <w:tab/>
      </w:r>
      <w:r>
        <w:tab/>
      </w:r>
      <w:r>
        <w:tab/>
        <w:t>(I)</w:t>
      </w:r>
    </w:p>
    <w:p w14:paraId="02912424" w14:textId="5A93BCCF" w:rsidR="008D2473" w:rsidRDefault="008D2473" w:rsidP="008D2473">
      <w:pPr>
        <w:jc w:val="both"/>
      </w:pPr>
    </w:p>
    <w:p w14:paraId="70BF28F0" w14:textId="1D53DC54" w:rsidR="008D2473" w:rsidRPr="00193D49" w:rsidRDefault="008D2473" w:rsidP="008D2473">
      <w:pPr>
        <w:jc w:val="both"/>
      </w:pPr>
      <w:r>
        <w:t>der den støkiometriske faktoren for HCl er 2.</w:t>
      </w:r>
    </w:p>
    <w:p w14:paraId="3D04B1D7" w14:textId="65718882" w:rsidR="00FA7D4D" w:rsidRDefault="00FA7D4D" w:rsidP="005C0FF8"/>
    <w:p w14:paraId="4F8ED8DD" w14:textId="21899A9F" w:rsidR="00014C16" w:rsidRDefault="00014C16" w:rsidP="005C0FF8">
      <w:r>
        <w:rPr>
          <w:noProof/>
        </w:rPr>
        <w:drawing>
          <wp:inline distT="0" distB="0" distL="0" distR="0" wp14:anchorId="2AFB98CE" wp14:editId="06834227">
            <wp:extent cx="4572000" cy="2743200"/>
            <wp:effectExtent l="0" t="0" r="0" b="0"/>
            <wp:docPr id="2" name="Chart 2">
              <a:extLst xmlns:a="http://schemas.openxmlformats.org/drawingml/2006/main">
                <a:ext uri="{FF2B5EF4-FFF2-40B4-BE49-F238E27FC236}">
                  <a16:creationId xmlns:a16="http://schemas.microsoft.com/office/drawing/2014/main" id="{DF8436FB-1EA4-4A90-A671-E61F6CC8D2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FD9CD4" w14:textId="10DEAED0" w:rsidR="00014C16" w:rsidRPr="00014C16" w:rsidRDefault="00014C16" w:rsidP="006E3063">
      <w:pPr>
        <w:jc w:val="both"/>
      </w:pPr>
      <w:r>
        <w:rPr>
          <w:b/>
        </w:rPr>
        <w:lastRenderedPageBreak/>
        <w:t xml:space="preserve">Figur 3.2: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e>
        </m:func>
      </m:oMath>
      <w:r>
        <w:t xml:space="preserve"> plottet mot </w:t>
      </w:r>
      <m:oMath>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r>
                  <m:rPr>
                    <m:sty m:val="p"/>
                  </m:rPr>
                  <w:rPr>
                    <w:rFonts w:ascii="Cambria Math" w:hAnsi="Cambria Math"/>
                  </w:rPr>
                  <m:t>HCl</m:t>
                </m:r>
              </m:e>
            </m:d>
          </m:e>
        </m:func>
      </m:oMath>
      <w:r>
        <w:t xml:space="preserve"> der t er tiden brukt for å løse opp magnesiumbiten og [HCl] er konsentrasjonen av HCl. Stigningstallet til grafen beskriver reaksjonens orden og ble beregnet til 2</w:t>
      </w:r>
      <w:r w:rsidR="00711879">
        <w:t>,03</w:t>
      </w:r>
    </w:p>
    <w:p w14:paraId="7F93817F" w14:textId="6DD927DB" w:rsidR="00FA7D4D" w:rsidRDefault="00FA7D4D" w:rsidP="005C0FF8"/>
    <w:p w14:paraId="3EDAF831" w14:textId="77777777" w:rsidR="00B83408" w:rsidRDefault="00B83408" w:rsidP="005C0FF8"/>
    <w:p w14:paraId="714BA6E4" w14:textId="71BEC023" w:rsidR="005C0FF8" w:rsidRPr="005C0FF8" w:rsidRDefault="005C0FF8" w:rsidP="005C0FF8">
      <w:r>
        <w:rPr>
          <w:b/>
        </w:rPr>
        <w:t xml:space="preserve">Tabell 3.2: </w:t>
      </w:r>
      <w:r>
        <w:t xml:space="preserve">Tid for oppløsning av magnesiumsbiter i gitte konsentrasjoner </w:t>
      </w:r>
      <w:r w:rsidR="00762536">
        <w:t>av HCl</w:t>
      </w:r>
    </w:p>
    <w:tbl>
      <w:tblPr>
        <w:tblStyle w:val="TableGrid"/>
        <w:tblW w:w="0" w:type="auto"/>
        <w:tblLook w:val="04A0" w:firstRow="1" w:lastRow="0" w:firstColumn="1" w:lastColumn="0" w:noHBand="0" w:noVBand="1"/>
      </w:tblPr>
      <w:tblGrid>
        <w:gridCol w:w="1812"/>
        <w:gridCol w:w="1812"/>
        <w:gridCol w:w="1812"/>
        <w:gridCol w:w="1813"/>
        <w:gridCol w:w="1813"/>
      </w:tblGrid>
      <w:tr w:rsidR="005C0FF8" w14:paraId="0998CCF5" w14:textId="77777777" w:rsidTr="005C0FF8">
        <w:tc>
          <w:tcPr>
            <w:tcW w:w="1812" w:type="dxa"/>
          </w:tcPr>
          <w:p w14:paraId="2CE77E68" w14:textId="52409FE5" w:rsidR="005C0FF8" w:rsidRDefault="005C0FF8" w:rsidP="00140197">
            <w:pPr>
              <w:rPr>
                <w:rFonts w:cstheme="minorHAnsi"/>
                <w:sz w:val="22"/>
                <w:szCs w:val="22"/>
              </w:rPr>
            </w:pPr>
            <w:r>
              <w:rPr>
                <w:rFonts w:cstheme="minorHAnsi"/>
                <w:sz w:val="22"/>
                <w:szCs w:val="22"/>
              </w:rPr>
              <w:t>Kons. HCl (M)</w:t>
            </w:r>
          </w:p>
        </w:tc>
        <w:tc>
          <w:tcPr>
            <w:tcW w:w="1812" w:type="dxa"/>
          </w:tcPr>
          <w:p w14:paraId="47E92B5B" w14:textId="2CCA6C43" w:rsidR="005C0FF8" w:rsidRDefault="005C0FF8" w:rsidP="00140197">
            <w:pPr>
              <w:rPr>
                <w:rFonts w:cstheme="minorHAnsi"/>
                <w:sz w:val="22"/>
                <w:szCs w:val="22"/>
              </w:rPr>
            </w:pPr>
            <w:r>
              <w:rPr>
                <w:rFonts w:cstheme="minorHAnsi"/>
                <w:sz w:val="22"/>
                <w:szCs w:val="22"/>
              </w:rPr>
              <w:t>0,75</w:t>
            </w:r>
          </w:p>
        </w:tc>
        <w:tc>
          <w:tcPr>
            <w:tcW w:w="1812" w:type="dxa"/>
          </w:tcPr>
          <w:p w14:paraId="57311826" w14:textId="482000A2" w:rsidR="005C0FF8" w:rsidRDefault="005C0FF8" w:rsidP="00140197">
            <w:pPr>
              <w:rPr>
                <w:rFonts w:cstheme="minorHAnsi"/>
                <w:sz w:val="22"/>
                <w:szCs w:val="22"/>
              </w:rPr>
            </w:pPr>
            <w:r>
              <w:rPr>
                <w:rFonts w:cstheme="minorHAnsi"/>
                <w:sz w:val="22"/>
                <w:szCs w:val="22"/>
              </w:rPr>
              <w:t>1,0</w:t>
            </w:r>
          </w:p>
        </w:tc>
        <w:tc>
          <w:tcPr>
            <w:tcW w:w="1813" w:type="dxa"/>
          </w:tcPr>
          <w:p w14:paraId="11785EB2" w14:textId="0E120DF4" w:rsidR="005C0FF8" w:rsidRDefault="005C0FF8" w:rsidP="00140197">
            <w:pPr>
              <w:rPr>
                <w:rFonts w:cstheme="minorHAnsi"/>
                <w:sz w:val="22"/>
                <w:szCs w:val="22"/>
              </w:rPr>
            </w:pPr>
            <w:r>
              <w:rPr>
                <w:rFonts w:cstheme="minorHAnsi"/>
                <w:sz w:val="22"/>
                <w:szCs w:val="22"/>
              </w:rPr>
              <w:t>1,5</w:t>
            </w:r>
          </w:p>
        </w:tc>
        <w:tc>
          <w:tcPr>
            <w:tcW w:w="1813" w:type="dxa"/>
          </w:tcPr>
          <w:p w14:paraId="51D593ED" w14:textId="5A4E926B" w:rsidR="005C0FF8" w:rsidRDefault="005C0FF8" w:rsidP="00140197">
            <w:pPr>
              <w:rPr>
                <w:rFonts w:cstheme="minorHAnsi"/>
                <w:sz w:val="22"/>
                <w:szCs w:val="22"/>
              </w:rPr>
            </w:pPr>
            <w:r>
              <w:rPr>
                <w:rFonts w:cstheme="minorHAnsi"/>
                <w:sz w:val="22"/>
                <w:szCs w:val="22"/>
              </w:rPr>
              <w:t>2,0</w:t>
            </w:r>
          </w:p>
        </w:tc>
      </w:tr>
      <w:tr w:rsidR="005C0FF8" w14:paraId="3E1D9436" w14:textId="77777777" w:rsidTr="005C0FF8">
        <w:tc>
          <w:tcPr>
            <w:tcW w:w="1812" w:type="dxa"/>
          </w:tcPr>
          <w:p w14:paraId="45FB8F05" w14:textId="773159F3" w:rsidR="005C0FF8" w:rsidRDefault="005C0FF8" w:rsidP="00140197">
            <w:pPr>
              <w:rPr>
                <w:rFonts w:cstheme="minorHAnsi"/>
                <w:sz w:val="22"/>
                <w:szCs w:val="22"/>
              </w:rPr>
            </w:pPr>
            <w:r>
              <w:rPr>
                <w:rFonts w:cstheme="minorHAnsi"/>
                <w:sz w:val="22"/>
                <w:szCs w:val="22"/>
              </w:rPr>
              <w:t>Tid (s)</w:t>
            </w:r>
          </w:p>
        </w:tc>
        <w:tc>
          <w:tcPr>
            <w:tcW w:w="1812" w:type="dxa"/>
          </w:tcPr>
          <w:p w14:paraId="5EAA9F9C" w14:textId="063BE67D" w:rsidR="005C0FF8" w:rsidRDefault="00DD5D39" w:rsidP="00140197">
            <w:pPr>
              <w:rPr>
                <w:rFonts w:cstheme="minorHAnsi"/>
                <w:sz w:val="22"/>
                <w:szCs w:val="22"/>
              </w:rPr>
            </w:pPr>
            <w:r>
              <w:rPr>
                <w:rFonts w:cstheme="minorHAnsi"/>
                <w:sz w:val="22"/>
                <w:szCs w:val="22"/>
              </w:rPr>
              <w:t>208</w:t>
            </w:r>
          </w:p>
        </w:tc>
        <w:tc>
          <w:tcPr>
            <w:tcW w:w="1812" w:type="dxa"/>
          </w:tcPr>
          <w:p w14:paraId="52BA19FC" w14:textId="5B7099B7" w:rsidR="005C0FF8" w:rsidRDefault="00DD5D39" w:rsidP="00140197">
            <w:pPr>
              <w:rPr>
                <w:rFonts w:cstheme="minorHAnsi"/>
                <w:sz w:val="22"/>
                <w:szCs w:val="22"/>
              </w:rPr>
            </w:pPr>
            <w:r>
              <w:rPr>
                <w:rFonts w:cstheme="minorHAnsi"/>
                <w:sz w:val="22"/>
                <w:szCs w:val="22"/>
              </w:rPr>
              <w:t>111</w:t>
            </w:r>
          </w:p>
        </w:tc>
        <w:tc>
          <w:tcPr>
            <w:tcW w:w="1813" w:type="dxa"/>
          </w:tcPr>
          <w:p w14:paraId="4883AB1E" w14:textId="2791D4F4" w:rsidR="005C0FF8" w:rsidRDefault="00DD5D39" w:rsidP="00140197">
            <w:pPr>
              <w:rPr>
                <w:rFonts w:cstheme="minorHAnsi"/>
                <w:sz w:val="22"/>
                <w:szCs w:val="22"/>
              </w:rPr>
            </w:pPr>
            <w:r>
              <w:rPr>
                <w:rFonts w:cstheme="minorHAnsi"/>
                <w:sz w:val="22"/>
                <w:szCs w:val="22"/>
              </w:rPr>
              <w:t>50</w:t>
            </w:r>
          </w:p>
        </w:tc>
        <w:tc>
          <w:tcPr>
            <w:tcW w:w="1813" w:type="dxa"/>
          </w:tcPr>
          <w:p w14:paraId="7E487E2E" w14:textId="410CDC20" w:rsidR="005C0FF8" w:rsidRDefault="00DD5D39" w:rsidP="00140197">
            <w:pPr>
              <w:rPr>
                <w:rFonts w:cstheme="minorHAnsi"/>
                <w:sz w:val="22"/>
                <w:szCs w:val="22"/>
              </w:rPr>
            </w:pPr>
            <w:r>
              <w:rPr>
                <w:rFonts w:cstheme="minorHAnsi"/>
                <w:sz w:val="22"/>
                <w:szCs w:val="22"/>
              </w:rPr>
              <w:t>28</w:t>
            </w:r>
          </w:p>
        </w:tc>
      </w:tr>
    </w:tbl>
    <w:p w14:paraId="02482008" w14:textId="398FE270" w:rsidR="003E3FA6" w:rsidRDefault="003E3FA6" w:rsidP="00140197">
      <w:pPr>
        <w:rPr>
          <w:rFonts w:cstheme="minorHAnsi"/>
          <w:sz w:val="22"/>
          <w:szCs w:val="22"/>
        </w:rPr>
      </w:pPr>
    </w:p>
    <w:p w14:paraId="5FEEBFBF" w14:textId="77777777" w:rsidR="00F768D4" w:rsidRPr="00856AC9" w:rsidRDefault="00F768D4" w:rsidP="00140197">
      <w:pPr>
        <w:rPr>
          <w:rFonts w:cstheme="minorHAnsi"/>
          <w:sz w:val="22"/>
          <w:szCs w:val="22"/>
        </w:rPr>
      </w:pPr>
    </w:p>
    <w:p w14:paraId="68B04B5C" w14:textId="641B0099" w:rsidR="00617997" w:rsidRPr="002D111A" w:rsidRDefault="00661155" w:rsidP="00661155">
      <w:pPr>
        <w:pStyle w:val="Heading2"/>
        <w:rPr>
          <w:rFonts w:asciiTheme="minorHAnsi" w:hAnsiTheme="minorHAnsi" w:cstheme="minorHAnsi"/>
          <w:b w:val="0"/>
          <w:sz w:val="24"/>
        </w:rPr>
      </w:pPr>
      <w:r w:rsidRPr="00856AC9">
        <w:rPr>
          <w:rFonts w:asciiTheme="minorHAnsi" w:hAnsiTheme="minorHAnsi" w:cstheme="minorHAnsi"/>
        </w:rPr>
        <w:t>3.3</w:t>
      </w:r>
      <w:r w:rsidRPr="00856AC9">
        <w:rPr>
          <w:rFonts w:asciiTheme="minorHAnsi" w:hAnsiTheme="minorHAnsi" w:cstheme="minorHAnsi"/>
        </w:rPr>
        <w:tab/>
        <w:t>Effekt av katalysator</w:t>
      </w:r>
      <w:r w:rsidR="00617997" w:rsidRPr="00856AC9">
        <w:rPr>
          <w:rFonts w:asciiTheme="minorHAnsi" w:hAnsiTheme="minorHAnsi" w:cstheme="minorHAnsi"/>
        </w:rPr>
        <w:br/>
      </w:r>
    </w:p>
    <w:p w14:paraId="236513DE" w14:textId="04AAEE3B" w:rsidR="00BE5DDE" w:rsidRDefault="00BE5DDE" w:rsidP="002D111A">
      <w:r>
        <w:t>Ved tilsats av de ulike katalysatorene kataly</w:t>
      </w:r>
      <w:r w:rsidR="003E241D">
        <w:t>seres reaksjon (II</w:t>
      </w:r>
      <w:r>
        <w:t>)</w:t>
      </w:r>
    </w:p>
    <w:p w14:paraId="5B8C3243" w14:textId="77777777" w:rsidR="00BE5DDE" w:rsidRDefault="00BE5DDE" w:rsidP="002D111A"/>
    <w:p w14:paraId="7C1740AC" w14:textId="3D938C14" w:rsidR="00BE5DDE" w:rsidRDefault="00BE5DDE" w:rsidP="00BE5DDE">
      <w:pPr>
        <w:ind w:left="2832"/>
      </w:pPr>
      <m:oMath>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i/>
              </w:rPr>
            </m:ctrlPr>
          </m:dPr>
          <m:e>
            <m:r>
              <w:rPr>
                <w:rFonts w:ascii="Cambria Math" w:hAnsi="Cambria Math"/>
              </w:rPr>
              <m:t>aq</m:t>
            </m:r>
          </m:e>
        </m:d>
        <m:r>
          <w:rPr>
            <w:rFonts w:ascii="Cambria Math" w:hAnsi="Cambria Math"/>
          </w:rPr>
          <m:t>→</m:t>
        </m:r>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i/>
              </w:rPr>
            </m:ctrlPr>
          </m:dPr>
          <m:e>
            <m:r>
              <w:rPr>
                <w:rFonts w:ascii="Cambria Math" w:hAnsi="Cambria Math"/>
              </w:rPr>
              <m:t>g</m:t>
            </m:r>
          </m:e>
        </m:d>
      </m:oMath>
      <w:r w:rsidR="003E241D">
        <w:tab/>
      </w:r>
      <w:r w:rsidR="003E241D">
        <w:tab/>
      </w:r>
      <w:r w:rsidR="003E241D">
        <w:tab/>
      </w:r>
      <w:r w:rsidR="003E241D">
        <w:tab/>
        <w:t>(II</w:t>
      </w:r>
      <w:r>
        <w:t>)</w:t>
      </w:r>
    </w:p>
    <w:p w14:paraId="0082E8E4" w14:textId="77777777" w:rsidR="00BE5DDE" w:rsidRDefault="00BE5DDE" w:rsidP="002D111A"/>
    <w:p w14:paraId="7AF2EC95" w14:textId="76FC0BD8" w:rsidR="002D111A" w:rsidRPr="00BE5DDE" w:rsidRDefault="00BE5DDE" w:rsidP="006E3063">
      <w:pPr>
        <w:jc w:val="both"/>
      </w:pPr>
      <w:r>
        <w:t xml:space="preserve">og det dannes oksygengass som bruser. </w:t>
      </w:r>
      <w:r w:rsidR="002D111A">
        <w:t xml:space="preserve">Tid </w:t>
      </w:r>
      <w:r w:rsidR="00D90554">
        <w:t xml:space="preserve">til </w:t>
      </w:r>
      <w:r w:rsidR="00FC5192">
        <w:t xml:space="preserve">brusing sluttet </w:t>
      </w:r>
      <w:r w:rsidR="008A163A">
        <w:t xml:space="preserve">med </w:t>
      </w:r>
      <w:r>
        <w:t>manganoksid</w:t>
      </w:r>
      <w:r w:rsidR="008A163A">
        <w:t xml:space="preserve"> som katalysator tok mye mer enn 15 så tidtaking på denne ble avsluttet. Brusing med gjærsuspensjonen som katalysator var stoppet etter ca. 9 min. 1 M </w:t>
      </w:r>
      <w:r>
        <w:t>kaliumjodid</w:t>
      </w:r>
      <w:r w:rsidR="008A163A">
        <w:t xml:space="preserve"> som katalysator ga brusing i </w:t>
      </w:r>
      <w:r>
        <w:t xml:space="preserve">ca. 2 min. Vi ser da at manganoksid er den dårligste katalysatoren og kaliumjodid den beste. Ved økt konsentrasjon av kaliumjodid ser vi at effekten av katalysatoren blir større og tiden til </w:t>
      </w:r>
      <w:r w:rsidR="003F1022">
        <w:t>brusingen sluttet var lavere.</w:t>
      </w:r>
    </w:p>
    <w:p w14:paraId="687F1510" w14:textId="77777777" w:rsidR="002D111A" w:rsidRPr="002D111A" w:rsidRDefault="002D111A" w:rsidP="002D111A"/>
    <w:p w14:paraId="28B29777" w14:textId="550D7C87" w:rsidR="002D111A" w:rsidRPr="002D111A" w:rsidRDefault="002D111A" w:rsidP="002D111A">
      <w:r>
        <w:rPr>
          <w:b/>
        </w:rPr>
        <w:t xml:space="preserve">Tabell 3.3: </w:t>
      </w:r>
      <w:r>
        <w:t>Tid til brusing i H</w:t>
      </w:r>
      <w:r>
        <w:rPr>
          <w:vertAlign w:val="subscript"/>
        </w:rPr>
        <w:t>2</w:t>
      </w:r>
      <w:r>
        <w:t>O</w:t>
      </w:r>
      <w:r>
        <w:rPr>
          <w:vertAlign w:val="subscript"/>
        </w:rPr>
        <w:t>2</w:t>
      </w:r>
      <w:r>
        <w:t xml:space="preserve"> sluttet med ulike katalysatorer</w:t>
      </w:r>
    </w:p>
    <w:tbl>
      <w:tblPr>
        <w:tblStyle w:val="TableGrid"/>
        <w:tblW w:w="0" w:type="auto"/>
        <w:tblLook w:val="04A0" w:firstRow="1" w:lastRow="0" w:firstColumn="1" w:lastColumn="0" w:noHBand="0" w:noVBand="1"/>
      </w:tblPr>
      <w:tblGrid>
        <w:gridCol w:w="2265"/>
        <w:gridCol w:w="2265"/>
        <w:gridCol w:w="2266"/>
        <w:gridCol w:w="2266"/>
      </w:tblGrid>
      <w:tr w:rsidR="0069427F" w14:paraId="2C6E385B" w14:textId="77777777" w:rsidTr="0069427F">
        <w:tc>
          <w:tcPr>
            <w:tcW w:w="2265" w:type="dxa"/>
          </w:tcPr>
          <w:p w14:paraId="0CC83622" w14:textId="30E4330B" w:rsidR="0069427F" w:rsidRDefault="0069427F" w:rsidP="00661155">
            <w:pPr>
              <w:rPr>
                <w:rFonts w:cstheme="minorHAnsi"/>
              </w:rPr>
            </w:pPr>
            <w:r>
              <w:rPr>
                <w:rFonts w:cstheme="minorHAnsi"/>
              </w:rPr>
              <w:t>Katalysator</w:t>
            </w:r>
          </w:p>
        </w:tc>
        <w:tc>
          <w:tcPr>
            <w:tcW w:w="2265" w:type="dxa"/>
          </w:tcPr>
          <w:p w14:paraId="77D16840" w14:textId="10B7FA75" w:rsidR="0069427F" w:rsidRPr="002D111A" w:rsidRDefault="002D111A" w:rsidP="00661155">
            <w:pPr>
              <w:rPr>
                <w:rFonts w:cstheme="minorHAnsi"/>
              </w:rPr>
            </w:pPr>
            <w:r>
              <w:rPr>
                <w:rFonts w:cstheme="minorHAnsi"/>
              </w:rPr>
              <w:t>MnO</w:t>
            </w:r>
            <w:r>
              <w:rPr>
                <w:rFonts w:cstheme="minorHAnsi"/>
                <w:vertAlign w:val="subscript"/>
              </w:rPr>
              <w:t>2</w:t>
            </w:r>
          </w:p>
        </w:tc>
        <w:tc>
          <w:tcPr>
            <w:tcW w:w="2266" w:type="dxa"/>
          </w:tcPr>
          <w:p w14:paraId="37995E67" w14:textId="36CCF8A0" w:rsidR="0069427F" w:rsidRDefault="002D111A" w:rsidP="00661155">
            <w:pPr>
              <w:rPr>
                <w:rFonts w:cstheme="minorHAnsi"/>
              </w:rPr>
            </w:pPr>
            <w:r>
              <w:rPr>
                <w:rFonts w:cstheme="minorHAnsi"/>
              </w:rPr>
              <w:t>Gjærsuspensjon</w:t>
            </w:r>
          </w:p>
        </w:tc>
        <w:tc>
          <w:tcPr>
            <w:tcW w:w="2266" w:type="dxa"/>
          </w:tcPr>
          <w:p w14:paraId="11C778B3" w14:textId="5CC860A0" w:rsidR="0069427F" w:rsidRDefault="002D111A" w:rsidP="00661155">
            <w:pPr>
              <w:rPr>
                <w:rFonts w:cstheme="minorHAnsi"/>
              </w:rPr>
            </w:pPr>
            <w:r>
              <w:rPr>
                <w:rFonts w:cstheme="minorHAnsi"/>
              </w:rPr>
              <w:t>KI (1,0 M)</w:t>
            </w:r>
          </w:p>
        </w:tc>
      </w:tr>
      <w:tr w:rsidR="0069427F" w14:paraId="6C331926" w14:textId="77777777" w:rsidTr="0069427F">
        <w:tc>
          <w:tcPr>
            <w:tcW w:w="2265" w:type="dxa"/>
          </w:tcPr>
          <w:p w14:paraId="1B74BFEC" w14:textId="22A7E8C9" w:rsidR="0069427F" w:rsidRDefault="0069427F" w:rsidP="00661155">
            <w:pPr>
              <w:rPr>
                <w:rFonts w:cstheme="minorHAnsi"/>
              </w:rPr>
            </w:pPr>
            <w:r>
              <w:rPr>
                <w:rFonts w:cstheme="minorHAnsi"/>
              </w:rPr>
              <w:t>Tid</w:t>
            </w:r>
          </w:p>
        </w:tc>
        <w:tc>
          <w:tcPr>
            <w:tcW w:w="2265" w:type="dxa"/>
          </w:tcPr>
          <w:p w14:paraId="68F37170" w14:textId="0C3DB9F9" w:rsidR="0069427F" w:rsidRDefault="00502CC8" w:rsidP="00661155">
            <w:pPr>
              <w:rPr>
                <w:rFonts w:cstheme="minorHAnsi"/>
              </w:rPr>
            </w:pPr>
            <w:r>
              <w:rPr>
                <w:rFonts w:cstheme="minorHAnsi"/>
              </w:rPr>
              <w:t>&gt;</w:t>
            </w:r>
            <w:r w:rsidR="008A163A">
              <w:rPr>
                <w:rFonts w:cstheme="minorHAnsi"/>
              </w:rPr>
              <w:t xml:space="preserve"> 15</w:t>
            </w:r>
            <w:r w:rsidR="002D111A">
              <w:rPr>
                <w:rFonts w:cstheme="minorHAnsi"/>
              </w:rPr>
              <w:t xml:space="preserve"> min</w:t>
            </w:r>
          </w:p>
        </w:tc>
        <w:tc>
          <w:tcPr>
            <w:tcW w:w="2266" w:type="dxa"/>
          </w:tcPr>
          <w:p w14:paraId="5E53B213" w14:textId="71C818A6" w:rsidR="0069427F" w:rsidRDefault="002D111A" w:rsidP="00661155">
            <w:pPr>
              <w:rPr>
                <w:rFonts w:cstheme="minorHAnsi"/>
              </w:rPr>
            </w:pPr>
            <w:r>
              <w:rPr>
                <w:rFonts w:cstheme="minorHAnsi"/>
              </w:rPr>
              <w:t>9 min</w:t>
            </w:r>
          </w:p>
        </w:tc>
        <w:tc>
          <w:tcPr>
            <w:tcW w:w="2266" w:type="dxa"/>
          </w:tcPr>
          <w:p w14:paraId="4BE35B51" w14:textId="1D8527DB" w:rsidR="0069427F" w:rsidRDefault="008A163A" w:rsidP="00661155">
            <w:pPr>
              <w:rPr>
                <w:rFonts w:cstheme="minorHAnsi"/>
              </w:rPr>
            </w:pPr>
            <w:r>
              <w:rPr>
                <w:rFonts w:cstheme="minorHAnsi"/>
              </w:rPr>
              <w:t>2:02</w:t>
            </w:r>
            <w:r w:rsidR="002D111A">
              <w:rPr>
                <w:rFonts w:cstheme="minorHAnsi"/>
              </w:rPr>
              <w:t xml:space="preserve"> min</w:t>
            </w:r>
          </w:p>
        </w:tc>
      </w:tr>
    </w:tbl>
    <w:p w14:paraId="0827D988" w14:textId="42246A06" w:rsidR="00661155" w:rsidRDefault="00661155" w:rsidP="00661155">
      <w:pPr>
        <w:rPr>
          <w:rFonts w:cstheme="minorHAnsi"/>
        </w:rPr>
      </w:pPr>
    </w:p>
    <w:p w14:paraId="0A0451D5" w14:textId="3D89F97E" w:rsidR="002D111A" w:rsidRPr="002D111A" w:rsidRDefault="002D111A" w:rsidP="00661155">
      <w:pPr>
        <w:rPr>
          <w:rFonts w:cstheme="minorHAnsi"/>
        </w:rPr>
      </w:pPr>
      <w:r>
        <w:rPr>
          <w:rFonts w:cstheme="minorHAnsi"/>
          <w:b/>
        </w:rPr>
        <w:t xml:space="preserve">Tabell 3.4: </w:t>
      </w:r>
      <w:r>
        <w:rPr>
          <w:rFonts w:cstheme="minorHAnsi"/>
        </w:rPr>
        <w:t xml:space="preserve">Tid til brusing i </w:t>
      </w:r>
      <w:r>
        <w:t>H</w:t>
      </w:r>
      <w:r>
        <w:rPr>
          <w:vertAlign w:val="subscript"/>
        </w:rPr>
        <w:t>2</w:t>
      </w:r>
      <w:r>
        <w:t>O</w:t>
      </w:r>
      <w:r>
        <w:rPr>
          <w:vertAlign w:val="subscript"/>
        </w:rPr>
        <w:t>2</w:t>
      </w:r>
      <w:r>
        <w:t xml:space="preserve"> sluttet med ulike konsentrasjoner av KI som katalysator</w:t>
      </w:r>
    </w:p>
    <w:tbl>
      <w:tblPr>
        <w:tblStyle w:val="TableGrid"/>
        <w:tblW w:w="0" w:type="auto"/>
        <w:tblLook w:val="04A0" w:firstRow="1" w:lastRow="0" w:firstColumn="1" w:lastColumn="0" w:noHBand="0" w:noVBand="1"/>
      </w:tblPr>
      <w:tblGrid>
        <w:gridCol w:w="1812"/>
        <w:gridCol w:w="1812"/>
        <w:gridCol w:w="1812"/>
        <w:gridCol w:w="1813"/>
        <w:gridCol w:w="1813"/>
      </w:tblGrid>
      <w:tr w:rsidR="002D111A" w14:paraId="29840991" w14:textId="77777777" w:rsidTr="002D111A">
        <w:tc>
          <w:tcPr>
            <w:tcW w:w="1812" w:type="dxa"/>
          </w:tcPr>
          <w:p w14:paraId="0631580C" w14:textId="195A2A47" w:rsidR="002D111A" w:rsidRDefault="002D111A" w:rsidP="00661155">
            <w:pPr>
              <w:rPr>
                <w:rFonts w:cstheme="minorHAnsi"/>
              </w:rPr>
            </w:pPr>
            <w:r>
              <w:rPr>
                <w:rFonts w:cstheme="minorHAnsi"/>
              </w:rPr>
              <w:t>Kons (M)</w:t>
            </w:r>
          </w:p>
        </w:tc>
        <w:tc>
          <w:tcPr>
            <w:tcW w:w="1812" w:type="dxa"/>
          </w:tcPr>
          <w:p w14:paraId="2E0B7776" w14:textId="70F6B231" w:rsidR="002D111A" w:rsidRDefault="002D111A" w:rsidP="00661155">
            <w:pPr>
              <w:rPr>
                <w:rFonts w:cstheme="minorHAnsi"/>
              </w:rPr>
            </w:pPr>
            <w:r>
              <w:rPr>
                <w:rFonts w:cstheme="minorHAnsi"/>
              </w:rPr>
              <w:t>0,5</w:t>
            </w:r>
          </w:p>
        </w:tc>
        <w:tc>
          <w:tcPr>
            <w:tcW w:w="1812" w:type="dxa"/>
          </w:tcPr>
          <w:p w14:paraId="08F2BF10" w14:textId="764BCDD0" w:rsidR="002D111A" w:rsidRDefault="002D111A" w:rsidP="00661155">
            <w:pPr>
              <w:rPr>
                <w:rFonts w:cstheme="minorHAnsi"/>
              </w:rPr>
            </w:pPr>
            <w:r>
              <w:rPr>
                <w:rFonts w:cstheme="minorHAnsi"/>
              </w:rPr>
              <w:t>1,0</w:t>
            </w:r>
          </w:p>
        </w:tc>
        <w:tc>
          <w:tcPr>
            <w:tcW w:w="1813" w:type="dxa"/>
          </w:tcPr>
          <w:p w14:paraId="63989071" w14:textId="6DDFA2E4" w:rsidR="002D111A" w:rsidRDefault="002D111A" w:rsidP="00661155">
            <w:pPr>
              <w:rPr>
                <w:rFonts w:cstheme="minorHAnsi"/>
              </w:rPr>
            </w:pPr>
            <w:r>
              <w:rPr>
                <w:rFonts w:cstheme="minorHAnsi"/>
              </w:rPr>
              <w:t>2,0</w:t>
            </w:r>
          </w:p>
        </w:tc>
        <w:tc>
          <w:tcPr>
            <w:tcW w:w="1813" w:type="dxa"/>
          </w:tcPr>
          <w:p w14:paraId="6EEA31C3" w14:textId="2AEABC50" w:rsidR="002D111A" w:rsidRDefault="002D111A" w:rsidP="00661155">
            <w:pPr>
              <w:rPr>
                <w:rFonts w:cstheme="minorHAnsi"/>
              </w:rPr>
            </w:pPr>
            <w:r>
              <w:rPr>
                <w:rFonts w:cstheme="minorHAnsi"/>
              </w:rPr>
              <w:t>4,0</w:t>
            </w:r>
          </w:p>
        </w:tc>
      </w:tr>
      <w:tr w:rsidR="002D111A" w14:paraId="0FF35C65" w14:textId="77777777" w:rsidTr="002D111A">
        <w:tc>
          <w:tcPr>
            <w:tcW w:w="1812" w:type="dxa"/>
          </w:tcPr>
          <w:p w14:paraId="496FBFBD" w14:textId="2340C70D" w:rsidR="002D111A" w:rsidRDefault="002D111A" w:rsidP="00661155">
            <w:pPr>
              <w:rPr>
                <w:rFonts w:cstheme="minorHAnsi"/>
              </w:rPr>
            </w:pPr>
            <w:r>
              <w:rPr>
                <w:rFonts w:cstheme="minorHAnsi"/>
              </w:rPr>
              <w:t>Tid (s)</w:t>
            </w:r>
          </w:p>
        </w:tc>
        <w:tc>
          <w:tcPr>
            <w:tcW w:w="1812" w:type="dxa"/>
          </w:tcPr>
          <w:p w14:paraId="5F1B9B1D" w14:textId="1CBD134C" w:rsidR="002D111A" w:rsidRDefault="002D111A" w:rsidP="00661155">
            <w:pPr>
              <w:rPr>
                <w:rFonts w:cstheme="minorHAnsi"/>
              </w:rPr>
            </w:pPr>
            <w:r>
              <w:rPr>
                <w:rFonts w:cstheme="minorHAnsi"/>
              </w:rPr>
              <w:t>245</w:t>
            </w:r>
          </w:p>
        </w:tc>
        <w:tc>
          <w:tcPr>
            <w:tcW w:w="1812" w:type="dxa"/>
          </w:tcPr>
          <w:p w14:paraId="411A7F20" w14:textId="0E613A6C" w:rsidR="002D111A" w:rsidRDefault="002D111A" w:rsidP="00661155">
            <w:pPr>
              <w:rPr>
                <w:rFonts w:cstheme="minorHAnsi"/>
              </w:rPr>
            </w:pPr>
            <w:r>
              <w:rPr>
                <w:rFonts w:cstheme="minorHAnsi"/>
              </w:rPr>
              <w:t>122</w:t>
            </w:r>
          </w:p>
        </w:tc>
        <w:tc>
          <w:tcPr>
            <w:tcW w:w="1813" w:type="dxa"/>
          </w:tcPr>
          <w:p w14:paraId="308BD56E" w14:textId="447FF8F5" w:rsidR="002D111A" w:rsidRDefault="002D111A" w:rsidP="00661155">
            <w:pPr>
              <w:rPr>
                <w:rFonts w:cstheme="minorHAnsi"/>
              </w:rPr>
            </w:pPr>
            <w:r>
              <w:rPr>
                <w:rFonts w:cstheme="minorHAnsi"/>
              </w:rPr>
              <w:t>61</w:t>
            </w:r>
          </w:p>
        </w:tc>
        <w:tc>
          <w:tcPr>
            <w:tcW w:w="1813" w:type="dxa"/>
          </w:tcPr>
          <w:p w14:paraId="7F879886" w14:textId="6E20FF23" w:rsidR="002D111A" w:rsidRDefault="002D111A" w:rsidP="00661155">
            <w:pPr>
              <w:rPr>
                <w:rFonts w:cstheme="minorHAnsi"/>
              </w:rPr>
            </w:pPr>
            <w:r>
              <w:rPr>
                <w:rFonts w:cstheme="minorHAnsi"/>
              </w:rPr>
              <w:t>40</w:t>
            </w:r>
          </w:p>
        </w:tc>
      </w:tr>
    </w:tbl>
    <w:p w14:paraId="644C7F5D" w14:textId="18D2D710" w:rsidR="002D111A" w:rsidRPr="00856AC9" w:rsidRDefault="002D111A" w:rsidP="00661155">
      <w:pPr>
        <w:rPr>
          <w:rFonts w:cstheme="minorHAnsi"/>
        </w:rPr>
      </w:pPr>
    </w:p>
    <w:p w14:paraId="3696F0EE" w14:textId="33F17BBC" w:rsidR="00617997" w:rsidRDefault="00617997" w:rsidP="00617997">
      <w:pPr>
        <w:rPr>
          <w:rFonts w:cstheme="minorHAnsi"/>
        </w:rPr>
      </w:pPr>
    </w:p>
    <w:p w14:paraId="5224A327" w14:textId="22FFA96A" w:rsidR="008D2473" w:rsidRDefault="008D2473" w:rsidP="00617997">
      <w:pPr>
        <w:rPr>
          <w:rFonts w:cstheme="minorHAnsi"/>
        </w:rPr>
      </w:pPr>
    </w:p>
    <w:p w14:paraId="4512F9C9" w14:textId="1BC3E24D" w:rsidR="008D2473" w:rsidRDefault="008D2473" w:rsidP="00617997">
      <w:pPr>
        <w:rPr>
          <w:rFonts w:cstheme="minorHAnsi"/>
        </w:rPr>
      </w:pPr>
    </w:p>
    <w:p w14:paraId="44CD5414" w14:textId="55F662C4" w:rsidR="008D2473" w:rsidRDefault="008D2473" w:rsidP="00617997">
      <w:pPr>
        <w:rPr>
          <w:rFonts w:cstheme="minorHAnsi"/>
        </w:rPr>
      </w:pPr>
    </w:p>
    <w:p w14:paraId="6837ED0A" w14:textId="47DFF80F" w:rsidR="008D2473" w:rsidRDefault="008D2473" w:rsidP="00617997">
      <w:pPr>
        <w:rPr>
          <w:rFonts w:cstheme="minorHAnsi"/>
        </w:rPr>
      </w:pPr>
    </w:p>
    <w:p w14:paraId="763C2932" w14:textId="0E06A4B9" w:rsidR="008D2473" w:rsidRDefault="008D2473" w:rsidP="00617997">
      <w:pPr>
        <w:rPr>
          <w:rFonts w:cstheme="minorHAnsi"/>
        </w:rPr>
      </w:pPr>
    </w:p>
    <w:p w14:paraId="2FEA13B7" w14:textId="5D095122" w:rsidR="008D2473" w:rsidRDefault="008D2473" w:rsidP="00617997">
      <w:pPr>
        <w:rPr>
          <w:rFonts w:cstheme="minorHAnsi"/>
        </w:rPr>
      </w:pPr>
    </w:p>
    <w:p w14:paraId="497A68EE" w14:textId="3F3C52E0" w:rsidR="008D2473" w:rsidRDefault="008D2473" w:rsidP="00617997">
      <w:pPr>
        <w:rPr>
          <w:rFonts w:cstheme="minorHAnsi"/>
        </w:rPr>
      </w:pPr>
    </w:p>
    <w:p w14:paraId="08442CD3" w14:textId="672C059A" w:rsidR="008D2473" w:rsidRDefault="008D2473" w:rsidP="00617997">
      <w:pPr>
        <w:rPr>
          <w:rFonts w:cstheme="minorHAnsi"/>
        </w:rPr>
      </w:pPr>
    </w:p>
    <w:p w14:paraId="1EDFDB56" w14:textId="57C56C53" w:rsidR="008D2473" w:rsidRDefault="008D2473" w:rsidP="00617997">
      <w:pPr>
        <w:rPr>
          <w:rFonts w:cstheme="minorHAnsi"/>
        </w:rPr>
      </w:pPr>
    </w:p>
    <w:p w14:paraId="4BD9817F" w14:textId="13815CDC" w:rsidR="008D2473" w:rsidRDefault="008D2473" w:rsidP="00617997">
      <w:pPr>
        <w:rPr>
          <w:rFonts w:cstheme="minorHAnsi"/>
        </w:rPr>
      </w:pPr>
    </w:p>
    <w:p w14:paraId="64D41E24" w14:textId="626EE0D1" w:rsidR="008D2473" w:rsidRDefault="008D2473" w:rsidP="00617997">
      <w:pPr>
        <w:rPr>
          <w:rFonts w:cstheme="minorHAnsi"/>
        </w:rPr>
      </w:pPr>
    </w:p>
    <w:p w14:paraId="52B3AD55" w14:textId="3DF9F3BA" w:rsidR="008D2473" w:rsidRDefault="008D2473" w:rsidP="00617997">
      <w:pPr>
        <w:rPr>
          <w:rFonts w:cstheme="minorHAnsi"/>
        </w:rPr>
      </w:pPr>
    </w:p>
    <w:p w14:paraId="39080CD9" w14:textId="6CB8945A" w:rsidR="008D2473" w:rsidRDefault="008D2473" w:rsidP="00617997">
      <w:pPr>
        <w:rPr>
          <w:rFonts w:cstheme="minorHAnsi"/>
        </w:rPr>
      </w:pPr>
    </w:p>
    <w:p w14:paraId="002033F0" w14:textId="20B50606" w:rsidR="008D2473" w:rsidRDefault="008D2473" w:rsidP="00617997">
      <w:pPr>
        <w:rPr>
          <w:rFonts w:cstheme="minorHAnsi"/>
        </w:rPr>
      </w:pPr>
    </w:p>
    <w:p w14:paraId="5BB4E421" w14:textId="70F44924" w:rsidR="008D2473" w:rsidRDefault="008D2473" w:rsidP="00617997">
      <w:pPr>
        <w:rPr>
          <w:rFonts w:cstheme="minorHAnsi"/>
        </w:rPr>
      </w:pPr>
    </w:p>
    <w:p w14:paraId="66A6D4C6" w14:textId="77777777" w:rsidR="008D2473" w:rsidRPr="00856AC9" w:rsidRDefault="008D2473" w:rsidP="00617997">
      <w:pPr>
        <w:rPr>
          <w:rFonts w:cstheme="minorHAnsi"/>
        </w:rPr>
      </w:pPr>
    </w:p>
    <w:p w14:paraId="3B7D464F" w14:textId="77777777" w:rsidR="00D7485F" w:rsidRPr="00856AC9" w:rsidRDefault="0061212E" w:rsidP="00246924">
      <w:pPr>
        <w:pStyle w:val="Heading1"/>
        <w:rPr>
          <w:rFonts w:asciiTheme="minorHAnsi" w:hAnsiTheme="minorHAnsi" w:cstheme="minorHAnsi"/>
        </w:rPr>
      </w:pPr>
      <w:r w:rsidRPr="00856AC9">
        <w:rPr>
          <w:rFonts w:asciiTheme="minorHAnsi" w:hAnsiTheme="minorHAnsi" w:cstheme="minorHAnsi"/>
        </w:rPr>
        <w:t xml:space="preserve">Diskusjon </w:t>
      </w:r>
    </w:p>
    <w:p w14:paraId="374193CC" w14:textId="77777777" w:rsidR="006E3063" w:rsidRDefault="006E3063" w:rsidP="0039538F">
      <w:pPr>
        <w:rPr>
          <w:rFonts w:cstheme="minorHAnsi"/>
          <w:szCs w:val="28"/>
        </w:rPr>
      </w:pPr>
    </w:p>
    <w:p w14:paraId="33B542CE" w14:textId="1A109B45" w:rsidR="00492F7B" w:rsidRDefault="006E3063" w:rsidP="002C0AD0">
      <w:pPr>
        <w:jc w:val="both"/>
        <w:rPr>
          <w:rFonts w:cstheme="minorHAnsi"/>
          <w:szCs w:val="28"/>
        </w:rPr>
      </w:pPr>
      <w:r>
        <w:rPr>
          <w:rFonts w:cstheme="minorHAnsi"/>
          <w:szCs w:val="28"/>
        </w:rPr>
        <w:t>Ved oppløsning av brusetabletter fløt tablettene i ulik grad opp til overflaten så det å holde de til lik grad under vannet ved røring ble vanskelig. Det er veldig vanskelig å si til hvilken grad dette har påvirket resultatene</w:t>
      </w:r>
      <w:r w:rsidR="003A1061">
        <w:rPr>
          <w:rFonts w:cstheme="minorHAnsi"/>
          <w:szCs w:val="28"/>
        </w:rPr>
        <w:t xml:space="preserve"> siden vi ikke har målinger på hvor mye av overflaten til tabletten som reagerte aktivt når den fløt til overflaten av vannet. Det er og vanskelig å se akkurat når tabletten var oppløst siden den var dekket i ulik mengde skum utfra temperaturen til vannet. Dette kan skylde et par sekunder fra eller til som kan gi noen få prosent i avvik i aktiveringsenergien (Beregnet ved å endre verdier i excel arket. Hvis alle tid verdiene ble endret med 2 sekunder i den retningen som ga størst utslag på stigningstallet ble det maks 6% avvik). Usikkerheten i temperaturmålingen er på </w:t>
      </w:r>
      <w:r w:rsidR="008D2473">
        <w:rPr>
          <w:rFonts w:cstheme="minorHAnsi"/>
          <w:szCs w:val="28"/>
        </w:rPr>
        <w:t>0,5 grader og er mer eller mindre neglesjerbar i forhold til usikkerheten i tiden. Avvik i tidtaking kan også skyllest at målingene er gjort av to personer som ikke nødvendigvis avgjør om tabletten er ferdigoppløst likt.</w:t>
      </w:r>
    </w:p>
    <w:p w14:paraId="0A21715F" w14:textId="5A90072B" w:rsidR="008D2473" w:rsidRDefault="008D2473" w:rsidP="002C0AD0">
      <w:pPr>
        <w:jc w:val="both"/>
        <w:rPr>
          <w:rFonts w:cstheme="minorHAnsi"/>
          <w:szCs w:val="28"/>
        </w:rPr>
      </w:pPr>
    </w:p>
    <w:p w14:paraId="626FD050" w14:textId="3A1646A4" w:rsidR="008D2473" w:rsidRDefault="008D2473" w:rsidP="002C0AD0">
      <w:pPr>
        <w:jc w:val="both"/>
        <w:rPr>
          <w:rFonts w:cstheme="minorHAnsi"/>
          <w:szCs w:val="28"/>
        </w:rPr>
      </w:pPr>
      <w:r>
        <w:rPr>
          <w:rFonts w:cstheme="minorHAnsi"/>
          <w:szCs w:val="28"/>
        </w:rPr>
        <w:t xml:space="preserve">For magnesiumstripene i saltsyre har vi et lignende problem som med tablettene der de flyter i overflaten og blir i ulik grad boblet opp av syren. Vi har ingen målinger på hvorvidt dette har påvirket resultatene så det antas at det ikke er noe betydelig forskjell i reaksjonsflaten mellom de ulike konsentrasjonene. Her har vi også samme problem med at det er vanskelig å avgjøre </w:t>
      </w:r>
      <w:r w:rsidR="002C0AD0">
        <w:rPr>
          <w:rFonts w:cstheme="minorHAnsi"/>
          <w:szCs w:val="28"/>
        </w:rPr>
        <w:t xml:space="preserve">akkurat når magnesiumbiten er ferdig oppløst og at dette blir gjordt av to forskjellige personer. Denne kan stå for større avvik enn i delforsøk 1 siden tiden er lavere og det da står for en prosentvis større feil. Når det kommer til resultatet her kan vi forvente en verdi i nærheten av 2 siden reaksjonsorden ville vært akkurat 2 om reaksjonen er en elementær reaksjon, og den faktiske reaksjonen ikke er en veldig innviklet reaksjon. Verdiene vi fikk som er omtrent lik 2 med usikkerheten i tid målingen tatt i betraktning gir da grei mening. Her vil også lineær regresjon gi en bedre verdi enn det å regne for to og to punkter. Regresjonen tar alle punktene i betraktning på en gang, mens med å regne med to og to punkter burde en regnet med hver eneste kombinasjon av to punkter </w:t>
      </w:r>
      <w:r w:rsidR="00A614F2">
        <w:rPr>
          <w:rFonts w:cstheme="minorHAnsi"/>
          <w:szCs w:val="28"/>
        </w:rPr>
        <w:t>som er mange utregninger selv for bare 4 verdier og helt umulig å gjøre på noe fornuftig tid for særlig mange flere verdier.</w:t>
      </w:r>
    </w:p>
    <w:p w14:paraId="03A0C4F1" w14:textId="337D6F7E" w:rsidR="00A614F2" w:rsidRDefault="00A614F2" w:rsidP="002C0AD0">
      <w:pPr>
        <w:jc w:val="both"/>
        <w:rPr>
          <w:rFonts w:cstheme="minorHAnsi"/>
          <w:szCs w:val="28"/>
        </w:rPr>
      </w:pPr>
    </w:p>
    <w:p w14:paraId="6E2AF5F5" w14:textId="7BDF130D" w:rsidR="00A614F2" w:rsidRPr="006E3063" w:rsidRDefault="00A614F2" w:rsidP="002C0AD0">
      <w:pPr>
        <w:jc w:val="both"/>
        <w:rPr>
          <w:rFonts w:cstheme="minorHAnsi"/>
          <w:szCs w:val="28"/>
        </w:rPr>
      </w:pPr>
      <w:r>
        <w:rPr>
          <w:rFonts w:cstheme="minorHAnsi"/>
          <w:szCs w:val="28"/>
        </w:rPr>
        <w:t>For katalysatorene er det lite kvantitative feilkilder som er veldig verdt å snakke om etter som en bare var interessert i den kvalitative effekten av forskjellige katalysatorer og økende og minkene konsentrasjon av de. Det var som i de andre delforsøkene vanskelig å avgjøre akkurat når brusingen sluttet, mye fordi etter den første aggresive brusingen var det en svak bobling som varte mye lengre som mulig skyllest oppløst oksygen i vannet som går ut av løsningen når utviklingen av oksygengass stopper og da partialtrykket av oksygen på vannet minker.</w:t>
      </w:r>
    </w:p>
    <w:p w14:paraId="5B6D2AB6" w14:textId="0FA17AD0" w:rsidR="006E3063" w:rsidRDefault="006E3063" w:rsidP="0039538F">
      <w:pPr>
        <w:rPr>
          <w:rFonts w:cstheme="minorHAnsi"/>
          <w:sz w:val="28"/>
          <w:szCs w:val="28"/>
        </w:rPr>
      </w:pPr>
    </w:p>
    <w:p w14:paraId="40F13C81" w14:textId="3E8F2552" w:rsidR="00A614F2" w:rsidRDefault="00A614F2" w:rsidP="0039538F">
      <w:pPr>
        <w:rPr>
          <w:rFonts w:cstheme="minorHAnsi"/>
          <w:sz w:val="28"/>
          <w:szCs w:val="28"/>
        </w:rPr>
      </w:pPr>
    </w:p>
    <w:p w14:paraId="6A031F4B" w14:textId="7F7A2CBA" w:rsidR="00A614F2" w:rsidRPr="00856AC9" w:rsidRDefault="00A614F2" w:rsidP="0039538F">
      <w:pPr>
        <w:rPr>
          <w:rFonts w:cstheme="minorHAnsi"/>
          <w:sz w:val="28"/>
          <w:szCs w:val="28"/>
        </w:rPr>
      </w:pPr>
    </w:p>
    <w:p w14:paraId="4BD09886" w14:textId="77777777" w:rsidR="00D7485F" w:rsidRPr="00856AC9" w:rsidRDefault="005966C3" w:rsidP="00246924">
      <w:pPr>
        <w:pStyle w:val="Heading1"/>
        <w:rPr>
          <w:rFonts w:asciiTheme="minorHAnsi" w:hAnsiTheme="minorHAnsi" w:cstheme="minorHAnsi"/>
        </w:rPr>
      </w:pPr>
      <w:r w:rsidRPr="00856AC9">
        <w:rPr>
          <w:rFonts w:asciiTheme="minorHAnsi" w:hAnsiTheme="minorHAnsi" w:cstheme="minorHAnsi"/>
        </w:rPr>
        <w:t xml:space="preserve">Litteraturliste </w:t>
      </w:r>
    </w:p>
    <w:p w14:paraId="752D2768" w14:textId="77777777" w:rsidR="00570DE5" w:rsidRPr="00856AC9" w:rsidRDefault="00570DE5" w:rsidP="00570DE5">
      <w:pPr>
        <w:pStyle w:val="ListParagraph"/>
        <w:numPr>
          <w:ilvl w:val="3"/>
          <w:numId w:val="13"/>
        </w:numPr>
        <w:rPr>
          <w:rFonts w:cstheme="minorHAnsi"/>
        </w:rPr>
      </w:pPr>
      <w:r w:rsidRPr="00856AC9">
        <w:rPr>
          <w:rFonts w:cstheme="minorHAnsi"/>
        </w:rPr>
        <w:t xml:space="preserve">Hafskjold, B. og Madland, E., Laboratoriekurs i KJ1000 Generell kjemi, 4. utgave, NTNU, Trondheim, 2017. </w:t>
      </w:r>
    </w:p>
    <w:p w14:paraId="3E658A37" w14:textId="77777777" w:rsidR="00237C77" w:rsidRPr="00856AC9" w:rsidRDefault="00237C77" w:rsidP="0039538F">
      <w:pPr>
        <w:rPr>
          <w:rFonts w:cstheme="minorHAnsi"/>
          <w:sz w:val="28"/>
          <w:szCs w:val="28"/>
        </w:rPr>
      </w:pPr>
    </w:p>
    <w:p w14:paraId="7693C9B1" w14:textId="7D3E10D1" w:rsidR="00454152" w:rsidRPr="00856AC9" w:rsidRDefault="00454152" w:rsidP="00454152">
      <w:pPr>
        <w:rPr>
          <w:rFonts w:cstheme="minorHAnsi"/>
          <w:sz w:val="28"/>
          <w:szCs w:val="28"/>
        </w:rPr>
      </w:pPr>
    </w:p>
    <w:p w14:paraId="1EAD8762" w14:textId="77777777" w:rsidR="00406FFD" w:rsidRPr="00856AC9" w:rsidRDefault="00406FFD" w:rsidP="00406FFD">
      <w:pPr>
        <w:rPr>
          <w:rFonts w:cstheme="minorHAnsi"/>
        </w:rPr>
      </w:pPr>
      <w:r w:rsidRPr="00856AC9">
        <w:rPr>
          <w:rFonts w:cstheme="minorHAnsi"/>
        </w:rPr>
        <w:br w:type="page"/>
      </w:r>
    </w:p>
    <w:p w14:paraId="4146E301" w14:textId="77777777" w:rsidR="0061212E" w:rsidRPr="00856AC9" w:rsidRDefault="00406FFD" w:rsidP="00246924">
      <w:pPr>
        <w:pStyle w:val="Heading1"/>
        <w:numPr>
          <w:ilvl w:val="0"/>
          <w:numId w:val="0"/>
        </w:numPr>
        <w:ind w:left="720" w:hanging="720"/>
        <w:rPr>
          <w:rFonts w:asciiTheme="minorHAnsi" w:hAnsiTheme="minorHAnsi" w:cstheme="minorHAnsi"/>
        </w:rPr>
      </w:pPr>
      <w:r w:rsidRPr="00856AC9">
        <w:rPr>
          <w:rFonts w:asciiTheme="minorHAnsi" w:hAnsiTheme="minorHAnsi" w:cstheme="minorHAnsi"/>
        </w:rPr>
        <w:lastRenderedPageBreak/>
        <w:t>Vedlegg 3: Beregninger</w:t>
      </w:r>
    </w:p>
    <w:p w14:paraId="3537D457" w14:textId="7A6AEC96" w:rsidR="00246924" w:rsidRPr="00B83408" w:rsidRDefault="00193D49" w:rsidP="00A614F2">
      <w:pPr>
        <w:rPr>
          <w:rFonts w:eastAsiaTheme="majorEastAsia" w:cstheme="minorHAnsi"/>
        </w:rPr>
      </w:pPr>
      <m:oMathPara>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HCl</m:t>
                                  </m:r>
                                </m:e>
                              </m:d>
                            </m:e>
                            <m:sub>
                              <m:r>
                                <w:rPr>
                                  <w:rFonts w:ascii="Cambria Math" w:hAnsi="Cambria Math"/>
                                </w:rPr>
                                <m:t>1</m:t>
                              </m:r>
                            </m:sub>
                          </m:sSub>
                        </m:num>
                        <m:den>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HCl</m:t>
                                  </m:r>
                                </m:e>
                              </m:d>
                            </m:e>
                            <m:sub>
                              <m:r>
                                <w:rPr>
                                  <w:rFonts w:ascii="Cambria Math" w:hAnsi="Cambria Math"/>
                                </w:rPr>
                                <m:t>2</m:t>
                              </m:r>
                            </m:sub>
                          </m:sSub>
                        </m:den>
                      </m:f>
                    </m:e>
                  </m:d>
                </m:e>
              </m:func>
            </m:den>
          </m:f>
          <m:r>
            <w:rPr>
              <w:rFonts w:ascii="Cambria Math" w:hAnsi="Cambria Math"/>
            </w:rPr>
            <w:br/>
          </m:r>
        </m:oMath>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ln</m:t>
                  </m:r>
                </m:fName>
                <m:e>
                  <m:f>
                    <m:fPr>
                      <m:ctrlPr>
                        <w:rPr>
                          <w:rFonts w:ascii="Cambria Math" w:hAnsi="Cambria Math" w:cstheme="minorHAnsi"/>
                          <w:i/>
                        </w:rPr>
                      </m:ctrlPr>
                    </m:fPr>
                    <m:num>
                      <m:r>
                        <w:rPr>
                          <w:rFonts w:ascii="Cambria Math" w:hAnsi="Cambria Math" w:cstheme="minorHAnsi"/>
                        </w:rPr>
                        <m:t>111</m:t>
                      </m:r>
                    </m:num>
                    <m:den>
                      <m:r>
                        <w:rPr>
                          <w:rFonts w:ascii="Cambria Math" w:hAnsi="Cambria Math" w:cstheme="minorHAnsi"/>
                        </w:rPr>
                        <m:t>208</m:t>
                      </m:r>
                    </m:den>
                  </m:f>
                </m:e>
              </m:func>
            </m:num>
            <m:den>
              <m:func>
                <m:funcPr>
                  <m:ctrlPr>
                    <w:rPr>
                      <w:rFonts w:ascii="Cambria Math" w:hAnsi="Cambria Math" w:cstheme="minorHAnsi"/>
                      <w:i/>
                    </w:rPr>
                  </m:ctrlPr>
                </m:funcPr>
                <m:fName>
                  <m:r>
                    <m:rPr>
                      <m:sty m:val="p"/>
                    </m:rPr>
                    <w:rPr>
                      <w:rFonts w:ascii="Cambria Math" w:hAnsi="Cambria Math" w:cstheme="minorHAnsi"/>
                    </w:rPr>
                    <m:t>ln</m:t>
                  </m:r>
                </m:fName>
                <m:e>
                  <m:f>
                    <m:fPr>
                      <m:ctrlPr>
                        <w:rPr>
                          <w:rFonts w:ascii="Cambria Math" w:hAnsi="Cambria Math" w:cstheme="minorHAnsi"/>
                          <w:i/>
                        </w:rPr>
                      </m:ctrlPr>
                    </m:fPr>
                    <m:num>
                      <m:r>
                        <w:rPr>
                          <w:rFonts w:ascii="Cambria Math" w:hAnsi="Cambria Math" w:cstheme="minorHAnsi"/>
                        </w:rPr>
                        <m:t>0,75</m:t>
                      </m:r>
                    </m:num>
                    <m:den>
                      <m:r>
                        <w:rPr>
                          <w:rFonts w:ascii="Cambria Math" w:hAnsi="Cambria Math" w:cstheme="minorHAnsi"/>
                        </w:rPr>
                        <m:t>1</m:t>
                      </m:r>
                    </m:den>
                  </m:f>
                </m:e>
              </m:func>
            </m:den>
          </m:f>
          <m:r>
            <w:rPr>
              <w:rFonts w:ascii="Cambria Math" w:hAnsi="Cambria Math" w:cstheme="minorHAnsi"/>
            </w:rPr>
            <m:t>=2,18</m:t>
          </m:r>
          <m:r>
            <w:rPr>
              <w:rFonts w:ascii="Cambria Math" w:hAnsi="Cambria Math" w:cstheme="minorHAnsi"/>
            </w:rPr>
            <w:br/>
          </m:r>
        </m:oMath>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ln</m:t>
                  </m:r>
                </m:fName>
                <m:e>
                  <m:f>
                    <m:fPr>
                      <m:ctrlPr>
                        <w:rPr>
                          <w:rFonts w:ascii="Cambria Math" w:hAnsi="Cambria Math" w:cstheme="minorHAnsi"/>
                          <w:i/>
                        </w:rPr>
                      </m:ctrlPr>
                    </m:fPr>
                    <m:num>
                      <m:r>
                        <w:rPr>
                          <w:rFonts w:ascii="Cambria Math" w:hAnsi="Cambria Math" w:cstheme="minorHAnsi"/>
                        </w:rPr>
                        <m:t>50</m:t>
                      </m:r>
                    </m:num>
                    <m:den>
                      <m:r>
                        <w:rPr>
                          <w:rFonts w:ascii="Cambria Math" w:hAnsi="Cambria Math" w:cstheme="minorHAnsi"/>
                        </w:rPr>
                        <m:t>111</m:t>
                      </m:r>
                    </m:den>
                  </m:f>
                </m:e>
              </m:func>
            </m:num>
            <m:den>
              <m:func>
                <m:funcPr>
                  <m:ctrlPr>
                    <w:rPr>
                      <w:rFonts w:ascii="Cambria Math" w:hAnsi="Cambria Math" w:cstheme="minorHAnsi"/>
                      <w:i/>
                    </w:rPr>
                  </m:ctrlPr>
                </m:funcPr>
                <m:fName>
                  <m:r>
                    <m:rPr>
                      <m:sty m:val="p"/>
                    </m:rPr>
                    <w:rPr>
                      <w:rFonts w:ascii="Cambria Math" w:hAnsi="Cambria Math" w:cstheme="minorHAnsi"/>
                    </w:rPr>
                    <m:t>ln</m:t>
                  </m:r>
                </m:fName>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1,5</m:t>
                      </m:r>
                    </m:den>
                  </m:f>
                </m:e>
              </m:func>
            </m:den>
          </m:f>
          <m:r>
            <w:rPr>
              <w:rFonts w:ascii="Cambria Math" w:hAnsi="Cambria Math" w:cstheme="minorHAnsi"/>
            </w:rPr>
            <m:t>=1,</m:t>
          </m:r>
          <m:r>
            <w:rPr>
              <w:rFonts w:ascii="Cambria Math" w:hAnsi="Cambria Math" w:cstheme="minorHAnsi"/>
            </w:rPr>
            <m:t>97</m:t>
          </m:r>
          <m:r>
            <w:rPr>
              <w:rFonts w:ascii="Cambria Math" w:hAnsi="Cambria Math" w:cstheme="minorHAnsi"/>
            </w:rPr>
            <w:br/>
          </m:r>
        </m:oMath>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ln</m:t>
                  </m:r>
                </m:fName>
                <m:e>
                  <m:f>
                    <m:fPr>
                      <m:ctrlPr>
                        <w:rPr>
                          <w:rFonts w:ascii="Cambria Math" w:hAnsi="Cambria Math" w:cstheme="minorHAnsi"/>
                          <w:i/>
                        </w:rPr>
                      </m:ctrlPr>
                    </m:fPr>
                    <m:num>
                      <m:r>
                        <w:rPr>
                          <w:rFonts w:ascii="Cambria Math" w:hAnsi="Cambria Math" w:cstheme="minorHAnsi"/>
                        </w:rPr>
                        <m:t>28</m:t>
                      </m:r>
                    </m:num>
                    <m:den>
                      <m:r>
                        <w:rPr>
                          <w:rFonts w:ascii="Cambria Math" w:hAnsi="Cambria Math" w:cstheme="minorHAnsi"/>
                        </w:rPr>
                        <m:t>50</m:t>
                      </m:r>
                    </m:den>
                  </m:f>
                </m:e>
              </m:func>
            </m:num>
            <m:den>
              <m:func>
                <m:funcPr>
                  <m:ctrlPr>
                    <w:rPr>
                      <w:rFonts w:ascii="Cambria Math" w:hAnsi="Cambria Math" w:cstheme="minorHAnsi"/>
                      <w:i/>
                    </w:rPr>
                  </m:ctrlPr>
                </m:funcPr>
                <m:fName>
                  <m:r>
                    <m:rPr>
                      <m:sty m:val="p"/>
                    </m:rPr>
                    <w:rPr>
                      <w:rFonts w:ascii="Cambria Math" w:hAnsi="Cambria Math" w:cstheme="minorHAnsi"/>
                    </w:rPr>
                    <m:t>ln</m:t>
                  </m:r>
                </m:fName>
                <m:e>
                  <m:f>
                    <m:fPr>
                      <m:ctrlPr>
                        <w:rPr>
                          <w:rFonts w:ascii="Cambria Math" w:hAnsi="Cambria Math" w:cstheme="minorHAnsi"/>
                          <w:i/>
                        </w:rPr>
                      </m:ctrlPr>
                    </m:fPr>
                    <m:num>
                      <m:r>
                        <w:rPr>
                          <w:rFonts w:ascii="Cambria Math" w:hAnsi="Cambria Math" w:cstheme="minorHAnsi"/>
                        </w:rPr>
                        <m:t>1,5</m:t>
                      </m:r>
                    </m:num>
                    <m:den>
                      <m:r>
                        <w:rPr>
                          <w:rFonts w:ascii="Cambria Math" w:hAnsi="Cambria Math" w:cstheme="minorHAnsi"/>
                        </w:rPr>
                        <m:t>2</m:t>
                      </m:r>
                    </m:den>
                  </m:f>
                </m:e>
              </m:func>
            </m:den>
          </m:f>
          <m:r>
            <w:rPr>
              <w:rFonts w:ascii="Cambria Math" w:hAnsi="Cambria Math" w:cstheme="minorHAnsi"/>
            </w:rPr>
            <m:t>=2,02</m:t>
          </m:r>
        </m:oMath>
      </m:oMathPara>
    </w:p>
    <w:p w14:paraId="730336FE" w14:textId="264C84C9" w:rsidR="00B83408" w:rsidRDefault="00B83408" w:rsidP="00A614F2">
      <w:pPr>
        <w:rPr>
          <w:rFonts w:eastAsiaTheme="majorEastAsia" w:cstheme="minorHAnsi"/>
        </w:rPr>
      </w:pPr>
    </w:p>
    <w:p w14:paraId="608ED781" w14:textId="48DA7E0E" w:rsidR="00B83408" w:rsidRPr="00B83408" w:rsidRDefault="00B83408" w:rsidP="00A614F2">
      <w:pPr>
        <w:rPr>
          <w:rFonts w:eastAsiaTheme="majorEastAsia" w:cstheme="minorHAnsi"/>
        </w:rPr>
      </w:pPr>
      <m:oMathPara>
        <m:oMath>
          <m:acc>
            <m:accPr>
              <m:chr m:val="̅"/>
              <m:ctrlPr>
                <w:rPr>
                  <w:rFonts w:ascii="Cambria Math" w:eastAsiaTheme="majorEastAsia" w:hAnsi="Cambria Math" w:cstheme="minorHAnsi"/>
                  <w:i/>
                </w:rPr>
              </m:ctrlPr>
            </m:accPr>
            <m:e>
              <m:r>
                <w:rPr>
                  <w:rFonts w:ascii="Cambria Math" w:eastAsiaTheme="majorEastAsia" w:hAnsi="Cambria Math" w:cstheme="minorHAnsi"/>
                </w:rPr>
                <m:t>x</m:t>
              </m:r>
            </m:e>
          </m:acc>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2,18+1,97+2,02</m:t>
              </m:r>
            </m:num>
            <m:den>
              <m:r>
                <w:rPr>
                  <w:rFonts w:ascii="Cambria Math" w:eastAsiaTheme="majorEastAsia" w:hAnsi="Cambria Math" w:cstheme="minorHAnsi"/>
                </w:rPr>
                <m:t>3</m:t>
              </m:r>
            </m:den>
          </m:f>
          <m:r>
            <w:rPr>
              <w:rFonts w:ascii="Cambria Math" w:eastAsiaTheme="majorEastAsia" w:hAnsi="Cambria Math" w:cstheme="minorHAnsi"/>
            </w:rPr>
            <m:t>=2,06</m:t>
          </m:r>
        </m:oMath>
      </m:oMathPara>
    </w:p>
    <w:p w14:paraId="5347D1F6" w14:textId="1483D79A" w:rsidR="00DE63E0" w:rsidRPr="00856AC9" w:rsidRDefault="00DE63E0">
      <w:pPr>
        <w:rPr>
          <w:rFonts w:cstheme="minorHAnsi"/>
        </w:rPr>
      </w:pPr>
      <w:r w:rsidRPr="00856AC9">
        <w:rPr>
          <w:rFonts w:cstheme="minorHAnsi"/>
        </w:rPr>
        <w:br w:type="page"/>
      </w:r>
    </w:p>
    <w:p w14:paraId="02FCB709" w14:textId="14FF8860" w:rsidR="00DE63E0" w:rsidRPr="00856AC9" w:rsidRDefault="00DE63E0" w:rsidP="00DE63E0">
      <w:pPr>
        <w:pStyle w:val="Heading1"/>
        <w:numPr>
          <w:ilvl w:val="0"/>
          <w:numId w:val="0"/>
        </w:numPr>
        <w:ind w:left="720" w:hanging="720"/>
        <w:rPr>
          <w:rFonts w:asciiTheme="minorHAnsi" w:hAnsiTheme="minorHAnsi" w:cstheme="minorHAnsi"/>
        </w:rPr>
      </w:pPr>
      <w:r w:rsidRPr="00856AC9">
        <w:rPr>
          <w:rFonts w:asciiTheme="minorHAnsi" w:hAnsiTheme="minorHAnsi" w:cstheme="minorHAnsi"/>
        </w:rPr>
        <w:lastRenderedPageBreak/>
        <w:t>Vedlegg 4: Svar på kontrollspørsmål</w:t>
      </w:r>
    </w:p>
    <w:p w14:paraId="20F2DAEE" w14:textId="78DF2639" w:rsidR="00246924" w:rsidRPr="00856AC9" w:rsidRDefault="00246924" w:rsidP="00246924">
      <w:pPr>
        <w:rPr>
          <w:rFonts w:cstheme="minorHAnsi"/>
        </w:rPr>
      </w:pPr>
    </w:p>
    <w:p w14:paraId="2BD5F607" w14:textId="77777777" w:rsidR="00570DE5" w:rsidRPr="00856AC9" w:rsidRDefault="00DE63E0" w:rsidP="00570DE5">
      <w:pPr>
        <w:rPr>
          <w:rFonts w:cstheme="minorHAnsi"/>
          <w:b/>
        </w:rPr>
      </w:pPr>
      <w:r w:rsidRPr="00856AC9">
        <w:rPr>
          <w:rFonts w:cstheme="minorHAnsi"/>
          <w:b/>
        </w:rPr>
        <w:t>Kontrollspørsmål</w:t>
      </w:r>
    </w:p>
    <w:p w14:paraId="5403D7C2" w14:textId="7AE40A04" w:rsidR="00570DE5" w:rsidRPr="00A614F2" w:rsidRDefault="00570DE5" w:rsidP="00570DE5">
      <w:pPr>
        <w:pStyle w:val="ListParagraph"/>
        <w:numPr>
          <w:ilvl w:val="6"/>
          <w:numId w:val="13"/>
        </w:numPr>
        <w:rPr>
          <w:rFonts w:cstheme="minorHAnsi"/>
          <w:b/>
        </w:rPr>
      </w:pPr>
      <w:r w:rsidRPr="00856AC9">
        <w:rPr>
          <w:rFonts w:cstheme="minorHAnsi"/>
        </w:rPr>
        <w:t>Gitt at tabletten har samme stoffmengde; har størrelsen på brustablettene noe å si i forsøk 7-1? Forklar hvorfor/hvorfor ikke.</w:t>
      </w:r>
    </w:p>
    <w:p w14:paraId="1961318B" w14:textId="55368BC5" w:rsidR="00A614F2" w:rsidRPr="00856AC9" w:rsidRDefault="00A614F2" w:rsidP="00A614F2">
      <w:pPr>
        <w:pStyle w:val="ListParagraph"/>
        <w:ind w:left="1416"/>
        <w:rPr>
          <w:rFonts w:cstheme="minorHAnsi"/>
          <w:b/>
        </w:rPr>
      </w:pPr>
      <w:r>
        <w:rPr>
          <w:rFonts w:cstheme="minorHAnsi"/>
        </w:rPr>
        <w:t>Ja, tablettstørrelsen vil ha noe å si på reaksjonshastigheten ettersom reaksjonsflaten vil øke og da mer av tabletten løses opp på en gang (gitt at den økte mengden fyllestoff i tabletten ikke har noe spesiell innvirkning på reaksjonshastigheten).</w:t>
      </w:r>
    </w:p>
    <w:p w14:paraId="2112A856" w14:textId="1D4E4865" w:rsidR="00570DE5" w:rsidRPr="00A614F2" w:rsidRDefault="00570DE5" w:rsidP="00570DE5">
      <w:pPr>
        <w:pStyle w:val="ListParagraph"/>
        <w:numPr>
          <w:ilvl w:val="6"/>
          <w:numId w:val="13"/>
        </w:numPr>
        <w:rPr>
          <w:rFonts w:cstheme="minorHAnsi"/>
          <w:b/>
        </w:rPr>
      </w:pPr>
      <w:r w:rsidRPr="00856AC9">
        <w:rPr>
          <w:rFonts w:cstheme="minorHAnsi"/>
        </w:rPr>
        <w:t>Hva er en katalysator? Nevn også eksempler på noen katalysatorer andre enn de du brukte i forsøket.</w:t>
      </w:r>
    </w:p>
    <w:p w14:paraId="5F3C0462" w14:textId="1A75EF5D" w:rsidR="00A614F2" w:rsidRPr="00856AC9" w:rsidRDefault="00A614F2" w:rsidP="00A614F2">
      <w:pPr>
        <w:pStyle w:val="ListParagraph"/>
        <w:ind w:left="1416"/>
        <w:rPr>
          <w:rFonts w:cstheme="minorHAnsi"/>
          <w:b/>
        </w:rPr>
      </w:pPr>
      <w:r>
        <w:rPr>
          <w:rFonts w:cstheme="minorHAnsi"/>
        </w:rPr>
        <w:t>En katalysator er (Som beskrevet i teoridelen) et stoff som endrer reaksjonsmekanis</w:t>
      </w:r>
      <w:r w:rsidR="003E241D">
        <w:rPr>
          <w:rFonts w:cstheme="minorHAnsi"/>
        </w:rPr>
        <w:t>men slik at aktiveringsenergi og da reaksjonshastigheten endres. Enzymer er typiske katalysatorer i biologiske systemer, for eksempel laktase som katalyserer nedbrytelsen av laktose. Produksjonen av estere er ofte katalysert med svovelsyre siden det er vanntiltrekkende og dette forskyver likevekten mellom alkohol, karboksylsyre og ester mot økt konsentrasjon av esteren.</w:t>
      </w:r>
    </w:p>
    <w:p w14:paraId="4992E6B3" w14:textId="5757010D" w:rsidR="00570DE5" w:rsidRPr="003E241D" w:rsidRDefault="00570DE5" w:rsidP="00570DE5">
      <w:pPr>
        <w:pStyle w:val="ListParagraph"/>
        <w:numPr>
          <w:ilvl w:val="6"/>
          <w:numId w:val="13"/>
        </w:numPr>
        <w:rPr>
          <w:rFonts w:cstheme="minorHAnsi"/>
          <w:b/>
        </w:rPr>
      </w:pPr>
      <w:r w:rsidRPr="00856AC9">
        <w:rPr>
          <w:rFonts w:cstheme="minorHAnsi"/>
        </w:rPr>
        <w:t>Gitt reaksjon (I) i teorikapittelet; vil reaksjonshastigheten øke eller synke med økende aktiveringsenergi?</w:t>
      </w:r>
    </w:p>
    <w:p w14:paraId="3FD03FAA" w14:textId="423251CE" w:rsidR="003E241D" w:rsidRPr="003E241D" w:rsidRDefault="003E241D" w:rsidP="003E241D">
      <w:pPr>
        <w:pStyle w:val="ListParagraph"/>
        <w:ind w:left="1416"/>
        <w:rPr>
          <w:rFonts w:cstheme="minorHAnsi"/>
        </w:rPr>
      </w:pPr>
      <w:r>
        <w:rPr>
          <w:rFonts w:cstheme="minorHAnsi"/>
        </w:rPr>
        <w:t>Reaksjonshastigheten vil synke med økende aktiveringsenergi siden færre av kollisjonene mellom molekyler har den energien som trengs for å reagere.</w:t>
      </w:r>
    </w:p>
    <w:p w14:paraId="407A0FF6" w14:textId="55D7F61A" w:rsidR="00D0190D" w:rsidRPr="003E241D" w:rsidRDefault="00570DE5" w:rsidP="00570DE5">
      <w:pPr>
        <w:pStyle w:val="ListParagraph"/>
        <w:numPr>
          <w:ilvl w:val="6"/>
          <w:numId w:val="13"/>
        </w:numPr>
        <w:rPr>
          <w:rFonts w:cstheme="minorHAnsi"/>
          <w:b/>
        </w:rPr>
      </w:pPr>
      <w:r w:rsidRPr="00856AC9">
        <w:rPr>
          <w:rFonts w:cstheme="minorHAnsi"/>
        </w:rPr>
        <w:t>Gitt reaksjon (I) i teorikapittelet; vil reaksjonshastigheten øke eller synke med økende temperatur?</w:t>
      </w:r>
      <w:r w:rsidR="00D0190D" w:rsidRPr="00856AC9">
        <w:rPr>
          <w:rFonts w:cstheme="minorHAnsi"/>
        </w:rPr>
        <w:t xml:space="preserve"> </w:t>
      </w:r>
    </w:p>
    <w:p w14:paraId="59092B25" w14:textId="0B22D880" w:rsidR="003E241D" w:rsidRPr="00856AC9" w:rsidRDefault="003E241D" w:rsidP="003E241D">
      <w:pPr>
        <w:pStyle w:val="ListParagraph"/>
        <w:ind w:left="1416"/>
        <w:rPr>
          <w:rFonts w:cstheme="minorHAnsi"/>
          <w:b/>
        </w:rPr>
      </w:pPr>
      <w:r>
        <w:rPr>
          <w:rFonts w:cstheme="minorHAnsi"/>
        </w:rPr>
        <w:t>Her vil reaksjonshastigheten øke siden det at temperaturen øket betyr at den gjennomsnittlige kinetiske energien er høyere, altså flere av kollisjonene mellom molekylene vil ha den energien som kreves for å reagere.</w:t>
      </w:r>
    </w:p>
    <w:sectPr w:rsidR="003E241D" w:rsidRPr="00856AC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B8540" w14:textId="77777777" w:rsidR="00BB1470" w:rsidRDefault="00BB1470" w:rsidP="00BA0E51">
      <w:r>
        <w:separator/>
      </w:r>
    </w:p>
    <w:p w14:paraId="62B391D5" w14:textId="77777777" w:rsidR="00BB1470" w:rsidRDefault="00BB1470"/>
  </w:endnote>
  <w:endnote w:type="continuationSeparator" w:id="0">
    <w:p w14:paraId="64498A58" w14:textId="77777777" w:rsidR="00BB1470" w:rsidRDefault="00BB1470" w:rsidP="00BA0E51">
      <w:r>
        <w:continuationSeparator/>
      </w:r>
    </w:p>
    <w:p w14:paraId="744D3B77" w14:textId="77777777" w:rsidR="00BB1470" w:rsidRDefault="00BB14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063252"/>
      <w:docPartObj>
        <w:docPartGallery w:val="Page Numbers (Bottom of Page)"/>
        <w:docPartUnique/>
      </w:docPartObj>
    </w:sdtPr>
    <w:sdtEndPr>
      <w:rPr>
        <w:noProof/>
      </w:rPr>
    </w:sdtEndPr>
    <w:sdtContent>
      <w:p w14:paraId="36FD8729" w14:textId="792BA13A" w:rsidR="00F644AF" w:rsidRDefault="00F644AF">
        <w:pPr>
          <w:pStyle w:val="Footer"/>
          <w:jc w:val="center"/>
        </w:pPr>
        <w:r>
          <w:fldChar w:fldCharType="begin"/>
        </w:r>
        <w:r>
          <w:instrText xml:space="preserve"> PAGE   \* MERGEFORMAT </w:instrText>
        </w:r>
        <w:r>
          <w:fldChar w:fldCharType="separate"/>
        </w:r>
        <w:r w:rsidR="008047BA">
          <w:rPr>
            <w:noProof/>
          </w:rPr>
          <w:t>1</w:t>
        </w:r>
        <w:r>
          <w:rPr>
            <w:noProof/>
          </w:rPr>
          <w:fldChar w:fldCharType="end"/>
        </w:r>
      </w:p>
    </w:sdtContent>
  </w:sdt>
  <w:p w14:paraId="3736F282" w14:textId="77777777" w:rsidR="00F644AF" w:rsidRDefault="00F644AF">
    <w:pPr>
      <w:pStyle w:val="Footer"/>
    </w:pPr>
  </w:p>
  <w:p w14:paraId="7B8DF4B1" w14:textId="77777777" w:rsidR="00F644AF" w:rsidRDefault="00F644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A8A4D" w14:textId="77777777" w:rsidR="00BB1470" w:rsidRDefault="00BB1470" w:rsidP="00BA0E51">
      <w:r>
        <w:separator/>
      </w:r>
    </w:p>
    <w:p w14:paraId="0AD88212" w14:textId="77777777" w:rsidR="00BB1470" w:rsidRDefault="00BB1470"/>
  </w:footnote>
  <w:footnote w:type="continuationSeparator" w:id="0">
    <w:p w14:paraId="110F7EA8" w14:textId="77777777" w:rsidR="00BB1470" w:rsidRDefault="00BB1470" w:rsidP="00BA0E51">
      <w:r>
        <w:continuationSeparator/>
      </w:r>
    </w:p>
    <w:p w14:paraId="1A7AAE87" w14:textId="77777777" w:rsidR="00BB1470" w:rsidRDefault="00BB14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5757"/>
    <w:multiLevelType w:val="multilevel"/>
    <w:tmpl w:val="E52A0CDE"/>
    <w:lvl w:ilvl="0">
      <w:start w:val="1"/>
      <w:numFmt w:val="decimal"/>
      <w:pStyle w:val="Heading1"/>
      <w:lvlText w:val="%1"/>
      <w:lvlJc w:val="left"/>
      <w:pPr>
        <w:ind w:left="720" w:hanging="363"/>
      </w:pPr>
      <w:rPr>
        <w:rFonts w:hint="default"/>
      </w:rPr>
    </w:lvl>
    <w:lvl w:ilvl="1">
      <w:start w:val="1"/>
      <w:numFmt w:val="decimal"/>
      <w:lvlText w:val="%1.%2"/>
      <w:lvlJc w:val="left"/>
      <w:pPr>
        <w:ind w:left="720" w:hanging="363"/>
      </w:pPr>
      <w:rPr>
        <w:rFonts w:hint="default"/>
        <w:i w:val="0"/>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 w15:restartNumberingAfterBreak="0">
    <w:nsid w:val="218A5D6B"/>
    <w:multiLevelType w:val="multilevel"/>
    <w:tmpl w:val="13E8218E"/>
    <w:lvl w:ilvl="0">
      <w:start w:val="5"/>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2DB7314"/>
    <w:multiLevelType w:val="multilevel"/>
    <w:tmpl w:val="38FC75B0"/>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7A03C8"/>
    <w:multiLevelType w:val="hybridMultilevel"/>
    <w:tmpl w:val="599E9FB6"/>
    <w:lvl w:ilvl="0" w:tplc="6908ADF0">
      <w:start w:val="1"/>
      <w:numFmt w:val="lowerLetter"/>
      <w:lvlText w:val="%1)"/>
      <w:lvlJc w:val="left"/>
      <w:pPr>
        <w:ind w:left="720" w:hanging="360"/>
      </w:pPr>
      <w:rPr>
        <w:rFonts w:hint="default"/>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6110562"/>
    <w:multiLevelType w:val="hybridMultilevel"/>
    <w:tmpl w:val="73283DCE"/>
    <w:lvl w:ilvl="0" w:tplc="6A70A1E2">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 w15:restartNumberingAfterBreak="0">
    <w:nsid w:val="34236973"/>
    <w:multiLevelType w:val="hybridMultilevel"/>
    <w:tmpl w:val="DECEFE3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79B6F53"/>
    <w:multiLevelType w:val="hybridMultilevel"/>
    <w:tmpl w:val="F6969B7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B2B1F00"/>
    <w:multiLevelType w:val="multilevel"/>
    <w:tmpl w:val="FC305C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68F2368"/>
    <w:multiLevelType w:val="hybridMultilevel"/>
    <w:tmpl w:val="A698C602"/>
    <w:lvl w:ilvl="0" w:tplc="FC82BD8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71D4E52"/>
    <w:multiLevelType w:val="hybridMultilevel"/>
    <w:tmpl w:val="F6969B7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62F6D14"/>
    <w:multiLevelType w:val="multilevel"/>
    <w:tmpl w:val="B07AC01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2C25535"/>
    <w:multiLevelType w:val="hybridMultilevel"/>
    <w:tmpl w:val="36FE3FF0"/>
    <w:lvl w:ilvl="0" w:tplc="FB8AA92E">
      <w:start w:val="1"/>
      <w:numFmt w:val="decimal"/>
      <w:lvlText w:val="%1."/>
      <w:lvlJc w:val="left"/>
      <w:pPr>
        <w:ind w:left="720" w:hanging="360"/>
      </w:pPr>
      <w:rPr>
        <w:rFonts w:ascii="Arial" w:hAnsi="Arial" w:hint="default"/>
        <w:b w:val="0"/>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2E332A1"/>
    <w:multiLevelType w:val="hybridMultilevel"/>
    <w:tmpl w:val="F886C2FC"/>
    <w:lvl w:ilvl="0" w:tplc="8696A3D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64620E4"/>
    <w:multiLevelType w:val="hybridMultilevel"/>
    <w:tmpl w:val="506A4B8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8"/>
  </w:num>
  <w:num w:numId="3">
    <w:abstractNumId w:val="5"/>
  </w:num>
  <w:num w:numId="4">
    <w:abstractNumId w:val="6"/>
  </w:num>
  <w:num w:numId="5">
    <w:abstractNumId w:val="9"/>
  </w:num>
  <w:num w:numId="6">
    <w:abstractNumId w:val="7"/>
  </w:num>
  <w:num w:numId="7">
    <w:abstractNumId w:val="2"/>
  </w:num>
  <w:num w:numId="8">
    <w:abstractNumId w:val="1"/>
  </w:num>
  <w:num w:numId="9">
    <w:abstractNumId w:val="10"/>
  </w:num>
  <w:num w:numId="10">
    <w:abstractNumId w:val="4"/>
  </w:num>
  <w:num w:numId="11">
    <w:abstractNumId w:val="11"/>
  </w:num>
  <w:num w:numId="12">
    <w:abstractNumId w:val="1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8F"/>
    <w:rsid w:val="00012911"/>
    <w:rsid w:val="00014C16"/>
    <w:rsid w:val="0004502E"/>
    <w:rsid w:val="00085892"/>
    <w:rsid w:val="000B1294"/>
    <w:rsid w:val="000E7319"/>
    <w:rsid w:val="001212B6"/>
    <w:rsid w:val="00135461"/>
    <w:rsid w:val="00140197"/>
    <w:rsid w:val="001502B0"/>
    <w:rsid w:val="00175085"/>
    <w:rsid w:val="00193D49"/>
    <w:rsid w:val="001B29F1"/>
    <w:rsid w:val="001B2F6B"/>
    <w:rsid w:val="001B4E8F"/>
    <w:rsid w:val="001B5817"/>
    <w:rsid w:val="001C5442"/>
    <w:rsid w:val="00226CA1"/>
    <w:rsid w:val="00237C77"/>
    <w:rsid w:val="00246924"/>
    <w:rsid w:val="0024694A"/>
    <w:rsid w:val="00257243"/>
    <w:rsid w:val="00257EA9"/>
    <w:rsid w:val="00261D71"/>
    <w:rsid w:val="00262F19"/>
    <w:rsid w:val="00264249"/>
    <w:rsid w:val="00270FB0"/>
    <w:rsid w:val="00287CE1"/>
    <w:rsid w:val="002B3080"/>
    <w:rsid w:val="002C0AD0"/>
    <w:rsid w:val="002D111A"/>
    <w:rsid w:val="002D1A24"/>
    <w:rsid w:val="00304D72"/>
    <w:rsid w:val="0031060A"/>
    <w:rsid w:val="00315494"/>
    <w:rsid w:val="003170F7"/>
    <w:rsid w:val="00332CAB"/>
    <w:rsid w:val="003376AC"/>
    <w:rsid w:val="0034229A"/>
    <w:rsid w:val="00352188"/>
    <w:rsid w:val="00355A60"/>
    <w:rsid w:val="0039538F"/>
    <w:rsid w:val="003A1061"/>
    <w:rsid w:val="003A61E9"/>
    <w:rsid w:val="003E241D"/>
    <w:rsid w:val="003E3FA6"/>
    <w:rsid w:val="003F1022"/>
    <w:rsid w:val="00406FFD"/>
    <w:rsid w:val="0041029B"/>
    <w:rsid w:val="00417AC1"/>
    <w:rsid w:val="0042180A"/>
    <w:rsid w:val="00421CF7"/>
    <w:rsid w:val="00454152"/>
    <w:rsid w:val="0048710D"/>
    <w:rsid w:val="00492F7B"/>
    <w:rsid w:val="004A15AE"/>
    <w:rsid w:val="004A221E"/>
    <w:rsid w:val="004B1725"/>
    <w:rsid w:val="004C1BF1"/>
    <w:rsid w:val="004D10D5"/>
    <w:rsid w:val="004F6D90"/>
    <w:rsid w:val="00502CC8"/>
    <w:rsid w:val="00514A4F"/>
    <w:rsid w:val="00520372"/>
    <w:rsid w:val="00535DC6"/>
    <w:rsid w:val="00547DDE"/>
    <w:rsid w:val="0055340E"/>
    <w:rsid w:val="005547EE"/>
    <w:rsid w:val="00554A61"/>
    <w:rsid w:val="00570DE5"/>
    <w:rsid w:val="0057593E"/>
    <w:rsid w:val="00592427"/>
    <w:rsid w:val="00596223"/>
    <w:rsid w:val="005966C3"/>
    <w:rsid w:val="005A5B6E"/>
    <w:rsid w:val="005C0FF8"/>
    <w:rsid w:val="005C6F49"/>
    <w:rsid w:val="005D1B06"/>
    <w:rsid w:val="005F365B"/>
    <w:rsid w:val="0061212E"/>
    <w:rsid w:val="00617997"/>
    <w:rsid w:val="0063145C"/>
    <w:rsid w:val="00636E6B"/>
    <w:rsid w:val="006376AD"/>
    <w:rsid w:val="006441A6"/>
    <w:rsid w:val="00650556"/>
    <w:rsid w:val="006517C1"/>
    <w:rsid w:val="00656A4A"/>
    <w:rsid w:val="00661155"/>
    <w:rsid w:val="00676466"/>
    <w:rsid w:val="0068076A"/>
    <w:rsid w:val="006835EC"/>
    <w:rsid w:val="0069427F"/>
    <w:rsid w:val="0069749C"/>
    <w:rsid w:val="006A43BE"/>
    <w:rsid w:val="006E3063"/>
    <w:rsid w:val="006E6B57"/>
    <w:rsid w:val="006F6F42"/>
    <w:rsid w:val="00711879"/>
    <w:rsid w:val="00715769"/>
    <w:rsid w:val="00724706"/>
    <w:rsid w:val="00726DE1"/>
    <w:rsid w:val="00755295"/>
    <w:rsid w:val="00762536"/>
    <w:rsid w:val="00764414"/>
    <w:rsid w:val="00766491"/>
    <w:rsid w:val="007B0D58"/>
    <w:rsid w:val="007E0C58"/>
    <w:rsid w:val="007E3290"/>
    <w:rsid w:val="00803361"/>
    <w:rsid w:val="00804116"/>
    <w:rsid w:val="008047BA"/>
    <w:rsid w:val="008305A9"/>
    <w:rsid w:val="008313A5"/>
    <w:rsid w:val="00837574"/>
    <w:rsid w:val="00837E6F"/>
    <w:rsid w:val="00853A97"/>
    <w:rsid w:val="00856AC9"/>
    <w:rsid w:val="00860395"/>
    <w:rsid w:val="008877BE"/>
    <w:rsid w:val="008A163A"/>
    <w:rsid w:val="008D2473"/>
    <w:rsid w:val="00953D8F"/>
    <w:rsid w:val="009974A5"/>
    <w:rsid w:val="009B331A"/>
    <w:rsid w:val="009C297D"/>
    <w:rsid w:val="009C31D8"/>
    <w:rsid w:val="009D1599"/>
    <w:rsid w:val="009E3A7D"/>
    <w:rsid w:val="009E5BAD"/>
    <w:rsid w:val="00A614F2"/>
    <w:rsid w:val="00AB1E72"/>
    <w:rsid w:val="00AB2466"/>
    <w:rsid w:val="00AC4E94"/>
    <w:rsid w:val="00AF0617"/>
    <w:rsid w:val="00AF5CB1"/>
    <w:rsid w:val="00B21E54"/>
    <w:rsid w:val="00B238D9"/>
    <w:rsid w:val="00B3770B"/>
    <w:rsid w:val="00B43AAA"/>
    <w:rsid w:val="00B518FC"/>
    <w:rsid w:val="00B83408"/>
    <w:rsid w:val="00B90B9A"/>
    <w:rsid w:val="00BA0E51"/>
    <w:rsid w:val="00BA663F"/>
    <w:rsid w:val="00BB1470"/>
    <w:rsid w:val="00BE13D2"/>
    <w:rsid w:val="00BE3052"/>
    <w:rsid w:val="00BE5993"/>
    <w:rsid w:val="00BE5DDE"/>
    <w:rsid w:val="00C20130"/>
    <w:rsid w:val="00C204C2"/>
    <w:rsid w:val="00C26639"/>
    <w:rsid w:val="00C360B9"/>
    <w:rsid w:val="00C62A10"/>
    <w:rsid w:val="00C74CB0"/>
    <w:rsid w:val="00C81F64"/>
    <w:rsid w:val="00CD0155"/>
    <w:rsid w:val="00CE3360"/>
    <w:rsid w:val="00CF64AF"/>
    <w:rsid w:val="00D0190D"/>
    <w:rsid w:val="00D16D1B"/>
    <w:rsid w:val="00D20BC1"/>
    <w:rsid w:val="00D2471E"/>
    <w:rsid w:val="00D37AC0"/>
    <w:rsid w:val="00D5014D"/>
    <w:rsid w:val="00D64C0C"/>
    <w:rsid w:val="00D7485F"/>
    <w:rsid w:val="00D90554"/>
    <w:rsid w:val="00D92A32"/>
    <w:rsid w:val="00DC2E6B"/>
    <w:rsid w:val="00DD5D39"/>
    <w:rsid w:val="00DE53A0"/>
    <w:rsid w:val="00DE63E0"/>
    <w:rsid w:val="00DE66A9"/>
    <w:rsid w:val="00E00B76"/>
    <w:rsid w:val="00E325B9"/>
    <w:rsid w:val="00E404F9"/>
    <w:rsid w:val="00E42EA3"/>
    <w:rsid w:val="00E433B3"/>
    <w:rsid w:val="00E46F3A"/>
    <w:rsid w:val="00E56CB5"/>
    <w:rsid w:val="00E84FF5"/>
    <w:rsid w:val="00E9430C"/>
    <w:rsid w:val="00EA6737"/>
    <w:rsid w:val="00EB3F1C"/>
    <w:rsid w:val="00EC19BB"/>
    <w:rsid w:val="00EF49D2"/>
    <w:rsid w:val="00F36C11"/>
    <w:rsid w:val="00F57C83"/>
    <w:rsid w:val="00F644AF"/>
    <w:rsid w:val="00F64514"/>
    <w:rsid w:val="00F73F93"/>
    <w:rsid w:val="00F768D4"/>
    <w:rsid w:val="00F83971"/>
    <w:rsid w:val="00F864CD"/>
    <w:rsid w:val="00FA7D4D"/>
    <w:rsid w:val="00FB761F"/>
    <w:rsid w:val="00FC3597"/>
    <w:rsid w:val="00FC5192"/>
    <w:rsid w:val="00FE7A50"/>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18CC"/>
  <w15:docId w15:val="{FC16DF75-0987-4E78-9CFE-1E801E8B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1A6"/>
    <w:rPr>
      <w:sz w:val="24"/>
      <w:szCs w:val="24"/>
    </w:rPr>
  </w:style>
  <w:style w:type="paragraph" w:styleId="Heading1">
    <w:name w:val="heading 1"/>
    <w:basedOn w:val="Normal"/>
    <w:next w:val="Normal"/>
    <w:link w:val="Heading1Char"/>
    <w:uiPriority w:val="9"/>
    <w:qFormat/>
    <w:rsid w:val="00246924"/>
    <w:pPr>
      <w:keepNext/>
      <w:numPr>
        <w:numId w:val="13"/>
      </w:numPr>
      <w:spacing w:before="240" w:after="60"/>
      <w:ind w:hanging="720"/>
      <w:outlineLvl w:val="0"/>
    </w:pPr>
    <w:rPr>
      <w:rFonts w:ascii="Times New Roman" w:eastAsiaTheme="majorEastAsia" w:hAnsi="Times New Roman"/>
      <w:b/>
      <w:bCs/>
      <w:kern w:val="32"/>
      <w:sz w:val="32"/>
      <w:szCs w:val="32"/>
    </w:rPr>
  </w:style>
  <w:style w:type="paragraph" w:styleId="Heading2">
    <w:name w:val="heading 2"/>
    <w:basedOn w:val="Normal"/>
    <w:next w:val="Normal"/>
    <w:link w:val="Heading2Char"/>
    <w:uiPriority w:val="9"/>
    <w:unhideWhenUsed/>
    <w:qFormat/>
    <w:rsid w:val="00246924"/>
    <w:pPr>
      <w:keepNext/>
      <w:spacing w:before="240" w:after="60"/>
      <w:outlineLvl w:val="1"/>
    </w:pPr>
    <w:rPr>
      <w:rFonts w:ascii="Times New Roman" w:eastAsiaTheme="majorEastAsia" w:hAnsi="Times New Roman"/>
      <w:b/>
      <w:bCs/>
      <w:iCs/>
      <w:sz w:val="28"/>
      <w:szCs w:val="28"/>
    </w:rPr>
  </w:style>
  <w:style w:type="paragraph" w:styleId="Heading3">
    <w:name w:val="heading 3"/>
    <w:basedOn w:val="Normal"/>
    <w:next w:val="Normal"/>
    <w:link w:val="Heading3Char"/>
    <w:uiPriority w:val="9"/>
    <w:semiHidden/>
    <w:unhideWhenUsed/>
    <w:qFormat/>
    <w:rsid w:val="006441A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6441A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441A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6441A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441A6"/>
    <w:pPr>
      <w:spacing w:before="240" w:after="60"/>
      <w:outlineLvl w:val="6"/>
    </w:pPr>
  </w:style>
  <w:style w:type="paragraph" w:styleId="Heading8">
    <w:name w:val="heading 8"/>
    <w:basedOn w:val="Normal"/>
    <w:next w:val="Normal"/>
    <w:link w:val="Heading8Char"/>
    <w:uiPriority w:val="9"/>
    <w:semiHidden/>
    <w:unhideWhenUsed/>
    <w:qFormat/>
    <w:rsid w:val="006441A6"/>
    <w:pPr>
      <w:spacing w:before="240" w:after="60"/>
      <w:outlineLvl w:val="7"/>
    </w:pPr>
    <w:rPr>
      <w:i/>
      <w:iCs/>
    </w:rPr>
  </w:style>
  <w:style w:type="paragraph" w:styleId="Heading9">
    <w:name w:val="heading 9"/>
    <w:basedOn w:val="Normal"/>
    <w:next w:val="Normal"/>
    <w:link w:val="Heading9Char"/>
    <w:uiPriority w:val="9"/>
    <w:semiHidden/>
    <w:unhideWhenUsed/>
    <w:qFormat/>
    <w:rsid w:val="006441A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1A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441A6"/>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6441A6"/>
    <w:pPr>
      <w:ind w:left="720"/>
      <w:contextualSpacing/>
    </w:pPr>
  </w:style>
  <w:style w:type="table" w:styleId="TableGrid">
    <w:name w:val="Table Grid"/>
    <w:basedOn w:val="TableNormal"/>
    <w:uiPriority w:val="39"/>
    <w:rsid w:val="00395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54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442"/>
    <w:rPr>
      <w:rFonts w:ascii="Segoe UI" w:hAnsi="Segoe UI" w:cs="Segoe UI"/>
      <w:sz w:val="18"/>
      <w:szCs w:val="18"/>
    </w:rPr>
  </w:style>
  <w:style w:type="paragraph" w:styleId="Header">
    <w:name w:val="header"/>
    <w:basedOn w:val="Normal"/>
    <w:link w:val="HeaderChar"/>
    <w:uiPriority w:val="99"/>
    <w:unhideWhenUsed/>
    <w:rsid w:val="00BA0E51"/>
    <w:pPr>
      <w:tabs>
        <w:tab w:val="center" w:pos="4536"/>
        <w:tab w:val="right" w:pos="9072"/>
      </w:tabs>
    </w:pPr>
  </w:style>
  <w:style w:type="character" w:customStyle="1" w:styleId="HeaderChar">
    <w:name w:val="Header Char"/>
    <w:basedOn w:val="DefaultParagraphFont"/>
    <w:link w:val="Header"/>
    <w:uiPriority w:val="99"/>
    <w:rsid w:val="00BA0E51"/>
  </w:style>
  <w:style w:type="paragraph" w:styleId="Footer">
    <w:name w:val="footer"/>
    <w:basedOn w:val="Normal"/>
    <w:link w:val="FooterChar"/>
    <w:uiPriority w:val="99"/>
    <w:unhideWhenUsed/>
    <w:rsid w:val="00BA0E51"/>
    <w:pPr>
      <w:tabs>
        <w:tab w:val="center" w:pos="4536"/>
        <w:tab w:val="right" w:pos="9072"/>
      </w:tabs>
    </w:pPr>
  </w:style>
  <w:style w:type="character" w:customStyle="1" w:styleId="FooterChar">
    <w:name w:val="Footer Char"/>
    <w:basedOn w:val="DefaultParagraphFont"/>
    <w:link w:val="Footer"/>
    <w:uiPriority w:val="99"/>
    <w:rsid w:val="00BA0E51"/>
  </w:style>
  <w:style w:type="character" w:customStyle="1" w:styleId="Heading1Char">
    <w:name w:val="Heading 1 Char"/>
    <w:basedOn w:val="DefaultParagraphFont"/>
    <w:link w:val="Heading1"/>
    <w:uiPriority w:val="9"/>
    <w:rsid w:val="00246924"/>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246924"/>
    <w:rPr>
      <w:rFonts w:ascii="Times New Roman" w:eastAsiaTheme="majorEastAsia" w:hAnsi="Times New Roman"/>
      <w:b/>
      <w:bCs/>
      <w:iCs/>
      <w:sz w:val="28"/>
      <w:szCs w:val="28"/>
    </w:rPr>
  </w:style>
  <w:style w:type="character" w:customStyle="1" w:styleId="Heading3Char">
    <w:name w:val="Heading 3 Char"/>
    <w:basedOn w:val="DefaultParagraphFont"/>
    <w:link w:val="Heading3"/>
    <w:uiPriority w:val="9"/>
    <w:semiHidden/>
    <w:rsid w:val="006441A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441A6"/>
    <w:rPr>
      <w:b/>
      <w:bCs/>
      <w:sz w:val="28"/>
      <w:szCs w:val="28"/>
    </w:rPr>
  </w:style>
  <w:style w:type="character" w:customStyle="1" w:styleId="Heading5Char">
    <w:name w:val="Heading 5 Char"/>
    <w:basedOn w:val="DefaultParagraphFont"/>
    <w:link w:val="Heading5"/>
    <w:uiPriority w:val="9"/>
    <w:semiHidden/>
    <w:rsid w:val="006441A6"/>
    <w:rPr>
      <w:b/>
      <w:bCs/>
      <w:i/>
      <w:iCs/>
      <w:sz w:val="26"/>
      <w:szCs w:val="26"/>
    </w:rPr>
  </w:style>
  <w:style w:type="character" w:customStyle="1" w:styleId="Heading6Char">
    <w:name w:val="Heading 6 Char"/>
    <w:basedOn w:val="DefaultParagraphFont"/>
    <w:link w:val="Heading6"/>
    <w:uiPriority w:val="9"/>
    <w:rsid w:val="006441A6"/>
    <w:rPr>
      <w:b/>
      <w:bCs/>
    </w:rPr>
  </w:style>
  <w:style w:type="character" w:customStyle="1" w:styleId="Heading7Char">
    <w:name w:val="Heading 7 Char"/>
    <w:basedOn w:val="DefaultParagraphFont"/>
    <w:link w:val="Heading7"/>
    <w:uiPriority w:val="9"/>
    <w:semiHidden/>
    <w:rsid w:val="006441A6"/>
    <w:rPr>
      <w:sz w:val="24"/>
      <w:szCs w:val="24"/>
    </w:rPr>
  </w:style>
  <w:style w:type="character" w:customStyle="1" w:styleId="Heading8Char">
    <w:name w:val="Heading 8 Char"/>
    <w:basedOn w:val="DefaultParagraphFont"/>
    <w:link w:val="Heading8"/>
    <w:uiPriority w:val="9"/>
    <w:semiHidden/>
    <w:rsid w:val="006441A6"/>
    <w:rPr>
      <w:i/>
      <w:iCs/>
      <w:sz w:val="24"/>
      <w:szCs w:val="24"/>
    </w:rPr>
  </w:style>
  <w:style w:type="character" w:customStyle="1" w:styleId="Heading9Char">
    <w:name w:val="Heading 9 Char"/>
    <w:basedOn w:val="DefaultParagraphFont"/>
    <w:link w:val="Heading9"/>
    <w:uiPriority w:val="9"/>
    <w:semiHidden/>
    <w:rsid w:val="006441A6"/>
    <w:rPr>
      <w:rFonts w:asciiTheme="majorHAnsi" w:eastAsiaTheme="majorEastAsia" w:hAnsiTheme="majorHAnsi"/>
    </w:rPr>
  </w:style>
  <w:style w:type="paragraph" w:styleId="Subtitle">
    <w:name w:val="Subtitle"/>
    <w:basedOn w:val="Normal"/>
    <w:next w:val="Normal"/>
    <w:link w:val="SubtitleChar"/>
    <w:uiPriority w:val="11"/>
    <w:qFormat/>
    <w:rsid w:val="006441A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441A6"/>
    <w:rPr>
      <w:rFonts w:asciiTheme="majorHAnsi" w:eastAsiaTheme="majorEastAsia" w:hAnsiTheme="majorHAnsi"/>
      <w:sz w:val="24"/>
      <w:szCs w:val="24"/>
    </w:rPr>
  </w:style>
  <w:style w:type="character" w:styleId="Strong">
    <w:name w:val="Strong"/>
    <w:basedOn w:val="DefaultParagraphFont"/>
    <w:uiPriority w:val="22"/>
    <w:qFormat/>
    <w:rsid w:val="006441A6"/>
    <w:rPr>
      <w:b/>
      <w:bCs/>
    </w:rPr>
  </w:style>
  <w:style w:type="character" w:styleId="Emphasis">
    <w:name w:val="Emphasis"/>
    <w:basedOn w:val="DefaultParagraphFont"/>
    <w:uiPriority w:val="20"/>
    <w:qFormat/>
    <w:rsid w:val="006441A6"/>
    <w:rPr>
      <w:rFonts w:asciiTheme="minorHAnsi" w:hAnsiTheme="minorHAnsi"/>
      <w:b/>
      <w:i/>
      <w:iCs/>
    </w:rPr>
  </w:style>
  <w:style w:type="paragraph" w:styleId="NoSpacing">
    <w:name w:val="No Spacing"/>
    <w:basedOn w:val="Normal"/>
    <w:uiPriority w:val="1"/>
    <w:qFormat/>
    <w:rsid w:val="006441A6"/>
    <w:rPr>
      <w:szCs w:val="32"/>
    </w:rPr>
  </w:style>
  <w:style w:type="paragraph" w:styleId="Quote">
    <w:name w:val="Quote"/>
    <w:basedOn w:val="Normal"/>
    <w:next w:val="Normal"/>
    <w:link w:val="QuoteChar"/>
    <w:uiPriority w:val="29"/>
    <w:qFormat/>
    <w:rsid w:val="006441A6"/>
    <w:rPr>
      <w:i/>
    </w:rPr>
  </w:style>
  <w:style w:type="character" w:customStyle="1" w:styleId="QuoteChar">
    <w:name w:val="Quote Char"/>
    <w:basedOn w:val="DefaultParagraphFont"/>
    <w:link w:val="Quote"/>
    <w:uiPriority w:val="29"/>
    <w:rsid w:val="006441A6"/>
    <w:rPr>
      <w:i/>
      <w:sz w:val="24"/>
      <w:szCs w:val="24"/>
    </w:rPr>
  </w:style>
  <w:style w:type="paragraph" w:styleId="IntenseQuote">
    <w:name w:val="Intense Quote"/>
    <w:basedOn w:val="Normal"/>
    <w:next w:val="Normal"/>
    <w:link w:val="IntenseQuoteChar"/>
    <w:uiPriority w:val="30"/>
    <w:qFormat/>
    <w:rsid w:val="006441A6"/>
    <w:pPr>
      <w:ind w:left="720" w:right="720"/>
    </w:pPr>
    <w:rPr>
      <w:b/>
      <w:i/>
      <w:szCs w:val="22"/>
    </w:rPr>
  </w:style>
  <w:style w:type="character" w:customStyle="1" w:styleId="IntenseQuoteChar">
    <w:name w:val="Intense Quote Char"/>
    <w:basedOn w:val="DefaultParagraphFont"/>
    <w:link w:val="IntenseQuote"/>
    <w:uiPriority w:val="30"/>
    <w:rsid w:val="006441A6"/>
    <w:rPr>
      <w:b/>
      <w:i/>
      <w:sz w:val="24"/>
    </w:rPr>
  </w:style>
  <w:style w:type="character" w:styleId="SubtleEmphasis">
    <w:name w:val="Subtle Emphasis"/>
    <w:uiPriority w:val="19"/>
    <w:qFormat/>
    <w:rsid w:val="006441A6"/>
    <w:rPr>
      <w:i/>
      <w:color w:val="5A5A5A" w:themeColor="text1" w:themeTint="A5"/>
    </w:rPr>
  </w:style>
  <w:style w:type="character" w:styleId="IntenseEmphasis">
    <w:name w:val="Intense Emphasis"/>
    <w:basedOn w:val="DefaultParagraphFont"/>
    <w:uiPriority w:val="21"/>
    <w:qFormat/>
    <w:rsid w:val="006441A6"/>
    <w:rPr>
      <w:b/>
      <w:i/>
      <w:sz w:val="24"/>
      <w:szCs w:val="24"/>
      <w:u w:val="single"/>
    </w:rPr>
  </w:style>
  <w:style w:type="character" w:styleId="SubtleReference">
    <w:name w:val="Subtle Reference"/>
    <w:basedOn w:val="DefaultParagraphFont"/>
    <w:uiPriority w:val="31"/>
    <w:qFormat/>
    <w:rsid w:val="006441A6"/>
    <w:rPr>
      <w:sz w:val="24"/>
      <w:szCs w:val="24"/>
      <w:u w:val="single"/>
    </w:rPr>
  </w:style>
  <w:style w:type="character" w:styleId="IntenseReference">
    <w:name w:val="Intense Reference"/>
    <w:basedOn w:val="DefaultParagraphFont"/>
    <w:uiPriority w:val="32"/>
    <w:qFormat/>
    <w:rsid w:val="006441A6"/>
    <w:rPr>
      <w:b/>
      <w:sz w:val="24"/>
      <w:u w:val="single"/>
    </w:rPr>
  </w:style>
  <w:style w:type="character" w:styleId="BookTitle">
    <w:name w:val="Book Title"/>
    <w:basedOn w:val="DefaultParagraphFont"/>
    <w:uiPriority w:val="33"/>
    <w:qFormat/>
    <w:rsid w:val="006441A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441A6"/>
    <w:pPr>
      <w:outlineLvl w:val="9"/>
    </w:pPr>
  </w:style>
  <w:style w:type="character" w:styleId="PlaceholderText">
    <w:name w:val="Placeholder Text"/>
    <w:basedOn w:val="DefaultParagraphFont"/>
    <w:uiPriority w:val="99"/>
    <w:semiHidden/>
    <w:rsid w:val="00E404F9"/>
    <w:rPr>
      <w:color w:val="808080"/>
    </w:rPr>
  </w:style>
  <w:style w:type="paragraph" w:styleId="List">
    <w:name w:val="List"/>
    <w:basedOn w:val="Normal"/>
    <w:uiPriority w:val="99"/>
    <w:unhideWhenUsed/>
    <w:rsid w:val="006A43BE"/>
    <w:pPr>
      <w:ind w:left="360" w:hanging="360"/>
      <w:contextualSpacing/>
    </w:pPr>
  </w:style>
  <w:style w:type="paragraph" w:styleId="BodyText">
    <w:name w:val="Body Text"/>
    <w:basedOn w:val="Normal"/>
    <w:link w:val="BodyTextChar"/>
    <w:uiPriority w:val="99"/>
    <w:unhideWhenUsed/>
    <w:rsid w:val="006A43BE"/>
    <w:pPr>
      <w:spacing w:after="120"/>
    </w:pPr>
  </w:style>
  <w:style w:type="character" w:customStyle="1" w:styleId="BodyTextChar">
    <w:name w:val="Body Text Char"/>
    <w:basedOn w:val="DefaultParagraphFont"/>
    <w:link w:val="BodyText"/>
    <w:uiPriority w:val="99"/>
    <w:rsid w:val="006A43BE"/>
    <w:rPr>
      <w:sz w:val="24"/>
      <w:szCs w:val="24"/>
    </w:rPr>
  </w:style>
  <w:style w:type="paragraph" w:styleId="BodyTextIndent">
    <w:name w:val="Body Text Indent"/>
    <w:basedOn w:val="Normal"/>
    <w:link w:val="BodyTextIndentChar"/>
    <w:uiPriority w:val="99"/>
    <w:semiHidden/>
    <w:unhideWhenUsed/>
    <w:rsid w:val="006A43BE"/>
    <w:pPr>
      <w:spacing w:after="120"/>
      <w:ind w:left="360"/>
    </w:pPr>
  </w:style>
  <w:style w:type="character" w:customStyle="1" w:styleId="BodyTextIndentChar">
    <w:name w:val="Body Text Indent Char"/>
    <w:basedOn w:val="DefaultParagraphFont"/>
    <w:link w:val="BodyTextIndent"/>
    <w:uiPriority w:val="99"/>
    <w:semiHidden/>
    <w:rsid w:val="006A43BE"/>
    <w:rPr>
      <w:sz w:val="24"/>
      <w:szCs w:val="24"/>
    </w:rPr>
  </w:style>
  <w:style w:type="paragraph" w:styleId="BodyTextFirstIndent2">
    <w:name w:val="Body Text First Indent 2"/>
    <w:basedOn w:val="BodyTextIndent"/>
    <w:link w:val="BodyTextFirstIndent2Char"/>
    <w:uiPriority w:val="99"/>
    <w:unhideWhenUsed/>
    <w:rsid w:val="006A43BE"/>
    <w:pPr>
      <w:spacing w:after="0"/>
      <w:ind w:firstLine="360"/>
    </w:pPr>
  </w:style>
  <w:style w:type="character" w:customStyle="1" w:styleId="BodyTextFirstIndent2Char">
    <w:name w:val="Body Text First Indent 2 Char"/>
    <w:basedOn w:val="BodyTextIndentChar"/>
    <w:link w:val="BodyTextFirstIndent2"/>
    <w:uiPriority w:val="99"/>
    <w:rsid w:val="006A43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u\Google%20Drive\__NTNU\KJ1000\Lab\7\B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uker\Google%20Drive\__NTNU\KJ1000\Lab\7\B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'Ark1'!$D$1</c:f>
              <c:strCache>
                <c:ptCount val="1"/>
                <c:pt idx="0">
                  <c:v>ln(1/t)</c:v>
                </c:pt>
              </c:strCache>
            </c:strRef>
          </c:tx>
          <c:spPr>
            <a:ln w="1905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0"/>
            <c:dispEq val="0"/>
          </c:trendline>
          <c:xVal>
            <c:numRef>
              <c:f>'Ark1'!$C$2:$C$5</c:f>
              <c:numCache>
                <c:formatCode>General</c:formatCode>
                <c:ptCount val="4"/>
                <c:pt idx="0">
                  <c:v>3.6609921288669233E-3</c:v>
                </c:pt>
                <c:pt idx="1">
                  <c:v>3.5192679922576107E-3</c:v>
                </c:pt>
                <c:pt idx="2">
                  <c:v>3.4112229234180458E-3</c:v>
                </c:pt>
                <c:pt idx="3">
                  <c:v>3.298697014679202E-3</c:v>
                </c:pt>
              </c:numCache>
            </c:numRef>
          </c:xVal>
          <c:yVal>
            <c:numRef>
              <c:f>'Ark1'!$D$2:$D$5</c:f>
              <c:numCache>
                <c:formatCode>General</c:formatCode>
                <c:ptCount val="4"/>
                <c:pt idx="0">
                  <c:v>-5.0026703244419588</c:v>
                </c:pt>
                <c:pt idx="1">
                  <c:v>-4.8490570984402011</c:v>
                </c:pt>
                <c:pt idx="2">
                  <c:v>-4.4159448528773426</c:v>
                </c:pt>
                <c:pt idx="3">
                  <c:v>-4.2765272204812117</c:v>
                </c:pt>
              </c:numCache>
            </c:numRef>
          </c:yVal>
          <c:smooth val="0"/>
          <c:extLst>
            <c:ext xmlns:c16="http://schemas.microsoft.com/office/drawing/2014/chart" uri="{C3380CC4-5D6E-409C-BE32-E72D297353CC}">
              <c16:uniqueId val="{00000001-1526-4525-B3D0-8515CE036087}"/>
            </c:ext>
          </c:extLst>
        </c:ser>
        <c:dLbls>
          <c:showLegendKey val="0"/>
          <c:showVal val="0"/>
          <c:showCatName val="0"/>
          <c:showSerName val="0"/>
          <c:showPercent val="0"/>
          <c:showBubbleSize val="0"/>
        </c:dLbls>
        <c:axId val="648167200"/>
        <c:axId val="648895360"/>
      </c:scatterChart>
      <c:valAx>
        <c:axId val="648167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1/T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648895360"/>
        <c:crossesAt val="-6"/>
        <c:crossBetween val="midCat"/>
      </c:valAx>
      <c:valAx>
        <c:axId val="648895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ln(1/t)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6481672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nb-N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0"/>
            <c:dispEq val="0"/>
          </c:trendline>
          <c:xVal>
            <c:numRef>
              <c:f>'Ark2'!$B$2:$B$5</c:f>
              <c:numCache>
                <c:formatCode>General</c:formatCode>
                <c:ptCount val="4"/>
                <c:pt idx="0">
                  <c:v>-0.2876820724517809</c:v>
                </c:pt>
                <c:pt idx="1">
                  <c:v>0</c:v>
                </c:pt>
                <c:pt idx="2">
                  <c:v>0.40546510810816438</c:v>
                </c:pt>
                <c:pt idx="3">
                  <c:v>0.69314718055994529</c:v>
                </c:pt>
              </c:numCache>
            </c:numRef>
          </c:xVal>
          <c:yVal>
            <c:numRef>
              <c:f>'Ark2'!$C$2:$C$5</c:f>
              <c:numCache>
                <c:formatCode>General</c:formatCode>
                <c:ptCount val="4"/>
                <c:pt idx="0">
                  <c:v>-5.3375380797013179</c:v>
                </c:pt>
                <c:pt idx="1">
                  <c:v>-4.7095302013123339</c:v>
                </c:pt>
                <c:pt idx="2">
                  <c:v>-3.9110225050945626</c:v>
                </c:pt>
                <c:pt idx="3">
                  <c:v>-3.3322045101752038</c:v>
                </c:pt>
              </c:numCache>
            </c:numRef>
          </c:yVal>
          <c:smooth val="0"/>
          <c:extLst>
            <c:ext xmlns:c16="http://schemas.microsoft.com/office/drawing/2014/chart" uri="{C3380CC4-5D6E-409C-BE32-E72D297353CC}">
              <c16:uniqueId val="{00000001-7CE2-444B-9A91-04E0039F20A0}"/>
            </c:ext>
          </c:extLst>
        </c:ser>
        <c:dLbls>
          <c:showLegendKey val="0"/>
          <c:showVal val="0"/>
          <c:showCatName val="0"/>
          <c:showSerName val="0"/>
          <c:showPercent val="0"/>
          <c:showBubbleSize val="0"/>
        </c:dLbls>
        <c:axId val="778067056"/>
        <c:axId val="768013312"/>
      </c:scatterChart>
      <c:valAx>
        <c:axId val="77806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ln([HCl])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768013312"/>
        <c:crossesAt val="-6"/>
        <c:crossBetween val="midCat"/>
      </c:valAx>
      <c:valAx>
        <c:axId val="768013312"/>
        <c:scaling>
          <c:orientation val="minMax"/>
          <c:max val="-3"/>
          <c:min val="-6"/>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ln(1/t)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778067056"/>
        <c:crossesAt val="-0.4"/>
        <c:crossBetween val="midCat"/>
      </c:valAx>
      <c:spPr>
        <a:noFill/>
        <a:ln w="25400">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1D"/>
    <w:rsid w:val="007251D1"/>
    <w:rsid w:val="007E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1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9C53-93A8-431F-802C-91415F6C0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9</Pages>
  <Words>1977</Words>
  <Characters>10481</Characters>
  <Application>Microsoft Office Word</Application>
  <DocSecurity>0</DocSecurity>
  <Lines>87</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NTNU</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Lexander, Marcus Takvam</cp:lastModifiedBy>
  <cp:revision>17</cp:revision>
  <cp:lastPrinted>2014-05-16T07:06:00Z</cp:lastPrinted>
  <dcterms:created xsi:type="dcterms:W3CDTF">2017-10-10T07:01:00Z</dcterms:created>
  <dcterms:modified xsi:type="dcterms:W3CDTF">2017-10-18T23:14:00Z</dcterms:modified>
</cp:coreProperties>
</file>