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22BF" w14:textId="3720B3A4" w:rsidR="00B57CAB" w:rsidRDefault="00000000">
      <w:hyperlink r:id="rId5" w:history="1">
        <w:r w:rsidR="00A50D0A" w:rsidRPr="00454A83">
          <w:rPr>
            <w:rStyle w:val="a3"/>
          </w:rPr>
          <w:t>https://blog.csdn.net/Mr_ZJC/article/details/96737299</w:t>
        </w:r>
      </w:hyperlink>
      <w:r w:rsidR="00A50D0A">
        <w:t xml:space="preserve"> -&gt; WebRTC</w:t>
      </w:r>
      <w:r w:rsidR="00A50D0A">
        <w:rPr>
          <w:rFonts w:hint="eastAsia"/>
        </w:rPr>
        <w:t>的连接流程，具体在我这个项目中如何实现的，绘制流程图</w:t>
      </w:r>
    </w:p>
    <w:p w14:paraId="7389E68A" w14:textId="77777777" w:rsidR="00A50D0A" w:rsidRDefault="00A50D0A"/>
    <w:p w14:paraId="34AC9042" w14:textId="2DF06BAA" w:rsidR="00A95D7C" w:rsidRDefault="003274B8">
      <w:pPr>
        <w:rPr>
          <w:rFonts w:ascii="Arial" w:hAnsi="Arial" w:cs="Arial"/>
        </w:rPr>
      </w:pPr>
      <w:r w:rsidRPr="003274B8">
        <w:rPr>
          <w:rFonts w:ascii="Arial" w:hAnsi="Arial" w:cs="Arial" w:hint="eastAsia"/>
        </w:rPr>
        <w:t>A</w:t>
      </w:r>
      <w:r w:rsidRPr="003274B8">
        <w:rPr>
          <w:rFonts w:ascii="Arial" w:hAnsi="Arial" w:cs="Arial"/>
        </w:rPr>
        <w:t>bstrct</w:t>
      </w:r>
    </w:p>
    <w:p w14:paraId="4EB73466" w14:textId="58FFEBD8" w:rsidR="003274B8" w:rsidRDefault="003274B8">
      <w:pPr>
        <w:rPr>
          <w:rFonts w:ascii="Arial" w:hAnsi="Arial" w:cs="Arial"/>
        </w:rPr>
      </w:pPr>
      <w:r>
        <w:rPr>
          <w:rFonts w:ascii="Arial" w:hAnsi="Arial" w:cs="Arial" w:hint="eastAsia"/>
        </w:rPr>
        <w:t>L</w:t>
      </w:r>
      <w:r>
        <w:rPr>
          <w:rFonts w:ascii="Arial" w:hAnsi="Arial" w:cs="Arial"/>
        </w:rPr>
        <w:t>ist of Objectives</w:t>
      </w:r>
    </w:p>
    <w:p w14:paraId="580DBA51" w14:textId="33B21877" w:rsidR="003274B8" w:rsidRDefault="003274B8">
      <w:pPr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>cknowledgements</w:t>
      </w:r>
    </w:p>
    <w:p w14:paraId="7D1536B5" w14:textId="51AD1373" w:rsidR="003274B8" w:rsidRPr="003274B8" w:rsidRDefault="003274B8">
      <w:pPr>
        <w:rPr>
          <w:rFonts w:ascii="Arial" w:hAnsi="Arial" w:cs="Arial"/>
        </w:rPr>
      </w:pPr>
      <w:r>
        <w:rPr>
          <w:rFonts w:ascii="Arial" w:hAnsi="Arial" w:cs="Arial" w:hint="eastAsia"/>
        </w:rPr>
        <w:t>N</w:t>
      </w:r>
      <w:r>
        <w:rPr>
          <w:rFonts w:ascii="Arial" w:hAnsi="Arial" w:cs="Arial"/>
        </w:rPr>
        <w:t>omenclature</w:t>
      </w:r>
    </w:p>
    <w:p w14:paraId="055DD030" w14:textId="452575EE" w:rsidR="00A95D7C" w:rsidRDefault="00A95D7C">
      <w:pPr>
        <w:rPr>
          <w:rFonts w:ascii="Arial" w:hAnsi="Arial" w:cs="Arial"/>
        </w:rPr>
      </w:pPr>
      <w:r>
        <w:rPr>
          <w:rFonts w:ascii="Arial" w:hAnsi="Arial" w:cs="Arial" w:hint="eastAsia"/>
        </w:rPr>
        <w:t>Table</w:t>
      </w:r>
      <w:r>
        <w:rPr>
          <w:rFonts w:ascii="Arial" w:hAnsi="Arial" w:cs="Arial"/>
        </w:rPr>
        <w:t xml:space="preserve"> of contents</w:t>
      </w:r>
    </w:p>
    <w:p w14:paraId="6BA731D1" w14:textId="009544D6" w:rsidR="00A95D7C" w:rsidRDefault="00A95D7C" w:rsidP="00A95D7C">
      <w:pPr>
        <w:pStyle w:val="a5"/>
        <w:numPr>
          <w:ilvl w:val="0"/>
          <w:numId w:val="1"/>
        </w:numPr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I</w:t>
      </w:r>
      <w:r>
        <w:rPr>
          <w:rFonts w:ascii="Arial" w:hAnsi="Arial" w:cs="Arial"/>
        </w:rPr>
        <w:t>ntroduction</w:t>
      </w:r>
    </w:p>
    <w:p w14:paraId="050B5EDD" w14:textId="5903636D" w:rsidR="00A95D7C" w:rsidRDefault="00A95D7C" w:rsidP="00A95D7C">
      <w:pPr>
        <w:pStyle w:val="a5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Background</w:t>
      </w:r>
    </w:p>
    <w:p w14:paraId="73CEA100" w14:textId="75D38713" w:rsidR="00A95D7C" w:rsidRDefault="00A95D7C" w:rsidP="00A95D7C">
      <w:pPr>
        <w:pStyle w:val="a5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O</w:t>
      </w:r>
      <w:r>
        <w:rPr>
          <w:rFonts w:ascii="Arial" w:hAnsi="Arial" w:cs="Arial"/>
        </w:rPr>
        <w:t>utline</w:t>
      </w:r>
    </w:p>
    <w:p w14:paraId="7CAD68EA" w14:textId="77B570BB" w:rsidR="00405D3E" w:rsidRDefault="00405D3E" w:rsidP="00A95D7C">
      <w:pPr>
        <w:pStyle w:val="a5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M</w:t>
      </w:r>
      <w:r>
        <w:rPr>
          <w:rFonts w:ascii="Arial" w:hAnsi="Arial" w:cs="Arial" w:hint="eastAsia"/>
        </w:rPr>
        <w:t>otiv</w:t>
      </w:r>
      <w:r>
        <w:rPr>
          <w:rFonts w:ascii="Arial" w:hAnsi="Arial" w:cs="Arial"/>
        </w:rPr>
        <w:t>ation, Main Contribution and Organization of This Paper</w:t>
      </w:r>
    </w:p>
    <w:p w14:paraId="30A35350" w14:textId="758841C4" w:rsidR="00A95D7C" w:rsidRDefault="00A95D7C" w:rsidP="00A95D7C">
      <w:pPr>
        <w:pStyle w:val="a5"/>
        <w:numPr>
          <w:ilvl w:val="0"/>
          <w:numId w:val="1"/>
        </w:numPr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T</w:t>
      </w:r>
      <w:r>
        <w:rPr>
          <w:rFonts w:ascii="Arial" w:hAnsi="Arial" w:cs="Arial"/>
        </w:rPr>
        <w:t>heory</w:t>
      </w:r>
    </w:p>
    <w:p w14:paraId="22EC0F99" w14:textId="50085A42" w:rsidR="00A95D7C" w:rsidRPr="008007AF" w:rsidRDefault="00A95D7C" w:rsidP="00A95D7C">
      <w:pPr>
        <w:ind w:left="360"/>
        <w:rPr>
          <w:rFonts w:ascii="Arial" w:hAnsi="Arial" w:cs="Arial"/>
          <w:color w:val="FF0000"/>
        </w:rPr>
      </w:pPr>
      <w:r w:rsidRPr="008007AF">
        <w:rPr>
          <w:rFonts w:ascii="Arial" w:hAnsi="Arial" w:cs="Arial" w:hint="eastAsia"/>
          <w:color w:val="FF0000"/>
        </w:rPr>
        <w:t>2</w:t>
      </w:r>
      <w:r w:rsidRPr="008007AF">
        <w:rPr>
          <w:rFonts w:ascii="Arial" w:hAnsi="Arial" w:cs="Arial"/>
          <w:color w:val="FF0000"/>
        </w:rPr>
        <w:t>.1 WebRTC</w:t>
      </w:r>
    </w:p>
    <w:p w14:paraId="372F3C4E" w14:textId="1539295F" w:rsidR="00404DEB" w:rsidRDefault="00404DEB" w:rsidP="008007AF">
      <w:pPr>
        <w:ind w:left="36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W</w:t>
      </w:r>
      <w:r>
        <w:rPr>
          <w:rFonts w:ascii="Arial" w:hAnsi="Arial" w:cs="Arial"/>
        </w:rPr>
        <w:t>ebRTC</w:t>
      </w:r>
      <w:r>
        <w:rPr>
          <w:rFonts w:ascii="Arial" w:hAnsi="Arial" w:cs="Arial" w:hint="eastAsia"/>
        </w:rPr>
        <w:t>基于</w:t>
      </w:r>
      <w:r>
        <w:rPr>
          <w:rFonts w:ascii="Arial" w:hAnsi="Arial" w:cs="Arial" w:hint="eastAsia"/>
        </w:rPr>
        <w:t>HTML</w:t>
      </w:r>
      <w:r>
        <w:rPr>
          <w:rFonts w:ascii="Arial" w:hAnsi="Arial" w:cs="Arial"/>
        </w:rPr>
        <w:t>5</w:t>
      </w:r>
      <w:r>
        <w:rPr>
          <w:rFonts w:ascii="Arial" w:hAnsi="Arial" w:cs="Arial" w:hint="eastAsia"/>
        </w:rPr>
        <w:t>和</w:t>
      </w:r>
      <w:r>
        <w:rPr>
          <w:rFonts w:ascii="Arial" w:hAnsi="Arial" w:cs="Arial" w:hint="eastAsia"/>
        </w:rPr>
        <w:t>Java</w:t>
      </w:r>
      <w:r>
        <w:rPr>
          <w:rFonts w:ascii="Arial" w:hAnsi="Arial" w:cs="Arial"/>
        </w:rPr>
        <w:t>Script</w:t>
      </w:r>
      <w:r w:rsidR="008B1C51">
        <w:rPr>
          <w:rFonts w:ascii="Arial" w:hAnsi="Arial" w:cs="Arial" w:hint="eastAsia"/>
        </w:rPr>
        <w:t>应用在</w:t>
      </w:r>
    </w:p>
    <w:p w14:paraId="37D91EFD" w14:textId="7ED7C861" w:rsidR="008007AF" w:rsidRPr="008007AF" w:rsidRDefault="008007AF" w:rsidP="008007AF">
      <w:pPr>
        <w:ind w:left="360"/>
        <w:rPr>
          <w:rFonts w:ascii="Arial" w:hAnsi="Arial" w:cs="Arial"/>
        </w:rPr>
      </w:pPr>
      <w:r w:rsidRPr="008007AF">
        <w:rPr>
          <w:rFonts w:ascii="Arial" w:hAnsi="Arial" w:cs="Arial"/>
        </w:rPr>
        <w:t>The WebRTC is based on HTML5 and the JavaScript scripting language, and pro-</w:t>
      </w:r>
    </w:p>
    <w:p w14:paraId="7B93E9B0" w14:textId="251C31FA" w:rsidR="008007AF" w:rsidRDefault="008007AF" w:rsidP="008007AF">
      <w:pPr>
        <w:ind w:left="360"/>
        <w:rPr>
          <w:rFonts w:ascii="Arial" w:hAnsi="Arial" w:cs="Arial"/>
        </w:rPr>
      </w:pPr>
      <w:r w:rsidRPr="008007AF">
        <w:rPr>
          <w:rFonts w:ascii="Arial" w:hAnsi="Arial" w:cs="Arial"/>
        </w:rPr>
        <w:t>vides native real-time media transmissions in the non-real-time normal Web environment.</w:t>
      </w:r>
      <w:r>
        <w:rPr>
          <w:rFonts w:ascii="Arial" w:hAnsi="Arial" w:cs="Arial" w:hint="eastAsia"/>
        </w:rPr>
        <w:t xml:space="preserve"> </w:t>
      </w:r>
      <w:r w:rsidRPr="008007AF">
        <w:rPr>
          <w:rFonts w:ascii="Arial" w:hAnsi="Arial" w:cs="Arial"/>
        </w:rPr>
        <w:t>WebRTC applications, although they are running in the run-time environments of Web</w:t>
      </w:r>
      <w:r>
        <w:rPr>
          <w:rFonts w:ascii="Arial" w:hAnsi="Arial" w:cs="Arial" w:hint="eastAsia"/>
        </w:rPr>
        <w:t xml:space="preserve"> </w:t>
      </w:r>
      <w:r w:rsidRPr="008007AF">
        <w:rPr>
          <w:rFonts w:ascii="Arial" w:hAnsi="Arial" w:cs="Arial"/>
        </w:rPr>
        <w:t>browsers, show features of desktop-class applications, such as full interactivity , access to</w:t>
      </w:r>
      <w:r>
        <w:rPr>
          <w:rFonts w:ascii="Arial" w:hAnsi="Arial" w:cs="Arial" w:hint="eastAsia"/>
        </w:rPr>
        <w:t xml:space="preserve"> </w:t>
      </w:r>
      <w:r w:rsidRPr="008007AF">
        <w:rPr>
          <w:rFonts w:ascii="Arial" w:hAnsi="Arial" w:cs="Arial"/>
        </w:rPr>
        <w:t>local input/output (I/O) devices (for example Web cameras, microphones, speakers, touch-screens), etc. The use of surveillance devices, especially cameras, allows the monitoring</w:t>
      </w:r>
      <w:r>
        <w:rPr>
          <w:rFonts w:ascii="Arial" w:hAnsi="Arial" w:cs="Arial" w:hint="eastAsia"/>
        </w:rPr>
        <w:t xml:space="preserve"> </w:t>
      </w:r>
      <w:r w:rsidRPr="008007AF">
        <w:rPr>
          <w:rFonts w:ascii="Arial" w:hAnsi="Arial" w:cs="Arial"/>
        </w:rPr>
        <w:t>operator to observe given areas, which results in increased safety and security . Such a</w:t>
      </w:r>
      <w:r>
        <w:rPr>
          <w:rFonts w:ascii="Arial" w:hAnsi="Arial" w:cs="Arial" w:hint="eastAsia"/>
        </w:rPr>
        <w:t xml:space="preserve"> </w:t>
      </w:r>
      <w:r w:rsidRPr="008007AF">
        <w:rPr>
          <w:rFonts w:ascii="Arial" w:hAnsi="Arial" w:cs="Arial"/>
        </w:rPr>
        <w:t>camera can be used, exemplary , for the surveillance of vehicles.</w:t>
      </w:r>
    </w:p>
    <w:p w14:paraId="3F3B31C2" w14:textId="77777777" w:rsidR="008007AF" w:rsidRDefault="008007AF" w:rsidP="00A95D7C">
      <w:pPr>
        <w:ind w:left="360"/>
        <w:rPr>
          <w:rFonts w:ascii="Arial" w:hAnsi="Arial" w:cs="Arial" w:hint="eastAsia"/>
        </w:rPr>
      </w:pPr>
    </w:p>
    <w:p w14:paraId="60EC91A7" w14:textId="77777777" w:rsidR="008007AF" w:rsidRDefault="008007AF" w:rsidP="00A95D7C">
      <w:pPr>
        <w:ind w:left="360"/>
        <w:rPr>
          <w:rFonts w:ascii="Arial" w:hAnsi="Arial" w:cs="Arial"/>
        </w:rPr>
      </w:pPr>
    </w:p>
    <w:p w14:paraId="08DBEFA8" w14:textId="77777777" w:rsidR="008007AF" w:rsidRDefault="008007AF" w:rsidP="00A95D7C">
      <w:pPr>
        <w:ind w:left="360"/>
        <w:rPr>
          <w:rFonts w:ascii="Arial" w:hAnsi="Arial" w:cs="Arial" w:hint="eastAsia"/>
        </w:rPr>
      </w:pPr>
    </w:p>
    <w:p w14:paraId="79245A9B" w14:textId="4F35FA9A" w:rsidR="00A95D7C" w:rsidRDefault="00A95D7C" w:rsidP="00A95D7C">
      <w:pPr>
        <w:ind w:left="360"/>
        <w:rPr>
          <w:rFonts w:ascii="Arial" w:hAnsi="Arial" w:cs="Arial"/>
        </w:rPr>
      </w:pPr>
      <w:r>
        <w:rPr>
          <w:rFonts w:ascii="Arial" w:hAnsi="Arial" w:cs="Arial" w:hint="eastAsia"/>
        </w:rPr>
        <w:t>2</w:t>
      </w:r>
      <w:r>
        <w:rPr>
          <w:rFonts w:ascii="Arial" w:hAnsi="Arial" w:cs="Arial"/>
        </w:rPr>
        <w:t>.2 RTCPeerConnection</w:t>
      </w:r>
    </w:p>
    <w:p w14:paraId="5C569F54" w14:textId="521517E7" w:rsidR="00A95D7C" w:rsidRDefault="00A95D7C" w:rsidP="00A95D7C">
      <w:pPr>
        <w:ind w:left="360"/>
        <w:rPr>
          <w:rFonts w:ascii="Arial" w:hAnsi="Arial" w:cs="Arial"/>
        </w:rPr>
      </w:pPr>
      <w:r>
        <w:rPr>
          <w:rFonts w:ascii="Arial" w:hAnsi="Arial" w:cs="Arial" w:hint="eastAsia"/>
        </w:rPr>
        <w:t>2</w:t>
      </w:r>
      <w:r>
        <w:rPr>
          <w:rFonts w:ascii="Arial" w:hAnsi="Arial" w:cs="Arial"/>
        </w:rPr>
        <w:t>.2 WebSocket</w:t>
      </w:r>
    </w:p>
    <w:p w14:paraId="32ED018C" w14:textId="7A32F04A" w:rsidR="00A95D7C" w:rsidRDefault="00A95D7C" w:rsidP="00A95D7C">
      <w:pPr>
        <w:rPr>
          <w:rFonts w:ascii="Arial" w:hAnsi="Arial" w:cs="Arial"/>
        </w:rPr>
      </w:pPr>
      <w:r>
        <w:rPr>
          <w:rFonts w:ascii="Arial" w:hAnsi="Arial" w:cs="Arial" w:hint="eastAsia"/>
        </w:rPr>
        <w:t>3</w:t>
      </w:r>
      <w:r>
        <w:rPr>
          <w:rFonts w:ascii="Arial" w:hAnsi="Arial" w:cs="Arial"/>
        </w:rPr>
        <w:t>. Results and Discussion</w:t>
      </w:r>
    </w:p>
    <w:p w14:paraId="215520BE" w14:textId="66E41CE6" w:rsidR="00A95D7C" w:rsidRDefault="00A95D7C" w:rsidP="00A95D7C">
      <w:pPr>
        <w:rPr>
          <w:rFonts w:ascii="Arial" w:hAnsi="Arial" w:cs="Arial"/>
        </w:rPr>
      </w:pPr>
      <w:r>
        <w:rPr>
          <w:rFonts w:ascii="Arial" w:hAnsi="Arial" w:cs="Arial"/>
        </w:rPr>
        <w:tab/>
        <w:t>3.1</w:t>
      </w:r>
      <w:r w:rsidR="002D7D3A">
        <w:rPr>
          <w:rFonts w:ascii="Arial" w:hAnsi="Arial" w:cs="Arial"/>
        </w:rPr>
        <w:t xml:space="preserve"> </w:t>
      </w:r>
    </w:p>
    <w:p w14:paraId="0F6855C0" w14:textId="58358316" w:rsidR="00A95D7C" w:rsidRDefault="00A95D7C" w:rsidP="00A95D7C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3</w:t>
      </w:r>
      <w:r>
        <w:rPr>
          <w:rFonts w:ascii="Arial" w:hAnsi="Arial" w:cs="Arial"/>
        </w:rPr>
        <w:t>.2</w:t>
      </w:r>
      <w:r w:rsidR="002D7D3A">
        <w:rPr>
          <w:rFonts w:ascii="Arial" w:hAnsi="Arial" w:cs="Arial"/>
        </w:rPr>
        <w:t xml:space="preserve"> </w:t>
      </w:r>
    </w:p>
    <w:p w14:paraId="3E9BFDBA" w14:textId="0996FC0E" w:rsidR="00A95D7C" w:rsidRDefault="00A95D7C" w:rsidP="00A95D7C">
      <w:pPr>
        <w:rPr>
          <w:rFonts w:ascii="Arial" w:hAnsi="Arial" w:cs="Arial"/>
        </w:rPr>
      </w:pPr>
      <w:r>
        <w:rPr>
          <w:rFonts w:ascii="Arial" w:hAnsi="Arial" w:cs="Arial" w:hint="eastAsia"/>
        </w:rPr>
        <w:t>4</w:t>
      </w:r>
      <w:r>
        <w:rPr>
          <w:rFonts w:ascii="Arial" w:hAnsi="Arial" w:cs="Arial"/>
        </w:rPr>
        <w:t>. Conclusions</w:t>
      </w:r>
    </w:p>
    <w:p w14:paraId="24400B0C" w14:textId="71A9E9C3" w:rsidR="00A95D7C" w:rsidRDefault="00A95D7C" w:rsidP="00A95D7C">
      <w:pPr>
        <w:rPr>
          <w:rFonts w:ascii="Arial" w:hAnsi="Arial" w:cs="Arial"/>
        </w:rPr>
      </w:pPr>
      <w:r>
        <w:rPr>
          <w:rFonts w:ascii="Arial" w:hAnsi="Arial" w:cs="Arial" w:hint="eastAsia"/>
        </w:rPr>
        <w:t>5</w:t>
      </w:r>
      <w:r>
        <w:rPr>
          <w:rFonts w:ascii="Arial" w:hAnsi="Arial" w:cs="Arial"/>
        </w:rPr>
        <w:t>. Future considerations</w:t>
      </w:r>
    </w:p>
    <w:p w14:paraId="03908EC0" w14:textId="7D7AD424" w:rsidR="003274B8" w:rsidRDefault="003274B8" w:rsidP="00A95D7C">
      <w:pPr>
        <w:rPr>
          <w:rFonts w:ascii="Arial" w:hAnsi="Arial" w:cs="Arial"/>
        </w:rPr>
      </w:pPr>
      <w:r>
        <w:rPr>
          <w:rFonts w:ascii="Arial" w:hAnsi="Arial" w:cs="Arial" w:hint="eastAsia"/>
        </w:rPr>
        <w:t>6</w:t>
      </w:r>
      <w:r>
        <w:rPr>
          <w:rFonts w:ascii="Arial" w:hAnsi="Arial" w:cs="Arial"/>
        </w:rPr>
        <w:t>. References</w:t>
      </w:r>
    </w:p>
    <w:p w14:paraId="173D4E40" w14:textId="2DB473C3" w:rsidR="003274B8" w:rsidRPr="00A95D7C" w:rsidRDefault="003274B8" w:rsidP="00A95D7C">
      <w:pPr>
        <w:rPr>
          <w:rFonts w:ascii="Arial" w:hAnsi="Arial" w:cs="Arial"/>
        </w:rPr>
      </w:pPr>
      <w:r>
        <w:rPr>
          <w:rFonts w:ascii="Arial" w:hAnsi="Arial" w:cs="Arial" w:hint="eastAsia"/>
        </w:rPr>
        <w:t>7</w:t>
      </w:r>
      <w:r>
        <w:rPr>
          <w:rFonts w:ascii="Arial" w:hAnsi="Arial" w:cs="Arial"/>
        </w:rPr>
        <w:t>. Appendices</w:t>
      </w:r>
    </w:p>
    <w:sectPr w:rsidR="003274B8" w:rsidRPr="00A95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1494"/>
    <w:multiLevelType w:val="hybridMultilevel"/>
    <w:tmpl w:val="D2A45E44"/>
    <w:lvl w:ilvl="0" w:tplc="B0425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A56F3D"/>
    <w:multiLevelType w:val="multilevel"/>
    <w:tmpl w:val="794834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95806726">
    <w:abstractNumId w:val="0"/>
  </w:num>
  <w:num w:numId="2" w16cid:durableId="816923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33"/>
    <w:rsid w:val="002D7D3A"/>
    <w:rsid w:val="003274B8"/>
    <w:rsid w:val="00404DEB"/>
    <w:rsid w:val="00405D3E"/>
    <w:rsid w:val="005178EE"/>
    <w:rsid w:val="00644CFD"/>
    <w:rsid w:val="008007AF"/>
    <w:rsid w:val="008B1C51"/>
    <w:rsid w:val="008D717C"/>
    <w:rsid w:val="009A2133"/>
    <w:rsid w:val="00A50D0A"/>
    <w:rsid w:val="00A95D7C"/>
    <w:rsid w:val="00B5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5407"/>
  <w15:chartTrackingRefBased/>
  <w15:docId w15:val="{40833714-5782-437E-AA7F-C9BFA0C0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0D0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0D0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95D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csdn.net/Mr_ZJC/article/details/9673729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Haoshi Huang (student)</dc:creator>
  <cp:keywords/>
  <dc:description/>
  <cp:lastModifiedBy>Haoshi Huang (student)</cp:lastModifiedBy>
  <cp:revision>10</cp:revision>
  <dcterms:created xsi:type="dcterms:W3CDTF">2023-07-15T22:17:00Z</dcterms:created>
  <dcterms:modified xsi:type="dcterms:W3CDTF">2023-07-25T15:50:00Z</dcterms:modified>
</cp:coreProperties>
</file>