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CB1B" w14:textId="4BC4558D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  <w:r w:rsidRPr="004C3B39">
        <w:rPr>
          <w:rFonts w:ascii="Cambria" w:hAnsi="Cambria"/>
          <w:bCs/>
          <w:color w:val="000000" w:themeColor="text1"/>
        </w:rPr>
        <w:t>Table 3. Agents in Phase 1 Alzheimer's disease drug development (clinicaltrials.gov accessed January 1, 202</w:t>
      </w:r>
      <w:r>
        <w:rPr>
          <w:rFonts w:ascii="Cambria" w:hAnsi="Cambria"/>
          <w:bCs/>
          <w:color w:val="000000" w:themeColor="text1"/>
        </w:rPr>
        <w:t>5</w:t>
      </w:r>
      <w:r w:rsidRPr="004C3B39">
        <w:rPr>
          <w:rFonts w:ascii="Cambria" w:hAnsi="Cambria"/>
          <w:bCs/>
          <w:color w:val="000000" w:themeColor="text1"/>
        </w:rPr>
        <w:t>).</w:t>
      </w:r>
    </w:p>
    <w:p w14:paraId="5E8DEC98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596B7BCD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4801B242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693BBA1B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73A5A8A2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711A4AF8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563BE653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3DB489EF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2916F15F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7631DE66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639772E2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7A7F9F8C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0626E142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335563D7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60185F02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35CFE5F8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7D6D6546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06216C17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6490B06C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p w14:paraId="5EC659AE" w14:textId="77777777" w:rsidR="00861DA6" w:rsidRDefault="00861DA6" w:rsidP="00861DA6">
      <w:pPr>
        <w:spacing w:line="480" w:lineRule="auto"/>
        <w:rPr>
          <w:rFonts w:ascii="Cambria" w:hAnsi="Cambria"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1557"/>
        <w:gridCol w:w="2257"/>
        <w:gridCol w:w="3590"/>
        <w:gridCol w:w="1387"/>
        <w:gridCol w:w="1597"/>
        <w:gridCol w:w="617"/>
        <w:gridCol w:w="1127"/>
      </w:tblGrid>
      <w:tr w:rsidR="00BF2675" w:rsidRPr="00BF2675" w14:paraId="11A0BA8D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6995BD8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lastRenderedPageBreak/>
              <w:t>Agent</w:t>
            </w:r>
          </w:p>
        </w:tc>
        <w:tc>
          <w:tcPr>
            <w:tcW w:w="1557" w:type="dxa"/>
            <w:noWrap/>
            <w:hideMark/>
          </w:tcPr>
          <w:p w14:paraId="3093BE0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Therapeutic Purpose</w:t>
            </w:r>
          </w:p>
        </w:tc>
        <w:tc>
          <w:tcPr>
            <w:tcW w:w="2257" w:type="dxa"/>
            <w:noWrap/>
            <w:hideMark/>
          </w:tcPr>
          <w:p w14:paraId="2EECF26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CADRO</w:t>
            </w:r>
          </w:p>
        </w:tc>
        <w:tc>
          <w:tcPr>
            <w:tcW w:w="3590" w:type="dxa"/>
            <w:noWrap/>
            <w:hideMark/>
          </w:tcPr>
          <w:p w14:paraId="531CECB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Mechanism of Action</w:t>
            </w:r>
          </w:p>
        </w:tc>
        <w:tc>
          <w:tcPr>
            <w:tcW w:w="1387" w:type="dxa"/>
            <w:noWrap/>
            <w:hideMark/>
          </w:tcPr>
          <w:p w14:paraId="17B19C9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Clinical Trial</w:t>
            </w:r>
          </w:p>
        </w:tc>
        <w:tc>
          <w:tcPr>
            <w:tcW w:w="1597" w:type="dxa"/>
            <w:noWrap/>
            <w:hideMark/>
          </w:tcPr>
          <w:p w14:paraId="13D0451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Lead Sponsor</w:t>
            </w:r>
          </w:p>
        </w:tc>
        <w:tc>
          <w:tcPr>
            <w:tcW w:w="617" w:type="dxa"/>
            <w:noWrap/>
            <w:hideMark/>
          </w:tcPr>
          <w:p w14:paraId="37F731B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Start Date</w:t>
            </w:r>
          </w:p>
        </w:tc>
        <w:tc>
          <w:tcPr>
            <w:tcW w:w="1127" w:type="dxa"/>
            <w:noWrap/>
            <w:hideMark/>
          </w:tcPr>
          <w:p w14:paraId="213BE3D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Primary Completion Date</w:t>
            </w:r>
          </w:p>
        </w:tc>
      </w:tr>
      <w:tr w:rsidR="00BF2675" w:rsidRPr="00BF2675" w14:paraId="4F19A590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5E2167F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ADEL-Y01</w:t>
            </w:r>
          </w:p>
        </w:tc>
        <w:tc>
          <w:tcPr>
            <w:tcW w:w="1557" w:type="dxa"/>
            <w:noWrap/>
            <w:hideMark/>
          </w:tcPr>
          <w:p w14:paraId="429E9080" w14:textId="6137978A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581A5E8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Tau</w:t>
            </w:r>
          </w:p>
        </w:tc>
        <w:tc>
          <w:tcPr>
            <w:tcW w:w="3590" w:type="dxa"/>
            <w:noWrap/>
            <w:hideMark/>
          </w:tcPr>
          <w:p w14:paraId="06AA688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Monoclonal antibody targeting tau tubulin to decrease tau aggregation and propagation and enhance microglial tau clearance</w:t>
            </w:r>
          </w:p>
        </w:tc>
        <w:tc>
          <w:tcPr>
            <w:tcW w:w="1387" w:type="dxa"/>
            <w:noWrap/>
            <w:hideMark/>
          </w:tcPr>
          <w:p w14:paraId="5279791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NCT06247345</w:t>
            </w:r>
          </w:p>
        </w:tc>
        <w:tc>
          <w:tcPr>
            <w:tcW w:w="1597" w:type="dxa"/>
            <w:noWrap/>
            <w:hideMark/>
          </w:tcPr>
          <w:p w14:paraId="1927EE2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Alzheimer's Disease Expert Lab (ADEL), Inc.</w:t>
            </w:r>
          </w:p>
        </w:tc>
        <w:tc>
          <w:tcPr>
            <w:tcW w:w="617" w:type="dxa"/>
            <w:noWrap/>
            <w:hideMark/>
          </w:tcPr>
          <w:p w14:paraId="2BE7425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Feb, 2024</w:t>
            </w:r>
          </w:p>
        </w:tc>
        <w:tc>
          <w:tcPr>
            <w:tcW w:w="1127" w:type="dxa"/>
            <w:noWrap/>
            <w:hideMark/>
          </w:tcPr>
          <w:p w14:paraId="61E952C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Oct, 2025</w:t>
            </w:r>
          </w:p>
        </w:tc>
      </w:tr>
      <w:tr w:rsidR="00BF2675" w:rsidRPr="00BF2675" w14:paraId="5523CC36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25F1562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ALIA-1758</w:t>
            </w:r>
          </w:p>
        </w:tc>
        <w:tc>
          <w:tcPr>
            <w:tcW w:w="1557" w:type="dxa"/>
            <w:noWrap/>
            <w:hideMark/>
          </w:tcPr>
          <w:p w14:paraId="36833C5C" w14:textId="78CFB906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63AF6A9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Amyloid beta</w:t>
            </w:r>
          </w:p>
        </w:tc>
        <w:tc>
          <w:tcPr>
            <w:tcW w:w="3590" w:type="dxa"/>
            <w:noWrap/>
            <w:hideMark/>
          </w:tcPr>
          <w:p w14:paraId="5B99F70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Anti-pyroglutamate amyloid antibody</w:t>
            </w:r>
          </w:p>
        </w:tc>
        <w:tc>
          <w:tcPr>
            <w:tcW w:w="1387" w:type="dxa"/>
            <w:noWrap/>
            <w:hideMark/>
          </w:tcPr>
          <w:p w14:paraId="3CA6BA4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NCT06406348</w:t>
            </w:r>
          </w:p>
        </w:tc>
        <w:tc>
          <w:tcPr>
            <w:tcW w:w="1597" w:type="dxa"/>
            <w:noWrap/>
            <w:hideMark/>
          </w:tcPr>
          <w:p w14:paraId="6344535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Aliada Therapeutics</w:t>
            </w:r>
          </w:p>
        </w:tc>
        <w:tc>
          <w:tcPr>
            <w:tcW w:w="617" w:type="dxa"/>
            <w:noWrap/>
            <w:hideMark/>
          </w:tcPr>
          <w:p w14:paraId="4F3DF08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May, 2024</w:t>
            </w:r>
          </w:p>
        </w:tc>
        <w:tc>
          <w:tcPr>
            <w:tcW w:w="1127" w:type="dxa"/>
            <w:noWrap/>
            <w:hideMark/>
          </w:tcPr>
          <w:p w14:paraId="1640F5D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Jan, 2025</w:t>
            </w:r>
          </w:p>
        </w:tc>
      </w:tr>
      <w:tr w:rsidR="00BF2675" w:rsidRPr="00BF2675" w14:paraId="60001B6B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595E19A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ALN-APP</w:t>
            </w:r>
          </w:p>
        </w:tc>
        <w:tc>
          <w:tcPr>
            <w:tcW w:w="1557" w:type="dxa"/>
            <w:noWrap/>
            <w:hideMark/>
          </w:tcPr>
          <w:p w14:paraId="0A0B9E19" w14:textId="39953768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7ABCEAE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Amyloid beta</w:t>
            </w:r>
          </w:p>
        </w:tc>
        <w:tc>
          <w:tcPr>
            <w:tcW w:w="3590" w:type="dxa"/>
            <w:noWrap/>
            <w:hideMark/>
          </w:tcPr>
          <w:p w14:paraId="3C8CF7F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RNAi to decrease APP and downstream Aβ-related events</w:t>
            </w:r>
          </w:p>
        </w:tc>
        <w:tc>
          <w:tcPr>
            <w:tcW w:w="1387" w:type="dxa"/>
            <w:noWrap/>
            <w:hideMark/>
          </w:tcPr>
          <w:p w14:paraId="07107F7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NCT05231785</w:t>
            </w:r>
          </w:p>
        </w:tc>
        <w:tc>
          <w:tcPr>
            <w:tcW w:w="1597" w:type="dxa"/>
            <w:noWrap/>
            <w:hideMark/>
          </w:tcPr>
          <w:p w14:paraId="1EF5CFF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Alnylam Pharmaceuticals</w:t>
            </w:r>
          </w:p>
        </w:tc>
        <w:tc>
          <w:tcPr>
            <w:tcW w:w="617" w:type="dxa"/>
            <w:noWrap/>
            <w:hideMark/>
          </w:tcPr>
          <w:p w14:paraId="57372BB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Feb, 2022</w:t>
            </w:r>
          </w:p>
        </w:tc>
        <w:tc>
          <w:tcPr>
            <w:tcW w:w="1127" w:type="dxa"/>
            <w:noWrap/>
            <w:hideMark/>
          </w:tcPr>
          <w:p w14:paraId="7A95CDA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2025</w:t>
            </w:r>
          </w:p>
        </w:tc>
      </w:tr>
      <w:tr w:rsidR="00BF2675" w:rsidRPr="00BF2675" w14:paraId="2795BDC6" w14:textId="77777777" w:rsidTr="00B10EBD">
        <w:trPr>
          <w:trHeight w:val="1800"/>
        </w:trPr>
        <w:tc>
          <w:tcPr>
            <w:tcW w:w="1427" w:type="dxa"/>
            <w:noWrap/>
            <w:hideMark/>
          </w:tcPr>
          <w:p w14:paraId="7F28D34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ALX-001</w:t>
            </w:r>
          </w:p>
        </w:tc>
        <w:tc>
          <w:tcPr>
            <w:tcW w:w="1557" w:type="dxa"/>
            <w:noWrap/>
            <w:hideMark/>
          </w:tcPr>
          <w:p w14:paraId="5C3E2ADA" w14:textId="2C7B5BB6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 small</w:t>
            </w:r>
            <w:r w:rsidR="00BF2675" w:rsidRPr="00BF2675">
              <w:rPr>
                <w:sz w:val="18"/>
                <w:szCs w:val="18"/>
              </w:rPr>
              <w:t xml:space="preserve"> molecule</w:t>
            </w:r>
          </w:p>
        </w:tc>
        <w:tc>
          <w:tcPr>
            <w:tcW w:w="2257" w:type="dxa"/>
            <w:noWrap/>
            <w:hideMark/>
          </w:tcPr>
          <w:p w14:paraId="57FEC1F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Amyloid beta</w:t>
            </w:r>
          </w:p>
        </w:tc>
        <w:tc>
          <w:tcPr>
            <w:tcW w:w="3590" w:type="dxa"/>
            <w:noWrap/>
            <w:hideMark/>
          </w:tcPr>
          <w:p w14:paraId="6362FEB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mGluR5 allosteric modulator</w:t>
            </w:r>
          </w:p>
        </w:tc>
        <w:tc>
          <w:tcPr>
            <w:tcW w:w="1387" w:type="dxa"/>
            <w:hideMark/>
          </w:tcPr>
          <w:p w14:paraId="67D3575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NCT05804383</w:t>
            </w:r>
            <w:r w:rsidRPr="00BF2675">
              <w:rPr>
                <w:sz w:val="18"/>
                <w:szCs w:val="18"/>
              </w:rPr>
              <w:br/>
              <w:t>NCT05817643</w:t>
            </w:r>
          </w:p>
        </w:tc>
        <w:tc>
          <w:tcPr>
            <w:tcW w:w="1597" w:type="dxa"/>
            <w:hideMark/>
          </w:tcPr>
          <w:p w14:paraId="31CBD8F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Allyx Therapeutics</w:t>
            </w:r>
            <w:r w:rsidRPr="00BF2675">
              <w:rPr>
                <w:sz w:val="18"/>
                <w:szCs w:val="18"/>
              </w:rPr>
              <w:br/>
              <w:t>Allyx Therapeutics</w:t>
            </w:r>
          </w:p>
        </w:tc>
        <w:tc>
          <w:tcPr>
            <w:tcW w:w="617" w:type="dxa"/>
            <w:hideMark/>
          </w:tcPr>
          <w:p w14:paraId="745036F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Mar, 2023</w:t>
            </w:r>
            <w:r w:rsidRPr="00BF2675">
              <w:rPr>
                <w:sz w:val="18"/>
                <w:szCs w:val="18"/>
              </w:rPr>
              <w:br/>
              <w:t>Jan, 2023</w:t>
            </w:r>
          </w:p>
        </w:tc>
        <w:tc>
          <w:tcPr>
            <w:tcW w:w="1127" w:type="dxa"/>
            <w:hideMark/>
          </w:tcPr>
          <w:p w14:paraId="44590EB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2025</w:t>
            </w:r>
            <w:r w:rsidRPr="00BF2675">
              <w:rPr>
                <w:sz w:val="18"/>
                <w:szCs w:val="18"/>
              </w:rPr>
              <w:br/>
              <w:t>Feb, 2023</w:t>
            </w:r>
          </w:p>
        </w:tc>
      </w:tr>
      <w:tr w:rsidR="00BF2675" w:rsidRPr="00BF2675" w14:paraId="5B99FABF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369E191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ALZ-101</w:t>
            </w:r>
          </w:p>
        </w:tc>
        <w:tc>
          <w:tcPr>
            <w:tcW w:w="1557" w:type="dxa"/>
            <w:noWrap/>
            <w:hideMark/>
          </w:tcPr>
          <w:p w14:paraId="6A36529C" w14:textId="4F575679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410C2C2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Amyloid beta</w:t>
            </w:r>
          </w:p>
        </w:tc>
        <w:tc>
          <w:tcPr>
            <w:tcW w:w="3590" w:type="dxa"/>
            <w:noWrap/>
            <w:hideMark/>
          </w:tcPr>
          <w:p w14:paraId="0B0682D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Anti-amyloid vaccine</w:t>
            </w:r>
          </w:p>
        </w:tc>
        <w:tc>
          <w:tcPr>
            <w:tcW w:w="1387" w:type="dxa"/>
            <w:noWrap/>
            <w:hideMark/>
          </w:tcPr>
          <w:p w14:paraId="13D69EE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NCT05328115</w:t>
            </w:r>
          </w:p>
        </w:tc>
        <w:tc>
          <w:tcPr>
            <w:tcW w:w="1597" w:type="dxa"/>
            <w:noWrap/>
            <w:hideMark/>
          </w:tcPr>
          <w:p w14:paraId="2B9A656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Alzinova AB</w:t>
            </w:r>
          </w:p>
        </w:tc>
        <w:tc>
          <w:tcPr>
            <w:tcW w:w="617" w:type="dxa"/>
            <w:noWrap/>
            <w:hideMark/>
          </w:tcPr>
          <w:p w14:paraId="5D31BCD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Sep, 2021</w:t>
            </w:r>
          </w:p>
        </w:tc>
        <w:tc>
          <w:tcPr>
            <w:tcW w:w="1127" w:type="dxa"/>
            <w:noWrap/>
            <w:hideMark/>
          </w:tcPr>
          <w:p w14:paraId="582697C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Jan, 2025</w:t>
            </w:r>
          </w:p>
        </w:tc>
      </w:tr>
      <w:tr w:rsidR="00BF2675" w:rsidRPr="00BF2675" w14:paraId="7956B790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3D354D7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APNmAb005</w:t>
            </w:r>
          </w:p>
        </w:tc>
        <w:tc>
          <w:tcPr>
            <w:tcW w:w="1557" w:type="dxa"/>
            <w:noWrap/>
            <w:hideMark/>
          </w:tcPr>
          <w:p w14:paraId="40E9FDDD" w14:textId="7D54E913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6BBCD82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Tau</w:t>
            </w:r>
          </w:p>
        </w:tc>
        <w:tc>
          <w:tcPr>
            <w:tcW w:w="3590" w:type="dxa"/>
            <w:noWrap/>
            <w:hideMark/>
          </w:tcPr>
          <w:p w14:paraId="46BC69D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Anti-tau monoclonal antibody</w:t>
            </w:r>
          </w:p>
        </w:tc>
        <w:tc>
          <w:tcPr>
            <w:tcW w:w="1387" w:type="dxa"/>
            <w:noWrap/>
            <w:hideMark/>
          </w:tcPr>
          <w:p w14:paraId="45344C4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NCT05344989</w:t>
            </w:r>
          </w:p>
        </w:tc>
        <w:tc>
          <w:tcPr>
            <w:tcW w:w="1597" w:type="dxa"/>
            <w:noWrap/>
            <w:hideMark/>
          </w:tcPr>
          <w:p w14:paraId="025EC8A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APRINOIA Therapeutics, LLC</w:t>
            </w:r>
          </w:p>
        </w:tc>
        <w:tc>
          <w:tcPr>
            <w:tcW w:w="617" w:type="dxa"/>
            <w:noWrap/>
            <w:hideMark/>
          </w:tcPr>
          <w:p w14:paraId="0943D95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May, 2022</w:t>
            </w:r>
          </w:p>
        </w:tc>
        <w:tc>
          <w:tcPr>
            <w:tcW w:w="1127" w:type="dxa"/>
            <w:noWrap/>
            <w:hideMark/>
          </w:tcPr>
          <w:p w14:paraId="0AF5234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Mar, 2024</w:t>
            </w:r>
          </w:p>
        </w:tc>
      </w:tr>
      <w:tr w:rsidR="00BF2675" w:rsidRPr="00BF2675" w14:paraId="57C0FB8E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0ECD186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AV-1959D</w:t>
            </w:r>
          </w:p>
        </w:tc>
        <w:tc>
          <w:tcPr>
            <w:tcW w:w="1557" w:type="dxa"/>
            <w:noWrap/>
            <w:hideMark/>
          </w:tcPr>
          <w:p w14:paraId="6D2D5153" w14:textId="35FB431D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7E95C24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Amyloid beta</w:t>
            </w:r>
          </w:p>
        </w:tc>
        <w:tc>
          <w:tcPr>
            <w:tcW w:w="3590" w:type="dxa"/>
            <w:noWrap/>
            <w:hideMark/>
          </w:tcPr>
          <w:p w14:paraId="524C0C9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Anti-amyloid vaccine</w:t>
            </w:r>
          </w:p>
        </w:tc>
        <w:tc>
          <w:tcPr>
            <w:tcW w:w="1387" w:type="dxa"/>
            <w:noWrap/>
            <w:hideMark/>
          </w:tcPr>
          <w:p w14:paraId="4A8AF59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NCT05642429</w:t>
            </w:r>
          </w:p>
        </w:tc>
        <w:tc>
          <w:tcPr>
            <w:tcW w:w="1597" w:type="dxa"/>
            <w:noWrap/>
            <w:hideMark/>
          </w:tcPr>
          <w:p w14:paraId="4FFD40D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Institute for Molecular Medicine</w:t>
            </w:r>
          </w:p>
        </w:tc>
        <w:tc>
          <w:tcPr>
            <w:tcW w:w="617" w:type="dxa"/>
            <w:noWrap/>
            <w:hideMark/>
          </w:tcPr>
          <w:p w14:paraId="41ACF91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Feb, 2023</w:t>
            </w:r>
          </w:p>
        </w:tc>
        <w:tc>
          <w:tcPr>
            <w:tcW w:w="1127" w:type="dxa"/>
            <w:noWrap/>
            <w:hideMark/>
          </w:tcPr>
          <w:p w14:paraId="23DC5BF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Feb, 2026</w:t>
            </w:r>
          </w:p>
        </w:tc>
      </w:tr>
      <w:tr w:rsidR="00BF2675" w:rsidRPr="00BF2675" w14:paraId="3146470C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217F54D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BCG vaccine</w:t>
            </w:r>
          </w:p>
        </w:tc>
        <w:tc>
          <w:tcPr>
            <w:tcW w:w="1557" w:type="dxa"/>
            <w:noWrap/>
            <w:hideMark/>
          </w:tcPr>
          <w:p w14:paraId="2CE6CFA4" w14:textId="59F5C28B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2DB8930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Inflammation</w:t>
            </w:r>
          </w:p>
        </w:tc>
        <w:tc>
          <w:tcPr>
            <w:tcW w:w="3590" w:type="dxa"/>
            <w:noWrap/>
            <w:hideMark/>
          </w:tcPr>
          <w:p w14:paraId="1CEC71B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Immunomodulator</w:t>
            </w:r>
          </w:p>
        </w:tc>
        <w:tc>
          <w:tcPr>
            <w:tcW w:w="1387" w:type="dxa"/>
            <w:noWrap/>
            <w:hideMark/>
          </w:tcPr>
          <w:p w14:paraId="35D2757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NCT06078891</w:t>
            </w:r>
          </w:p>
        </w:tc>
        <w:tc>
          <w:tcPr>
            <w:tcW w:w="1597" w:type="dxa"/>
            <w:noWrap/>
            <w:hideMark/>
          </w:tcPr>
          <w:p w14:paraId="65F0E16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Tamir Ben-Hur</w:t>
            </w:r>
          </w:p>
        </w:tc>
        <w:tc>
          <w:tcPr>
            <w:tcW w:w="617" w:type="dxa"/>
            <w:noWrap/>
            <w:hideMark/>
          </w:tcPr>
          <w:p w14:paraId="6503BC0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2023</w:t>
            </w:r>
          </w:p>
        </w:tc>
        <w:tc>
          <w:tcPr>
            <w:tcW w:w="1127" w:type="dxa"/>
            <w:noWrap/>
            <w:hideMark/>
          </w:tcPr>
          <w:p w14:paraId="5B5043C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2024</w:t>
            </w:r>
          </w:p>
        </w:tc>
      </w:tr>
      <w:tr w:rsidR="00BF2675" w:rsidRPr="00BF2675" w14:paraId="50C36FC6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702071F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BnH-015B</w:t>
            </w:r>
          </w:p>
        </w:tc>
        <w:tc>
          <w:tcPr>
            <w:tcW w:w="1557" w:type="dxa"/>
            <w:noWrap/>
            <w:hideMark/>
          </w:tcPr>
          <w:p w14:paraId="27C041E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Cognitive enhancer</w:t>
            </w:r>
          </w:p>
        </w:tc>
        <w:tc>
          <w:tcPr>
            <w:tcW w:w="2257" w:type="dxa"/>
            <w:noWrap/>
            <w:hideMark/>
          </w:tcPr>
          <w:p w14:paraId="15AD37D4" w14:textId="443529E9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 xml:space="preserve">Neurotransmitter </w:t>
            </w:r>
            <w:r w:rsidR="00A60267">
              <w:rPr>
                <w:sz w:val="18"/>
                <w:szCs w:val="18"/>
              </w:rPr>
              <w:t>r</w:t>
            </w:r>
            <w:r w:rsidRPr="00BF2675">
              <w:rPr>
                <w:sz w:val="18"/>
                <w:szCs w:val="18"/>
              </w:rPr>
              <w:t>eceptors</w:t>
            </w:r>
          </w:p>
        </w:tc>
        <w:tc>
          <w:tcPr>
            <w:tcW w:w="3590" w:type="dxa"/>
            <w:noWrap/>
            <w:hideMark/>
          </w:tcPr>
          <w:p w14:paraId="31436BA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Modulates GluN2B binding of NMDA receptors; Regulates BDNF/TRK-Beta and microglial-mediated IL-33-OPN signaling</w:t>
            </w:r>
          </w:p>
        </w:tc>
        <w:tc>
          <w:tcPr>
            <w:tcW w:w="1387" w:type="dxa"/>
            <w:noWrap/>
            <w:hideMark/>
          </w:tcPr>
          <w:p w14:paraId="0284A80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NCT06535308</w:t>
            </w:r>
          </w:p>
        </w:tc>
        <w:tc>
          <w:tcPr>
            <w:tcW w:w="1597" w:type="dxa"/>
            <w:noWrap/>
            <w:hideMark/>
          </w:tcPr>
          <w:p w14:paraId="362ED24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BnH Research</w:t>
            </w:r>
          </w:p>
        </w:tc>
        <w:tc>
          <w:tcPr>
            <w:tcW w:w="617" w:type="dxa"/>
            <w:noWrap/>
            <w:hideMark/>
          </w:tcPr>
          <w:p w14:paraId="3D4607C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Aug, 2024</w:t>
            </w:r>
          </w:p>
        </w:tc>
        <w:tc>
          <w:tcPr>
            <w:tcW w:w="1127" w:type="dxa"/>
            <w:noWrap/>
            <w:hideMark/>
          </w:tcPr>
          <w:p w14:paraId="42A50BD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Apr, 2026</w:t>
            </w:r>
          </w:p>
        </w:tc>
      </w:tr>
      <w:tr w:rsidR="00BF2675" w:rsidRPr="00BF2675" w14:paraId="0426B88B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74A3DBC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Brexanolone</w:t>
            </w:r>
          </w:p>
        </w:tc>
        <w:tc>
          <w:tcPr>
            <w:tcW w:w="1557" w:type="dxa"/>
            <w:noWrap/>
            <w:hideMark/>
          </w:tcPr>
          <w:p w14:paraId="4D32CA11" w14:textId="77BBDE65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307EBC5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Neurogenesis</w:t>
            </w:r>
          </w:p>
        </w:tc>
        <w:tc>
          <w:tcPr>
            <w:tcW w:w="3590" w:type="dxa"/>
            <w:noWrap/>
            <w:hideMark/>
          </w:tcPr>
          <w:p w14:paraId="090BA74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Allosteric modulator of GABA-A receptors</w:t>
            </w:r>
          </w:p>
        </w:tc>
        <w:tc>
          <w:tcPr>
            <w:tcW w:w="1387" w:type="dxa"/>
            <w:noWrap/>
            <w:hideMark/>
          </w:tcPr>
          <w:p w14:paraId="1F1E051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NCT03748303</w:t>
            </w:r>
          </w:p>
        </w:tc>
        <w:tc>
          <w:tcPr>
            <w:tcW w:w="1597" w:type="dxa"/>
            <w:noWrap/>
            <w:hideMark/>
          </w:tcPr>
          <w:p w14:paraId="5DB5640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University of Arizona</w:t>
            </w:r>
          </w:p>
        </w:tc>
        <w:tc>
          <w:tcPr>
            <w:tcW w:w="617" w:type="dxa"/>
            <w:noWrap/>
            <w:hideMark/>
          </w:tcPr>
          <w:p w14:paraId="12CBF86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Oct, 2019</w:t>
            </w:r>
          </w:p>
        </w:tc>
        <w:tc>
          <w:tcPr>
            <w:tcW w:w="1127" w:type="dxa"/>
            <w:noWrap/>
            <w:hideMark/>
          </w:tcPr>
          <w:p w14:paraId="36054B4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Dec, 2022</w:t>
            </w:r>
          </w:p>
        </w:tc>
      </w:tr>
      <w:tr w:rsidR="00BF2675" w:rsidRPr="00BF2675" w14:paraId="2F94F61C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5C8271B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Cannabidiol</w:t>
            </w:r>
          </w:p>
        </w:tc>
        <w:tc>
          <w:tcPr>
            <w:tcW w:w="1557" w:type="dxa"/>
            <w:noWrap/>
            <w:hideMark/>
          </w:tcPr>
          <w:p w14:paraId="1351E67B" w14:textId="057A0FCF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Neuropsychiatric symptom treatment</w:t>
            </w:r>
            <w:r w:rsidR="00A60267">
              <w:rPr>
                <w:sz w:val="18"/>
                <w:szCs w:val="18"/>
              </w:rPr>
              <w:t xml:space="preserve"> (agitation)</w:t>
            </w:r>
          </w:p>
        </w:tc>
        <w:tc>
          <w:tcPr>
            <w:tcW w:w="2257" w:type="dxa"/>
            <w:noWrap/>
            <w:hideMark/>
          </w:tcPr>
          <w:p w14:paraId="4803C477" w14:textId="7D4FC5F8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 xml:space="preserve">Neurotransmitter </w:t>
            </w:r>
            <w:r w:rsidR="00A60267">
              <w:rPr>
                <w:sz w:val="18"/>
                <w:szCs w:val="18"/>
              </w:rPr>
              <w:t>r</w:t>
            </w:r>
            <w:r w:rsidRPr="00BF2675">
              <w:rPr>
                <w:sz w:val="18"/>
                <w:szCs w:val="18"/>
              </w:rPr>
              <w:t>eceptors</w:t>
            </w:r>
          </w:p>
        </w:tc>
        <w:tc>
          <w:tcPr>
            <w:tcW w:w="3590" w:type="dxa"/>
            <w:noWrap/>
            <w:hideMark/>
          </w:tcPr>
          <w:p w14:paraId="5394E38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Cannabinoid with effects on cannabinoid receptors</w:t>
            </w:r>
          </w:p>
        </w:tc>
        <w:tc>
          <w:tcPr>
            <w:tcW w:w="1387" w:type="dxa"/>
            <w:noWrap/>
            <w:hideMark/>
          </w:tcPr>
          <w:p w14:paraId="11E93A7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NCT04075435</w:t>
            </w:r>
          </w:p>
        </w:tc>
        <w:tc>
          <w:tcPr>
            <w:tcW w:w="1597" w:type="dxa"/>
            <w:noWrap/>
            <w:hideMark/>
          </w:tcPr>
          <w:p w14:paraId="3B739B5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Mclean Hospital</w:t>
            </w:r>
          </w:p>
        </w:tc>
        <w:tc>
          <w:tcPr>
            <w:tcW w:w="617" w:type="dxa"/>
            <w:noWrap/>
            <w:hideMark/>
          </w:tcPr>
          <w:p w14:paraId="5D1B9C2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Jan, 2021</w:t>
            </w:r>
          </w:p>
        </w:tc>
        <w:tc>
          <w:tcPr>
            <w:tcW w:w="1127" w:type="dxa"/>
            <w:noWrap/>
            <w:hideMark/>
          </w:tcPr>
          <w:p w14:paraId="0742FA9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2025</w:t>
            </w:r>
          </w:p>
        </w:tc>
      </w:tr>
      <w:tr w:rsidR="00BF2675" w:rsidRPr="00BF2675" w14:paraId="63A022EB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00B255E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Centella asiatica</w:t>
            </w:r>
          </w:p>
        </w:tc>
        <w:tc>
          <w:tcPr>
            <w:tcW w:w="1557" w:type="dxa"/>
            <w:noWrap/>
            <w:hideMark/>
          </w:tcPr>
          <w:p w14:paraId="5497696C" w14:textId="2FEB3804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4FB4258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Synaptic Plasticity/Neuroprotection</w:t>
            </w:r>
          </w:p>
        </w:tc>
        <w:tc>
          <w:tcPr>
            <w:tcW w:w="3590" w:type="dxa"/>
            <w:noWrap/>
            <w:hideMark/>
          </w:tcPr>
          <w:p w14:paraId="4D10BAC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Antioxidant and anti-inflammatory agent with synaptic and neuroprotective effects</w:t>
            </w:r>
          </w:p>
        </w:tc>
        <w:tc>
          <w:tcPr>
            <w:tcW w:w="1387" w:type="dxa"/>
            <w:noWrap/>
            <w:hideMark/>
          </w:tcPr>
          <w:p w14:paraId="15DA657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NCT05591027</w:t>
            </w:r>
          </w:p>
        </w:tc>
        <w:tc>
          <w:tcPr>
            <w:tcW w:w="1597" w:type="dxa"/>
            <w:noWrap/>
            <w:hideMark/>
          </w:tcPr>
          <w:p w14:paraId="76738C2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Oregon Health and Science University</w:t>
            </w:r>
          </w:p>
        </w:tc>
        <w:tc>
          <w:tcPr>
            <w:tcW w:w="617" w:type="dxa"/>
            <w:noWrap/>
            <w:hideMark/>
          </w:tcPr>
          <w:p w14:paraId="49D3982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Dec, 2022</w:t>
            </w:r>
          </w:p>
        </w:tc>
        <w:tc>
          <w:tcPr>
            <w:tcW w:w="1127" w:type="dxa"/>
            <w:noWrap/>
            <w:hideMark/>
          </w:tcPr>
          <w:p w14:paraId="55817CD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Nov, 2025</w:t>
            </w:r>
          </w:p>
        </w:tc>
      </w:tr>
      <w:tr w:rsidR="00BF2675" w:rsidRPr="00BF2675" w14:paraId="1BFBB9F9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11687C2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Choline</w:t>
            </w:r>
          </w:p>
        </w:tc>
        <w:tc>
          <w:tcPr>
            <w:tcW w:w="1557" w:type="dxa"/>
            <w:noWrap/>
            <w:hideMark/>
          </w:tcPr>
          <w:p w14:paraId="706F6B0F" w14:textId="7B33EF06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7D6B138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Metabolism and Bioenergetics</w:t>
            </w:r>
          </w:p>
        </w:tc>
        <w:tc>
          <w:tcPr>
            <w:tcW w:w="3590" w:type="dxa"/>
            <w:noWrap/>
            <w:hideMark/>
          </w:tcPr>
          <w:p w14:paraId="0FDA518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Stabilizes the lipid metabolism and concomitantly restoring normal cell function by increasing phosphatidylcholine activity via the Kennedy pathway</w:t>
            </w:r>
          </w:p>
        </w:tc>
        <w:tc>
          <w:tcPr>
            <w:tcW w:w="1387" w:type="dxa"/>
            <w:noWrap/>
            <w:hideMark/>
          </w:tcPr>
          <w:p w14:paraId="4577911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NCT05880849</w:t>
            </w:r>
          </w:p>
        </w:tc>
        <w:tc>
          <w:tcPr>
            <w:tcW w:w="1597" w:type="dxa"/>
            <w:noWrap/>
            <w:hideMark/>
          </w:tcPr>
          <w:p w14:paraId="1707389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Paul E Schulz</w:t>
            </w:r>
          </w:p>
        </w:tc>
        <w:tc>
          <w:tcPr>
            <w:tcW w:w="617" w:type="dxa"/>
            <w:noWrap/>
            <w:hideMark/>
          </w:tcPr>
          <w:p w14:paraId="0B13BD8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Jun, 2023</w:t>
            </w:r>
          </w:p>
        </w:tc>
        <w:tc>
          <w:tcPr>
            <w:tcW w:w="1127" w:type="dxa"/>
            <w:noWrap/>
            <w:hideMark/>
          </w:tcPr>
          <w:p w14:paraId="0F5A730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Jun, 2025</w:t>
            </w:r>
          </w:p>
        </w:tc>
      </w:tr>
      <w:tr w:rsidR="00BF2675" w:rsidRPr="00BF2675" w14:paraId="1DE85D79" w14:textId="77777777" w:rsidTr="00B10EBD">
        <w:trPr>
          <w:trHeight w:val="2400"/>
        </w:trPr>
        <w:tc>
          <w:tcPr>
            <w:tcW w:w="1427" w:type="dxa"/>
            <w:noWrap/>
            <w:hideMark/>
          </w:tcPr>
          <w:p w14:paraId="231A448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lastRenderedPageBreak/>
              <w:t>CM383</w:t>
            </w:r>
          </w:p>
        </w:tc>
        <w:tc>
          <w:tcPr>
            <w:tcW w:w="1557" w:type="dxa"/>
            <w:noWrap/>
            <w:hideMark/>
          </w:tcPr>
          <w:p w14:paraId="41C48673" w14:textId="609A57F9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2B66D09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Amyloid beta</w:t>
            </w:r>
          </w:p>
        </w:tc>
        <w:tc>
          <w:tcPr>
            <w:tcW w:w="3590" w:type="dxa"/>
            <w:noWrap/>
            <w:hideMark/>
          </w:tcPr>
          <w:p w14:paraId="225C9FB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Anti-amyloid monoclonal antibody</w:t>
            </w:r>
          </w:p>
        </w:tc>
        <w:tc>
          <w:tcPr>
            <w:tcW w:w="1387" w:type="dxa"/>
            <w:hideMark/>
          </w:tcPr>
          <w:p w14:paraId="5667590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NCT06412185</w:t>
            </w:r>
            <w:r w:rsidRPr="00BF2675">
              <w:rPr>
                <w:sz w:val="18"/>
                <w:szCs w:val="18"/>
              </w:rPr>
              <w:br/>
              <w:t>NCT06619613</w:t>
            </w:r>
          </w:p>
        </w:tc>
        <w:tc>
          <w:tcPr>
            <w:tcW w:w="1597" w:type="dxa"/>
            <w:hideMark/>
          </w:tcPr>
          <w:p w14:paraId="55CEB0C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Keymed Biosciences Co.Ltd</w:t>
            </w:r>
            <w:r w:rsidRPr="00BF2675">
              <w:rPr>
                <w:sz w:val="18"/>
                <w:szCs w:val="18"/>
              </w:rPr>
              <w:br/>
              <w:t>Keymed Biosciences Co.Ltd</w:t>
            </w:r>
          </w:p>
        </w:tc>
        <w:tc>
          <w:tcPr>
            <w:tcW w:w="617" w:type="dxa"/>
            <w:hideMark/>
          </w:tcPr>
          <w:p w14:paraId="75601F8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May, 2024</w:t>
            </w:r>
            <w:r w:rsidRPr="00BF2675">
              <w:rPr>
                <w:sz w:val="18"/>
                <w:szCs w:val="18"/>
              </w:rPr>
              <w:br/>
              <w:t>Dec, 2024</w:t>
            </w:r>
          </w:p>
        </w:tc>
        <w:tc>
          <w:tcPr>
            <w:tcW w:w="1127" w:type="dxa"/>
            <w:hideMark/>
          </w:tcPr>
          <w:p w14:paraId="03A64D1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Jun, 2025</w:t>
            </w:r>
            <w:r w:rsidRPr="00BF2675">
              <w:rPr>
                <w:sz w:val="18"/>
                <w:szCs w:val="18"/>
              </w:rPr>
              <w:br/>
              <w:t>Dec, 2026</w:t>
            </w:r>
          </w:p>
        </w:tc>
      </w:tr>
      <w:tr w:rsidR="00BF2675" w:rsidRPr="00BF2675" w14:paraId="5E8E728D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7656B6E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CpG1018</w:t>
            </w:r>
          </w:p>
        </w:tc>
        <w:tc>
          <w:tcPr>
            <w:tcW w:w="1557" w:type="dxa"/>
            <w:noWrap/>
            <w:hideMark/>
          </w:tcPr>
          <w:p w14:paraId="77B4CFB4" w14:textId="23895FB0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6E91275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Inflammation</w:t>
            </w:r>
          </w:p>
        </w:tc>
        <w:tc>
          <w:tcPr>
            <w:tcW w:w="3590" w:type="dxa"/>
            <w:noWrap/>
            <w:hideMark/>
          </w:tcPr>
          <w:p w14:paraId="519F5E0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Toll-like receptor nine agonist leading to reduced Aβ plaques and tau pathology</w:t>
            </w:r>
          </w:p>
        </w:tc>
        <w:tc>
          <w:tcPr>
            <w:tcW w:w="1387" w:type="dxa"/>
            <w:noWrap/>
            <w:hideMark/>
          </w:tcPr>
          <w:p w14:paraId="69E6B3D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NCT05606341</w:t>
            </w:r>
          </w:p>
        </w:tc>
        <w:tc>
          <w:tcPr>
            <w:tcW w:w="1597" w:type="dxa"/>
            <w:noWrap/>
            <w:hideMark/>
          </w:tcPr>
          <w:p w14:paraId="528D362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NYU Langone Health</w:t>
            </w:r>
          </w:p>
        </w:tc>
        <w:tc>
          <w:tcPr>
            <w:tcW w:w="617" w:type="dxa"/>
            <w:noWrap/>
            <w:hideMark/>
          </w:tcPr>
          <w:p w14:paraId="0E62B50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Mar, 2023</w:t>
            </w:r>
          </w:p>
        </w:tc>
        <w:tc>
          <w:tcPr>
            <w:tcW w:w="1127" w:type="dxa"/>
            <w:noWrap/>
            <w:hideMark/>
          </w:tcPr>
          <w:p w14:paraId="7BC8B9D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Nov, 2025</w:t>
            </w:r>
          </w:p>
        </w:tc>
      </w:tr>
      <w:tr w:rsidR="00BF2675" w:rsidRPr="00BF2675" w14:paraId="5E12AE3B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19CD786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CS6253</w:t>
            </w:r>
          </w:p>
        </w:tc>
        <w:tc>
          <w:tcPr>
            <w:tcW w:w="1557" w:type="dxa"/>
            <w:noWrap/>
            <w:hideMark/>
          </w:tcPr>
          <w:p w14:paraId="7A90871D" w14:textId="7B0D706C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159C6E3B" w14:textId="6C40177F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</w:t>
            </w:r>
            <w:r w:rsidR="00A60267">
              <w:rPr>
                <w:sz w:val="18"/>
                <w:szCs w:val="18"/>
              </w:rPr>
              <w:t>PO</w:t>
            </w:r>
            <w:r w:rsidRPr="00BF2675">
              <w:rPr>
                <w:sz w:val="18"/>
                <w:szCs w:val="18"/>
              </w:rPr>
              <w:t xml:space="preserve">E, </w:t>
            </w:r>
            <w:r w:rsidR="00A60267">
              <w:rPr>
                <w:sz w:val="18"/>
                <w:szCs w:val="18"/>
              </w:rPr>
              <w:t>l</w:t>
            </w:r>
            <w:r w:rsidRPr="00BF2675">
              <w:rPr>
                <w:sz w:val="18"/>
                <w:szCs w:val="18"/>
              </w:rPr>
              <w:t xml:space="preserve">ipids and </w:t>
            </w:r>
            <w:r w:rsidR="00A60267">
              <w:rPr>
                <w:sz w:val="18"/>
                <w:szCs w:val="18"/>
              </w:rPr>
              <w:t>l</w:t>
            </w:r>
            <w:r w:rsidRPr="00BF2675">
              <w:rPr>
                <w:sz w:val="18"/>
                <w:szCs w:val="18"/>
              </w:rPr>
              <w:t xml:space="preserve">ipoprotein </w:t>
            </w:r>
            <w:r w:rsidR="00A60267">
              <w:rPr>
                <w:sz w:val="18"/>
                <w:szCs w:val="18"/>
              </w:rPr>
              <w:t>r</w:t>
            </w:r>
            <w:r w:rsidRPr="00BF2675">
              <w:rPr>
                <w:sz w:val="18"/>
                <w:szCs w:val="18"/>
              </w:rPr>
              <w:t>eceptors</w:t>
            </w:r>
          </w:p>
        </w:tc>
        <w:tc>
          <w:tcPr>
            <w:tcW w:w="3590" w:type="dxa"/>
            <w:noWrap/>
            <w:hideMark/>
          </w:tcPr>
          <w:p w14:paraId="2D3D894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Adenosine triphosphate-binding cassette transporter A1 (ABCA1) transfers lipids to ApoE, and increases clearance of amyloid beta from the brain</w:t>
            </w:r>
          </w:p>
        </w:tc>
        <w:tc>
          <w:tcPr>
            <w:tcW w:w="1387" w:type="dxa"/>
            <w:noWrap/>
            <w:hideMark/>
          </w:tcPr>
          <w:p w14:paraId="2CC92DD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NCT05965414</w:t>
            </w:r>
          </w:p>
        </w:tc>
        <w:tc>
          <w:tcPr>
            <w:tcW w:w="1597" w:type="dxa"/>
            <w:noWrap/>
            <w:hideMark/>
          </w:tcPr>
          <w:p w14:paraId="3CF01C9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Artery Therapeutics, Inc.</w:t>
            </w:r>
          </w:p>
        </w:tc>
        <w:tc>
          <w:tcPr>
            <w:tcW w:w="617" w:type="dxa"/>
            <w:noWrap/>
            <w:hideMark/>
          </w:tcPr>
          <w:p w14:paraId="6284DED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Oct, 2023</w:t>
            </w:r>
          </w:p>
        </w:tc>
        <w:tc>
          <w:tcPr>
            <w:tcW w:w="1127" w:type="dxa"/>
            <w:noWrap/>
            <w:hideMark/>
          </w:tcPr>
          <w:p w14:paraId="1E66854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2024</w:t>
            </w:r>
          </w:p>
        </w:tc>
      </w:tr>
      <w:tr w:rsidR="00BF2675" w:rsidRPr="00BF2675" w14:paraId="367CC6A9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0DB3004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DDN-A-0101</w:t>
            </w:r>
          </w:p>
        </w:tc>
        <w:tc>
          <w:tcPr>
            <w:tcW w:w="1557" w:type="dxa"/>
            <w:noWrap/>
            <w:hideMark/>
          </w:tcPr>
          <w:p w14:paraId="271F4EE9" w14:textId="2EEC35C5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7722F85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Amyloid beta</w:t>
            </w:r>
          </w:p>
        </w:tc>
        <w:tc>
          <w:tcPr>
            <w:tcW w:w="3590" w:type="dxa"/>
            <w:noWrap/>
            <w:hideMark/>
          </w:tcPr>
          <w:p w14:paraId="139D13B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Plaque reduction with reduced neuroinflammation and preserved synaptophysin</w:t>
            </w:r>
          </w:p>
        </w:tc>
        <w:tc>
          <w:tcPr>
            <w:tcW w:w="1387" w:type="dxa"/>
            <w:noWrap/>
            <w:hideMark/>
          </w:tcPr>
          <w:p w14:paraId="0C09463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NCT06367426</w:t>
            </w:r>
          </w:p>
        </w:tc>
        <w:tc>
          <w:tcPr>
            <w:tcW w:w="1597" w:type="dxa"/>
            <w:noWrap/>
            <w:hideMark/>
          </w:tcPr>
          <w:p w14:paraId="5AD8834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Pharmacobio</w:t>
            </w:r>
          </w:p>
        </w:tc>
        <w:tc>
          <w:tcPr>
            <w:tcW w:w="617" w:type="dxa"/>
            <w:noWrap/>
            <w:hideMark/>
          </w:tcPr>
          <w:p w14:paraId="3F32057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Apr, 2024</w:t>
            </w:r>
          </w:p>
        </w:tc>
        <w:tc>
          <w:tcPr>
            <w:tcW w:w="1127" w:type="dxa"/>
            <w:noWrap/>
            <w:hideMark/>
          </w:tcPr>
          <w:p w14:paraId="7D07FCD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May, 2025</w:t>
            </w:r>
          </w:p>
        </w:tc>
      </w:tr>
      <w:tr w:rsidR="00BF2675" w:rsidRPr="00BF2675" w14:paraId="1AF33350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6BDE1E8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Donepezil</w:t>
            </w:r>
          </w:p>
        </w:tc>
        <w:tc>
          <w:tcPr>
            <w:tcW w:w="1557" w:type="dxa"/>
            <w:noWrap/>
            <w:hideMark/>
          </w:tcPr>
          <w:p w14:paraId="434618C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Cognitive enhancer</w:t>
            </w:r>
          </w:p>
        </w:tc>
        <w:tc>
          <w:tcPr>
            <w:tcW w:w="2257" w:type="dxa"/>
            <w:noWrap/>
            <w:hideMark/>
          </w:tcPr>
          <w:p w14:paraId="73316E52" w14:textId="36D79C36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 xml:space="preserve">Neurotransmitter </w:t>
            </w:r>
            <w:r w:rsidR="00A60267">
              <w:rPr>
                <w:sz w:val="18"/>
                <w:szCs w:val="18"/>
              </w:rPr>
              <w:t>r</w:t>
            </w:r>
            <w:r w:rsidRPr="00BF2675">
              <w:rPr>
                <w:sz w:val="18"/>
                <w:szCs w:val="18"/>
              </w:rPr>
              <w:t>eceptors</w:t>
            </w:r>
          </w:p>
        </w:tc>
        <w:tc>
          <w:tcPr>
            <w:tcW w:w="3590" w:type="dxa"/>
            <w:noWrap/>
            <w:hideMark/>
          </w:tcPr>
          <w:p w14:paraId="4A622C6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Acetylcholinesterase inhibitor</w:t>
            </w:r>
          </w:p>
        </w:tc>
        <w:tc>
          <w:tcPr>
            <w:tcW w:w="1387" w:type="dxa"/>
            <w:noWrap/>
            <w:hideMark/>
          </w:tcPr>
          <w:p w14:paraId="334F86D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NCT06127368</w:t>
            </w:r>
          </w:p>
        </w:tc>
        <w:tc>
          <w:tcPr>
            <w:tcW w:w="1597" w:type="dxa"/>
            <w:noWrap/>
            <w:hideMark/>
          </w:tcPr>
          <w:p w14:paraId="0CF51B9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G2GBio, Inc.</w:t>
            </w:r>
          </w:p>
        </w:tc>
        <w:tc>
          <w:tcPr>
            <w:tcW w:w="617" w:type="dxa"/>
            <w:noWrap/>
            <w:hideMark/>
          </w:tcPr>
          <w:p w14:paraId="322FFA6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Jan, 2024</w:t>
            </w:r>
          </w:p>
        </w:tc>
        <w:tc>
          <w:tcPr>
            <w:tcW w:w="1127" w:type="dxa"/>
            <w:noWrap/>
            <w:hideMark/>
          </w:tcPr>
          <w:p w14:paraId="75A6CC2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Sep, 2024</w:t>
            </w:r>
          </w:p>
        </w:tc>
      </w:tr>
      <w:tr w:rsidR="00BF2675" w:rsidRPr="00BF2675" w14:paraId="3DEA6484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7F04459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Emraclidine</w:t>
            </w:r>
          </w:p>
        </w:tc>
        <w:tc>
          <w:tcPr>
            <w:tcW w:w="1557" w:type="dxa"/>
            <w:noWrap/>
            <w:hideMark/>
          </w:tcPr>
          <w:p w14:paraId="61EFE27D" w14:textId="6F6B346E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Neuropsychiatric symptom treatment</w:t>
            </w:r>
            <w:r w:rsidR="00A60267">
              <w:rPr>
                <w:sz w:val="18"/>
                <w:szCs w:val="18"/>
              </w:rPr>
              <w:t xml:space="preserve"> (psychosis)</w:t>
            </w:r>
          </w:p>
        </w:tc>
        <w:tc>
          <w:tcPr>
            <w:tcW w:w="2257" w:type="dxa"/>
            <w:noWrap/>
            <w:hideMark/>
          </w:tcPr>
          <w:p w14:paraId="4AD0CDD2" w14:textId="08908EB3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 xml:space="preserve">Neurotransmitter </w:t>
            </w:r>
            <w:r w:rsidR="00A60267">
              <w:rPr>
                <w:sz w:val="18"/>
                <w:szCs w:val="18"/>
              </w:rPr>
              <w:t>r</w:t>
            </w:r>
            <w:r w:rsidRPr="00BF2675">
              <w:rPr>
                <w:sz w:val="18"/>
                <w:szCs w:val="18"/>
              </w:rPr>
              <w:t>eceptors</w:t>
            </w:r>
          </w:p>
        </w:tc>
        <w:tc>
          <w:tcPr>
            <w:tcW w:w="3590" w:type="dxa"/>
            <w:noWrap/>
            <w:hideMark/>
          </w:tcPr>
          <w:p w14:paraId="4774C72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M4-selective positive allosteric modulator</w:t>
            </w:r>
          </w:p>
        </w:tc>
        <w:tc>
          <w:tcPr>
            <w:tcW w:w="1387" w:type="dxa"/>
            <w:noWrap/>
            <w:hideMark/>
          </w:tcPr>
          <w:p w14:paraId="6609298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NCT05644977</w:t>
            </w:r>
          </w:p>
        </w:tc>
        <w:tc>
          <w:tcPr>
            <w:tcW w:w="1597" w:type="dxa"/>
            <w:noWrap/>
            <w:hideMark/>
          </w:tcPr>
          <w:p w14:paraId="088A7A9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Cerevel Therapeutics, LLC</w:t>
            </w:r>
          </w:p>
        </w:tc>
        <w:tc>
          <w:tcPr>
            <w:tcW w:w="617" w:type="dxa"/>
            <w:noWrap/>
            <w:hideMark/>
          </w:tcPr>
          <w:p w14:paraId="438D608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Dec, 2022</w:t>
            </w:r>
          </w:p>
        </w:tc>
        <w:tc>
          <w:tcPr>
            <w:tcW w:w="1127" w:type="dxa"/>
            <w:noWrap/>
            <w:hideMark/>
          </w:tcPr>
          <w:p w14:paraId="21BBD51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Mar, 2025</w:t>
            </w:r>
          </w:p>
        </w:tc>
      </w:tr>
      <w:tr w:rsidR="00BF2675" w:rsidRPr="00BF2675" w14:paraId="60FCA875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641EE64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Emtricitabine</w:t>
            </w:r>
          </w:p>
        </w:tc>
        <w:tc>
          <w:tcPr>
            <w:tcW w:w="1557" w:type="dxa"/>
            <w:noWrap/>
            <w:hideMark/>
          </w:tcPr>
          <w:p w14:paraId="10753931" w14:textId="3ABB1247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7C1FC8E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Inflammation</w:t>
            </w:r>
          </w:p>
        </w:tc>
        <w:tc>
          <w:tcPr>
            <w:tcW w:w="3590" w:type="dxa"/>
            <w:noWrap/>
            <w:hideMark/>
          </w:tcPr>
          <w:p w14:paraId="6A6AC69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NRTI; reduce neuroinflammation</w:t>
            </w:r>
          </w:p>
        </w:tc>
        <w:tc>
          <w:tcPr>
            <w:tcW w:w="1387" w:type="dxa"/>
            <w:noWrap/>
            <w:hideMark/>
          </w:tcPr>
          <w:p w14:paraId="1D51812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NCT04500847</w:t>
            </w:r>
          </w:p>
        </w:tc>
        <w:tc>
          <w:tcPr>
            <w:tcW w:w="1597" w:type="dxa"/>
            <w:noWrap/>
            <w:hideMark/>
          </w:tcPr>
          <w:p w14:paraId="5AD35C2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Butler Hospital</w:t>
            </w:r>
          </w:p>
        </w:tc>
        <w:tc>
          <w:tcPr>
            <w:tcW w:w="617" w:type="dxa"/>
            <w:noWrap/>
            <w:hideMark/>
          </w:tcPr>
          <w:p w14:paraId="798402F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Dec, 2021</w:t>
            </w:r>
          </w:p>
        </w:tc>
        <w:tc>
          <w:tcPr>
            <w:tcW w:w="1127" w:type="dxa"/>
            <w:noWrap/>
            <w:hideMark/>
          </w:tcPr>
          <w:p w14:paraId="5873792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Mar, 2025</w:t>
            </w:r>
          </w:p>
        </w:tc>
      </w:tr>
      <w:tr w:rsidR="00BF2675" w:rsidRPr="00BF2675" w14:paraId="11BFA865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57D78D0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HHT201</w:t>
            </w:r>
          </w:p>
        </w:tc>
        <w:tc>
          <w:tcPr>
            <w:tcW w:w="1557" w:type="dxa"/>
            <w:noWrap/>
            <w:hideMark/>
          </w:tcPr>
          <w:p w14:paraId="034A67C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Cognitive enhancer</w:t>
            </w:r>
          </w:p>
        </w:tc>
        <w:tc>
          <w:tcPr>
            <w:tcW w:w="2257" w:type="dxa"/>
            <w:noWrap/>
            <w:hideMark/>
          </w:tcPr>
          <w:p w14:paraId="587B8758" w14:textId="35B8FEF1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 xml:space="preserve">Neurotransmitter </w:t>
            </w:r>
            <w:r w:rsidR="00A60267">
              <w:rPr>
                <w:sz w:val="18"/>
                <w:szCs w:val="18"/>
              </w:rPr>
              <w:t>r</w:t>
            </w:r>
            <w:r w:rsidRPr="00BF2675">
              <w:rPr>
                <w:sz w:val="18"/>
                <w:szCs w:val="18"/>
              </w:rPr>
              <w:t>eceptors</w:t>
            </w:r>
          </w:p>
        </w:tc>
        <w:tc>
          <w:tcPr>
            <w:tcW w:w="3590" w:type="dxa"/>
            <w:noWrap/>
            <w:hideMark/>
          </w:tcPr>
          <w:p w14:paraId="16041D3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Cholinesterase inhibitor</w:t>
            </w:r>
          </w:p>
        </w:tc>
        <w:tc>
          <w:tcPr>
            <w:tcW w:w="1387" w:type="dxa"/>
            <w:noWrap/>
            <w:hideMark/>
          </w:tcPr>
          <w:p w14:paraId="36E1236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NCT06373094</w:t>
            </w:r>
          </w:p>
        </w:tc>
        <w:tc>
          <w:tcPr>
            <w:tcW w:w="1597" w:type="dxa"/>
            <w:noWrap/>
            <w:hideMark/>
          </w:tcPr>
          <w:p w14:paraId="7617827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Shanghai Synergy Pharmaceutical Sciences Co., Ltd.</w:t>
            </w:r>
          </w:p>
        </w:tc>
        <w:tc>
          <w:tcPr>
            <w:tcW w:w="617" w:type="dxa"/>
            <w:noWrap/>
            <w:hideMark/>
          </w:tcPr>
          <w:p w14:paraId="7EF46EC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Jun, 2024</w:t>
            </w:r>
          </w:p>
        </w:tc>
        <w:tc>
          <w:tcPr>
            <w:tcW w:w="1127" w:type="dxa"/>
            <w:noWrap/>
            <w:hideMark/>
          </w:tcPr>
          <w:p w14:paraId="024AFC5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Mar, 2025</w:t>
            </w:r>
          </w:p>
        </w:tc>
      </w:tr>
      <w:tr w:rsidR="00BF2675" w:rsidRPr="00BF2675" w14:paraId="6FE41E90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00ABD7C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IBC-Ab002</w:t>
            </w:r>
          </w:p>
        </w:tc>
        <w:tc>
          <w:tcPr>
            <w:tcW w:w="1557" w:type="dxa"/>
            <w:noWrap/>
            <w:hideMark/>
          </w:tcPr>
          <w:p w14:paraId="5B82AB4A" w14:textId="02B429C2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3EF20B3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Inflammation</w:t>
            </w:r>
          </w:p>
        </w:tc>
        <w:tc>
          <w:tcPr>
            <w:tcW w:w="3590" w:type="dxa"/>
            <w:noWrap/>
            <w:hideMark/>
          </w:tcPr>
          <w:p w14:paraId="66A5911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Anti-programmed death-ligand 1 (PD-L1) immune checkpoint inhibitor</w:t>
            </w:r>
          </w:p>
        </w:tc>
        <w:tc>
          <w:tcPr>
            <w:tcW w:w="1387" w:type="dxa"/>
            <w:noWrap/>
            <w:hideMark/>
          </w:tcPr>
          <w:p w14:paraId="78BC74E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NCT05551741</w:t>
            </w:r>
          </w:p>
        </w:tc>
        <w:tc>
          <w:tcPr>
            <w:tcW w:w="1597" w:type="dxa"/>
            <w:noWrap/>
            <w:hideMark/>
          </w:tcPr>
          <w:p w14:paraId="70DD8F5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Immunobrain Checkpoint</w:t>
            </w:r>
          </w:p>
        </w:tc>
        <w:tc>
          <w:tcPr>
            <w:tcW w:w="617" w:type="dxa"/>
            <w:noWrap/>
            <w:hideMark/>
          </w:tcPr>
          <w:p w14:paraId="7ED008B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Feb, 2023</w:t>
            </w:r>
          </w:p>
        </w:tc>
        <w:tc>
          <w:tcPr>
            <w:tcW w:w="1127" w:type="dxa"/>
            <w:noWrap/>
            <w:hideMark/>
          </w:tcPr>
          <w:p w14:paraId="0DEA484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Nov, 2025</w:t>
            </w:r>
          </w:p>
        </w:tc>
      </w:tr>
      <w:tr w:rsidR="00BF2675" w:rsidRPr="00BF2675" w14:paraId="77D78C16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1D7578C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ION269</w:t>
            </w:r>
          </w:p>
        </w:tc>
        <w:tc>
          <w:tcPr>
            <w:tcW w:w="1557" w:type="dxa"/>
            <w:noWrap/>
            <w:hideMark/>
          </w:tcPr>
          <w:p w14:paraId="3EA7CE9A" w14:textId="62D42127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46ADAF0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Amyloid beta</w:t>
            </w:r>
          </w:p>
        </w:tc>
        <w:tc>
          <w:tcPr>
            <w:tcW w:w="3590" w:type="dxa"/>
            <w:noWrap/>
            <w:hideMark/>
          </w:tcPr>
          <w:p w14:paraId="10208B8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Antisense oligonucleotide directed at amyloid precursor protein</w:t>
            </w:r>
          </w:p>
        </w:tc>
        <w:tc>
          <w:tcPr>
            <w:tcW w:w="1387" w:type="dxa"/>
            <w:noWrap/>
            <w:hideMark/>
          </w:tcPr>
          <w:p w14:paraId="4B9516F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NCT06673069</w:t>
            </w:r>
          </w:p>
        </w:tc>
        <w:tc>
          <w:tcPr>
            <w:tcW w:w="1597" w:type="dxa"/>
            <w:noWrap/>
            <w:hideMark/>
          </w:tcPr>
          <w:p w14:paraId="319F4E5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Ionis Pharmaceuticals, Inc.</w:t>
            </w:r>
          </w:p>
        </w:tc>
        <w:tc>
          <w:tcPr>
            <w:tcW w:w="617" w:type="dxa"/>
            <w:noWrap/>
            <w:hideMark/>
          </w:tcPr>
          <w:p w14:paraId="478DFB9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Jan, 2025</w:t>
            </w:r>
          </w:p>
        </w:tc>
        <w:tc>
          <w:tcPr>
            <w:tcW w:w="1127" w:type="dxa"/>
            <w:noWrap/>
            <w:hideMark/>
          </w:tcPr>
          <w:p w14:paraId="2CF96D0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Feb, 2027</w:t>
            </w:r>
          </w:p>
        </w:tc>
      </w:tr>
      <w:tr w:rsidR="00BF2675" w:rsidRPr="00BF2675" w14:paraId="7BAF328D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2326283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Leucettinib-21</w:t>
            </w:r>
          </w:p>
        </w:tc>
        <w:tc>
          <w:tcPr>
            <w:tcW w:w="1557" w:type="dxa"/>
            <w:noWrap/>
            <w:hideMark/>
          </w:tcPr>
          <w:p w14:paraId="09E0D7EA" w14:textId="0E4DCD73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11C7E60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Tau</w:t>
            </w:r>
          </w:p>
        </w:tc>
        <w:tc>
          <w:tcPr>
            <w:tcW w:w="3590" w:type="dxa"/>
            <w:noWrap/>
            <w:hideMark/>
          </w:tcPr>
          <w:p w14:paraId="3CCF7E7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Antagonizes activity of the protein (DYRK1A protein kinase) derived from the DYRK1A gene to decrease tau hyperphosphorylation</w:t>
            </w:r>
          </w:p>
        </w:tc>
        <w:tc>
          <w:tcPr>
            <w:tcW w:w="1387" w:type="dxa"/>
            <w:noWrap/>
            <w:hideMark/>
          </w:tcPr>
          <w:p w14:paraId="7F338DB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NCT06206824</w:t>
            </w:r>
          </w:p>
        </w:tc>
        <w:tc>
          <w:tcPr>
            <w:tcW w:w="1597" w:type="dxa"/>
            <w:noWrap/>
            <w:hideMark/>
          </w:tcPr>
          <w:p w14:paraId="77D0BAA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Perha Pharmaceuticals</w:t>
            </w:r>
          </w:p>
        </w:tc>
        <w:tc>
          <w:tcPr>
            <w:tcW w:w="617" w:type="dxa"/>
            <w:noWrap/>
            <w:hideMark/>
          </w:tcPr>
          <w:p w14:paraId="1D95D81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Jan, 2024</w:t>
            </w:r>
          </w:p>
        </w:tc>
        <w:tc>
          <w:tcPr>
            <w:tcW w:w="1127" w:type="dxa"/>
            <w:noWrap/>
            <w:hideMark/>
          </w:tcPr>
          <w:p w14:paraId="1890879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Aug, 2024</w:t>
            </w:r>
          </w:p>
        </w:tc>
      </w:tr>
      <w:tr w:rsidR="00BF2675" w:rsidRPr="00BF2675" w14:paraId="48B0A65C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0B3344F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LY03017</w:t>
            </w:r>
          </w:p>
        </w:tc>
        <w:tc>
          <w:tcPr>
            <w:tcW w:w="1557" w:type="dxa"/>
            <w:noWrap/>
            <w:hideMark/>
          </w:tcPr>
          <w:p w14:paraId="48EA3177" w14:textId="287FC023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Neuropsychiatric symptom treatment</w:t>
            </w:r>
            <w:r w:rsidR="00A60267">
              <w:rPr>
                <w:sz w:val="18"/>
                <w:szCs w:val="18"/>
              </w:rPr>
              <w:t xml:space="preserve"> (psychosis)</w:t>
            </w:r>
          </w:p>
        </w:tc>
        <w:tc>
          <w:tcPr>
            <w:tcW w:w="2257" w:type="dxa"/>
            <w:noWrap/>
            <w:hideMark/>
          </w:tcPr>
          <w:p w14:paraId="5B788BB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590" w:type="dxa"/>
            <w:noWrap/>
            <w:hideMark/>
          </w:tcPr>
          <w:p w14:paraId="3A95552F" w14:textId="59CF6D0C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Undisclosed</w:t>
            </w:r>
          </w:p>
        </w:tc>
        <w:tc>
          <w:tcPr>
            <w:tcW w:w="1387" w:type="dxa"/>
            <w:noWrap/>
            <w:hideMark/>
          </w:tcPr>
          <w:p w14:paraId="0DF1B42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NCT06388551</w:t>
            </w:r>
          </w:p>
        </w:tc>
        <w:tc>
          <w:tcPr>
            <w:tcW w:w="1597" w:type="dxa"/>
            <w:noWrap/>
            <w:hideMark/>
          </w:tcPr>
          <w:p w14:paraId="0C99325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Luye Pharma Group Ltd.</w:t>
            </w:r>
          </w:p>
        </w:tc>
        <w:tc>
          <w:tcPr>
            <w:tcW w:w="617" w:type="dxa"/>
            <w:noWrap/>
            <w:hideMark/>
          </w:tcPr>
          <w:p w14:paraId="6C2CAB8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May, 2024</w:t>
            </w:r>
          </w:p>
        </w:tc>
        <w:tc>
          <w:tcPr>
            <w:tcW w:w="1127" w:type="dxa"/>
            <w:noWrap/>
            <w:hideMark/>
          </w:tcPr>
          <w:p w14:paraId="08BCA91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Mar, 2025</w:t>
            </w:r>
          </w:p>
        </w:tc>
      </w:tr>
      <w:tr w:rsidR="00BF2675" w:rsidRPr="00BF2675" w14:paraId="7310FDA1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3BEAF5A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LY03020</w:t>
            </w:r>
          </w:p>
        </w:tc>
        <w:tc>
          <w:tcPr>
            <w:tcW w:w="1557" w:type="dxa"/>
            <w:noWrap/>
            <w:hideMark/>
          </w:tcPr>
          <w:p w14:paraId="3FE00162" w14:textId="6F414B4F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Neuropsychiatric symptom treatment</w:t>
            </w:r>
            <w:r w:rsidR="00A60267">
              <w:rPr>
                <w:sz w:val="18"/>
                <w:szCs w:val="18"/>
              </w:rPr>
              <w:t xml:space="preserve"> (psychosis)</w:t>
            </w:r>
          </w:p>
        </w:tc>
        <w:tc>
          <w:tcPr>
            <w:tcW w:w="2257" w:type="dxa"/>
            <w:noWrap/>
            <w:hideMark/>
          </w:tcPr>
          <w:p w14:paraId="0FA1D90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590" w:type="dxa"/>
            <w:noWrap/>
            <w:hideMark/>
          </w:tcPr>
          <w:p w14:paraId="4F0FC5D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 dual TAAR1/5-HT2CR agonist</w:t>
            </w:r>
          </w:p>
        </w:tc>
        <w:tc>
          <w:tcPr>
            <w:tcW w:w="1387" w:type="dxa"/>
            <w:noWrap/>
            <w:hideMark/>
          </w:tcPr>
          <w:p w14:paraId="2B26DE2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NCT06556966</w:t>
            </w:r>
          </w:p>
        </w:tc>
        <w:tc>
          <w:tcPr>
            <w:tcW w:w="1597" w:type="dxa"/>
            <w:noWrap/>
            <w:hideMark/>
          </w:tcPr>
          <w:p w14:paraId="0D25EF8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Luye Pharma Group Ltd.</w:t>
            </w:r>
          </w:p>
        </w:tc>
        <w:tc>
          <w:tcPr>
            <w:tcW w:w="617" w:type="dxa"/>
            <w:noWrap/>
            <w:hideMark/>
          </w:tcPr>
          <w:p w14:paraId="036250E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Aug, 2024</w:t>
            </w:r>
          </w:p>
        </w:tc>
        <w:tc>
          <w:tcPr>
            <w:tcW w:w="1127" w:type="dxa"/>
            <w:noWrap/>
            <w:hideMark/>
          </w:tcPr>
          <w:p w14:paraId="6DC67F5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May, 2025</w:t>
            </w:r>
          </w:p>
        </w:tc>
      </w:tr>
      <w:tr w:rsidR="00BF2675" w:rsidRPr="00BF2675" w14:paraId="6F856764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6DDF0A9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lastRenderedPageBreak/>
              <w:t>LY3954068</w:t>
            </w:r>
          </w:p>
        </w:tc>
        <w:tc>
          <w:tcPr>
            <w:tcW w:w="1557" w:type="dxa"/>
            <w:noWrap/>
            <w:hideMark/>
          </w:tcPr>
          <w:p w14:paraId="20A61B7F" w14:textId="18BEDDEA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1F79AC7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Tau</w:t>
            </w:r>
          </w:p>
        </w:tc>
        <w:tc>
          <w:tcPr>
            <w:tcW w:w="3590" w:type="dxa"/>
            <w:noWrap/>
            <w:hideMark/>
          </w:tcPr>
          <w:p w14:paraId="19DAC041" w14:textId="6D5419D8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Undisclosed</w:t>
            </w:r>
          </w:p>
        </w:tc>
        <w:tc>
          <w:tcPr>
            <w:tcW w:w="1387" w:type="dxa"/>
            <w:noWrap/>
            <w:hideMark/>
          </w:tcPr>
          <w:p w14:paraId="780E41B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NCT06297590</w:t>
            </w:r>
          </w:p>
        </w:tc>
        <w:tc>
          <w:tcPr>
            <w:tcW w:w="1597" w:type="dxa"/>
            <w:noWrap/>
            <w:hideMark/>
          </w:tcPr>
          <w:p w14:paraId="55FC345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Eli Lilly and Company</w:t>
            </w:r>
          </w:p>
        </w:tc>
        <w:tc>
          <w:tcPr>
            <w:tcW w:w="617" w:type="dxa"/>
            <w:noWrap/>
            <w:hideMark/>
          </w:tcPr>
          <w:p w14:paraId="476FE6A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Aug, 2024</w:t>
            </w:r>
          </w:p>
        </w:tc>
        <w:tc>
          <w:tcPr>
            <w:tcW w:w="1127" w:type="dxa"/>
            <w:noWrap/>
            <w:hideMark/>
          </w:tcPr>
          <w:p w14:paraId="2AF0B61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Feb, 2027</w:t>
            </w:r>
          </w:p>
        </w:tc>
      </w:tr>
      <w:tr w:rsidR="00BF2675" w:rsidRPr="00BF2675" w14:paraId="3D5E1015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6BDC508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LY4006895</w:t>
            </w:r>
          </w:p>
        </w:tc>
        <w:tc>
          <w:tcPr>
            <w:tcW w:w="1557" w:type="dxa"/>
            <w:noWrap/>
            <w:hideMark/>
          </w:tcPr>
          <w:p w14:paraId="7E0A25C7" w14:textId="4E706A61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Undisclosed</w:t>
            </w:r>
          </w:p>
        </w:tc>
        <w:tc>
          <w:tcPr>
            <w:tcW w:w="2257" w:type="dxa"/>
            <w:noWrap/>
            <w:hideMark/>
          </w:tcPr>
          <w:p w14:paraId="6658424B" w14:textId="49ADEF44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Undisclosed</w:t>
            </w:r>
          </w:p>
        </w:tc>
        <w:tc>
          <w:tcPr>
            <w:tcW w:w="3590" w:type="dxa"/>
            <w:noWrap/>
            <w:hideMark/>
          </w:tcPr>
          <w:p w14:paraId="62F432F3" w14:textId="30C0F05A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Undisclosed</w:t>
            </w:r>
          </w:p>
        </w:tc>
        <w:tc>
          <w:tcPr>
            <w:tcW w:w="1387" w:type="dxa"/>
            <w:noWrap/>
            <w:hideMark/>
          </w:tcPr>
          <w:p w14:paraId="4D53903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NCT06657768</w:t>
            </w:r>
          </w:p>
        </w:tc>
        <w:tc>
          <w:tcPr>
            <w:tcW w:w="1597" w:type="dxa"/>
            <w:noWrap/>
            <w:hideMark/>
          </w:tcPr>
          <w:p w14:paraId="19D02BB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Eli Lilly and Company</w:t>
            </w:r>
          </w:p>
        </w:tc>
        <w:tc>
          <w:tcPr>
            <w:tcW w:w="617" w:type="dxa"/>
            <w:noWrap/>
            <w:hideMark/>
          </w:tcPr>
          <w:p w14:paraId="622A5CA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Oct, 2024</w:t>
            </w:r>
          </w:p>
        </w:tc>
        <w:tc>
          <w:tcPr>
            <w:tcW w:w="1127" w:type="dxa"/>
            <w:noWrap/>
            <w:hideMark/>
          </w:tcPr>
          <w:p w14:paraId="0E325E7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2027</w:t>
            </w:r>
          </w:p>
        </w:tc>
      </w:tr>
      <w:tr w:rsidR="00BF2675" w:rsidRPr="00BF2675" w14:paraId="2AFA309D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5C9BD93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Mecamylamine</w:t>
            </w:r>
          </w:p>
        </w:tc>
        <w:tc>
          <w:tcPr>
            <w:tcW w:w="1557" w:type="dxa"/>
            <w:noWrap/>
            <w:hideMark/>
          </w:tcPr>
          <w:p w14:paraId="61E8AF7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Cognitive enhancer</w:t>
            </w:r>
          </w:p>
        </w:tc>
        <w:tc>
          <w:tcPr>
            <w:tcW w:w="2257" w:type="dxa"/>
            <w:noWrap/>
            <w:hideMark/>
          </w:tcPr>
          <w:p w14:paraId="369FCFE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Neurotransmitter Receptors</w:t>
            </w:r>
          </w:p>
        </w:tc>
        <w:tc>
          <w:tcPr>
            <w:tcW w:w="3590" w:type="dxa"/>
            <w:noWrap/>
            <w:hideMark/>
          </w:tcPr>
          <w:p w14:paraId="2BF6C34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Nicotinic antagonist</w:t>
            </w:r>
          </w:p>
        </w:tc>
        <w:tc>
          <w:tcPr>
            <w:tcW w:w="1387" w:type="dxa"/>
            <w:noWrap/>
            <w:hideMark/>
          </w:tcPr>
          <w:p w14:paraId="34AF55A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NCT04129060</w:t>
            </w:r>
          </w:p>
        </w:tc>
        <w:tc>
          <w:tcPr>
            <w:tcW w:w="1597" w:type="dxa"/>
            <w:noWrap/>
            <w:hideMark/>
          </w:tcPr>
          <w:p w14:paraId="457520F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University of Vermont</w:t>
            </w:r>
          </w:p>
        </w:tc>
        <w:tc>
          <w:tcPr>
            <w:tcW w:w="617" w:type="dxa"/>
            <w:noWrap/>
            <w:hideMark/>
          </w:tcPr>
          <w:p w14:paraId="397D5F0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Mar, 2020</w:t>
            </w:r>
          </w:p>
        </w:tc>
        <w:tc>
          <w:tcPr>
            <w:tcW w:w="1127" w:type="dxa"/>
            <w:noWrap/>
            <w:hideMark/>
          </w:tcPr>
          <w:p w14:paraId="19B40A4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Nov, 2024</w:t>
            </w:r>
          </w:p>
        </w:tc>
      </w:tr>
      <w:tr w:rsidR="00BF2675" w:rsidRPr="00BF2675" w14:paraId="1EB5D997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5B27B81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MK-2214</w:t>
            </w:r>
          </w:p>
        </w:tc>
        <w:tc>
          <w:tcPr>
            <w:tcW w:w="1557" w:type="dxa"/>
            <w:noWrap/>
            <w:hideMark/>
          </w:tcPr>
          <w:p w14:paraId="1DCD7DDB" w14:textId="2190F092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6F6202F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Tau</w:t>
            </w:r>
          </w:p>
        </w:tc>
        <w:tc>
          <w:tcPr>
            <w:tcW w:w="3590" w:type="dxa"/>
            <w:noWrap/>
            <w:hideMark/>
          </w:tcPr>
          <w:p w14:paraId="1E179CD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Anti-tau monoclonal antibody</w:t>
            </w:r>
          </w:p>
        </w:tc>
        <w:tc>
          <w:tcPr>
            <w:tcW w:w="1387" w:type="dxa"/>
            <w:noWrap/>
            <w:hideMark/>
          </w:tcPr>
          <w:p w14:paraId="0AE97E8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NCT05466422</w:t>
            </w:r>
          </w:p>
        </w:tc>
        <w:tc>
          <w:tcPr>
            <w:tcW w:w="1597" w:type="dxa"/>
            <w:noWrap/>
            <w:hideMark/>
          </w:tcPr>
          <w:p w14:paraId="3AA7323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Merck Sharp &amp; Dohme LLC</w:t>
            </w:r>
          </w:p>
        </w:tc>
        <w:tc>
          <w:tcPr>
            <w:tcW w:w="617" w:type="dxa"/>
            <w:noWrap/>
            <w:hideMark/>
          </w:tcPr>
          <w:p w14:paraId="3B3E64E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Sep, 2022</w:t>
            </w:r>
          </w:p>
        </w:tc>
        <w:tc>
          <w:tcPr>
            <w:tcW w:w="1127" w:type="dxa"/>
            <w:noWrap/>
            <w:hideMark/>
          </w:tcPr>
          <w:p w14:paraId="63B12A6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2025</w:t>
            </w:r>
          </w:p>
        </w:tc>
      </w:tr>
      <w:tr w:rsidR="00BF2675" w:rsidRPr="00BF2675" w14:paraId="101DFB00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4169339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Nicotinamide riboside</w:t>
            </w:r>
          </w:p>
        </w:tc>
        <w:tc>
          <w:tcPr>
            <w:tcW w:w="1557" w:type="dxa"/>
            <w:noWrap/>
            <w:hideMark/>
          </w:tcPr>
          <w:p w14:paraId="7BED41D4" w14:textId="057F43CD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58036CA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Metabolism and Bioenergetics</w:t>
            </w:r>
          </w:p>
        </w:tc>
        <w:tc>
          <w:tcPr>
            <w:tcW w:w="3590" w:type="dxa"/>
            <w:noWrap/>
            <w:hideMark/>
          </w:tcPr>
          <w:p w14:paraId="166B5E3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Mitochondrial function enhancer and antioxidant</w:t>
            </w:r>
          </w:p>
        </w:tc>
        <w:tc>
          <w:tcPr>
            <w:tcW w:w="1387" w:type="dxa"/>
            <w:noWrap/>
            <w:hideMark/>
          </w:tcPr>
          <w:p w14:paraId="3009416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NCT04430517</w:t>
            </w:r>
          </w:p>
        </w:tc>
        <w:tc>
          <w:tcPr>
            <w:tcW w:w="1597" w:type="dxa"/>
            <w:noWrap/>
            <w:hideMark/>
          </w:tcPr>
          <w:p w14:paraId="6E1E46A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Mclean Hospital</w:t>
            </w:r>
          </w:p>
        </w:tc>
        <w:tc>
          <w:tcPr>
            <w:tcW w:w="617" w:type="dxa"/>
            <w:noWrap/>
            <w:hideMark/>
          </w:tcPr>
          <w:p w14:paraId="1A89971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Mar, 2022</w:t>
            </w:r>
          </w:p>
        </w:tc>
        <w:tc>
          <w:tcPr>
            <w:tcW w:w="1127" w:type="dxa"/>
            <w:noWrap/>
            <w:hideMark/>
          </w:tcPr>
          <w:p w14:paraId="2B77059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Apr, 2025</w:t>
            </w:r>
          </w:p>
        </w:tc>
      </w:tr>
      <w:tr w:rsidR="00BF2675" w:rsidRPr="00BF2675" w14:paraId="564DBE92" w14:textId="77777777" w:rsidTr="00B10EBD">
        <w:trPr>
          <w:trHeight w:val="2100"/>
        </w:trPr>
        <w:tc>
          <w:tcPr>
            <w:tcW w:w="1427" w:type="dxa"/>
            <w:noWrap/>
            <w:hideMark/>
          </w:tcPr>
          <w:p w14:paraId="6932E89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NIO752</w:t>
            </w:r>
          </w:p>
        </w:tc>
        <w:tc>
          <w:tcPr>
            <w:tcW w:w="1557" w:type="dxa"/>
            <w:noWrap/>
            <w:hideMark/>
          </w:tcPr>
          <w:p w14:paraId="6112E963" w14:textId="2D390197" w:rsidR="00BF2675" w:rsidRPr="00BF2675" w:rsidRDefault="00A6026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Undisclosed</w:t>
            </w:r>
            <w:r w:rsidRPr="00BF2675" w:rsidDel="00A6026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2D905BB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Tau</w:t>
            </w:r>
          </w:p>
        </w:tc>
        <w:tc>
          <w:tcPr>
            <w:tcW w:w="3590" w:type="dxa"/>
            <w:noWrap/>
            <w:hideMark/>
          </w:tcPr>
          <w:p w14:paraId="161AA89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Anti-tau antisense oligonucleotide</w:t>
            </w:r>
          </w:p>
        </w:tc>
        <w:tc>
          <w:tcPr>
            <w:tcW w:w="1387" w:type="dxa"/>
            <w:hideMark/>
          </w:tcPr>
          <w:p w14:paraId="17C3468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NCT05469360</w:t>
            </w:r>
            <w:r w:rsidRPr="00BF2675">
              <w:rPr>
                <w:sz w:val="18"/>
                <w:szCs w:val="18"/>
              </w:rPr>
              <w:br/>
              <w:t>NCT06372821</w:t>
            </w:r>
          </w:p>
        </w:tc>
        <w:tc>
          <w:tcPr>
            <w:tcW w:w="1597" w:type="dxa"/>
            <w:hideMark/>
          </w:tcPr>
          <w:p w14:paraId="3976A64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Novartis Pharmaceuticals</w:t>
            </w:r>
            <w:r w:rsidRPr="00BF2675">
              <w:rPr>
                <w:sz w:val="18"/>
                <w:szCs w:val="18"/>
              </w:rPr>
              <w:br/>
              <w:t>University College, London</w:t>
            </w:r>
          </w:p>
        </w:tc>
        <w:tc>
          <w:tcPr>
            <w:tcW w:w="617" w:type="dxa"/>
            <w:hideMark/>
          </w:tcPr>
          <w:p w14:paraId="17D5D2D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Feb, 2023</w:t>
            </w:r>
            <w:r w:rsidRPr="00BF2675">
              <w:rPr>
                <w:sz w:val="18"/>
                <w:szCs w:val="18"/>
              </w:rPr>
              <w:br/>
              <w:t>May, 2024</w:t>
            </w:r>
          </w:p>
        </w:tc>
        <w:tc>
          <w:tcPr>
            <w:tcW w:w="1127" w:type="dxa"/>
            <w:hideMark/>
          </w:tcPr>
          <w:p w14:paraId="0105CB1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Oct, 2025</w:t>
            </w:r>
            <w:r w:rsidRPr="00BF2675">
              <w:rPr>
                <w:sz w:val="18"/>
                <w:szCs w:val="18"/>
              </w:rPr>
              <w:br/>
              <w:t>Feb, 2025</w:t>
            </w:r>
          </w:p>
        </w:tc>
      </w:tr>
      <w:tr w:rsidR="00BF2675" w:rsidRPr="00BF2675" w14:paraId="44DCFF75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7F94D93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NMRA-323511</w:t>
            </w:r>
          </w:p>
        </w:tc>
        <w:tc>
          <w:tcPr>
            <w:tcW w:w="1557" w:type="dxa"/>
            <w:noWrap/>
            <w:hideMark/>
          </w:tcPr>
          <w:p w14:paraId="0C5E8AD9" w14:textId="1A65DF4F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Neuropsychiatric symptom treatment</w:t>
            </w:r>
            <w:r w:rsidR="00E97A8D">
              <w:rPr>
                <w:sz w:val="18"/>
                <w:szCs w:val="18"/>
              </w:rPr>
              <w:t xml:space="preserve"> (agitation</w:t>
            </w:r>
          </w:p>
        </w:tc>
        <w:tc>
          <w:tcPr>
            <w:tcW w:w="2257" w:type="dxa"/>
            <w:noWrap/>
            <w:hideMark/>
          </w:tcPr>
          <w:p w14:paraId="2201553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Growth Factors and Hormones</w:t>
            </w:r>
          </w:p>
        </w:tc>
        <w:tc>
          <w:tcPr>
            <w:tcW w:w="3590" w:type="dxa"/>
            <w:noWrap/>
            <w:hideMark/>
          </w:tcPr>
          <w:p w14:paraId="282EE32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Vasopressin V1a receptor antagonists</w:t>
            </w:r>
          </w:p>
        </w:tc>
        <w:tc>
          <w:tcPr>
            <w:tcW w:w="1387" w:type="dxa"/>
            <w:noWrap/>
            <w:hideMark/>
          </w:tcPr>
          <w:p w14:paraId="29CDA75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NCT06546995</w:t>
            </w:r>
          </w:p>
        </w:tc>
        <w:tc>
          <w:tcPr>
            <w:tcW w:w="1597" w:type="dxa"/>
            <w:noWrap/>
            <w:hideMark/>
          </w:tcPr>
          <w:p w14:paraId="5199695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Neumora Therapeutics, Inc.</w:t>
            </w:r>
          </w:p>
        </w:tc>
        <w:tc>
          <w:tcPr>
            <w:tcW w:w="617" w:type="dxa"/>
            <w:noWrap/>
            <w:hideMark/>
          </w:tcPr>
          <w:p w14:paraId="056B9D1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2024</w:t>
            </w:r>
          </w:p>
        </w:tc>
        <w:tc>
          <w:tcPr>
            <w:tcW w:w="1127" w:type="dxa"/>
            <w:noWrap/>
            <w:hideMark/>
          </w:tcPr>
          <w:p w14:paraId="0C76CE8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Nov, 2025</w:t>
            </w:r>
          </w:p>
        </w:tc>
      </w:tr>
      <w:tr w:rsidR="00BF2675" w:rsidRPr="00BF2675" w14:paraId="3B38043D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6D41081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OLX-07010</w:t>
            </w:r>
          </w:p>
        </w:tc>
        <w:tc>
          <w:tcPr>
            <w:tcW w:w="1557" w:type="dxa"/>
            <w:noWrap/>
            <w:hideMark/>
          </w:tcPr>
          <w:p w14:paraId="72E12DDA" w14:textId="0FABB01A" w:rsidR="00BF2675" w:rsidRPr="00BF2675" w:rsidRDefault="00E97A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43A904F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Tau</w:t>
            </w:r>
          </w:p>
        </w:tc>
        <w:tc>
          <w:tcPr>
            <w:tcW w:w="3590" w:type="dxa"/>
            <w:noWrap/>
            <w:hideMark/>
          </w:tcPr>
          <w:p w14:paraId="46318DC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Inhibits tau self-aggregation</w:t>
            </w:r>
          </w:p>
        </w:tc>
        <w:tc>
          <w:tcPr>
            <w:tcW w:w="1387" w:type="dxa"/>
            <w:noWrap/>
            <w:hideMark/>
          </w:tcPr>
          <w:p w14:paraId="76187DF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NCT05696483</w:t>
            </w:r>
          </w:p>
        </w:tc>
        <w:tc>
          <w:tcPr>
            <w:tcW w:w="1597" w:type="dxa"/>
            <w:noWrap/>
            <w:hideMark/>
          </w:tcPr>
          <w:p w14:paraId="24A4ED1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Oligomerix, Inc</w:t>
            </w:r>
          </w:p>
        </w:tc>
        <w:tc>
          <w:tcPr>
            <w:tcW w:w="617" w:type="dxa"/>
            <w:noWrap/>
            <w:hideMark/>
          </w:tcPr>
          <w:p w14:paraId="6628FB3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Jan, 2023</w:t>
            </w:r>
          </w:p>
        </w:tc>
        <w:tc>
          <w:tcPr>
            <w:tcW w:w="1127" w:type="dxa"/>
            <w:noWrap/>
            <w:hideMark/>
          </w:tcPr>
          <w:p w14:paraId="4D39BDE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Dec, 2024</w:t>
            </w:r>
          </w:p>
        </w:tc>
      </w:tr>
      <w:tr w:rsidR="00BF2675" w:rsidRPr="00BF2675" w14:paraId="4060871B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6F077B83" w14:textId="488F8506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Plasma exch</w:t>
            </w:r>
            <w:r w:rsidR="006801D2">
              <w:rPr>
                <w:sz w:val="18"/>
                <w:szCs w:val="18"/>
              </w:rPr>
              <w:t>a</w:t>
            </w:r>
            <w:r w:rsidRPr="00BF2675">
              <w:rPr>
                <w:sz w:val="18"/>
                <w:szCs w:val="18"/>
              </w:rPr>
              <w:t>nge</w:t>
            </w:r>
          </w:p>
        </w:tc>
        <w:tc>
          <w:tcPr>
            <w:tcW w:w="1557" w:type="dxa"/>
            <w:noWrap/>
            <w:hideMark/>
          </w:tcPr>
          <w:p w14:paraId="0D1A4B4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Cognitive enhancer</w:t>
            </w:r>
          </w:p>
        </w:tc>
        <w:tc>
          <w:tcPr>
            <w:tcW w:w="2257" w:type="dxa"/>
            <w:noWrap/>
            <w:hideMark/>
          </w:tcPr>
          <w:p w14:paraId="44C5971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Inflammation</w:t>
            </w:r>
          </w:p>
        </w:tc>
        <w:tc>
          <w:tcPr>
            <w:tcW w:w="3590" w:type="dxa"/>
            <w:noWrap/>
            <w:hideMark/>
          </w:tcPr>
          <w:p w14:paraId="6B411F3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Anti-inflammatory</w:t>
            </w:r>
          </w:p>
        </w:tc>
        <w:tc>
          <w:tcPr>
            <w:tcW w:w="1387" w:type="dxa"/>
            <w:noWrap/>
            <w:hideMark/>
          </w:tcPr>
          <w:p w14:paraId="3C57A27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NCT06234436</w:t>
            </w:r>
          </w:p>
        </w:tc>
        <w:tc>
          <w:tcPr>
            <w:tcW w:w="1597" w:type="dxa"/>
            <w:noWrap/>
            <w:hideMark/>
          </w:tcPr>
          <w:p w14:paraId="0900006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Oslo University Hospital</w:t>
            </w:r>
          </w:p>
        </w:tc>
        <w:tc>
          <w:tcPr>
            <w:tcW w:w="617" w:type="dxa"/>
            <w:noWrap/>
            <w:hideMark/>
          </w:tcPr>
          <w:p w14:paraId="601C351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Dec, 2023</w:t>
            </w:r>
          </w:p>
        </w:tc>
        <w:tc>
          <w:tcPr>
            <w:tcW w:w="1127" w:type="dxa"/>
            <w:noWrap/>
            <w:hideMark/>
          </w:tcPr>
          <w:p w14:paraId="352DFD7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Dec, 2024</w:t>
            </w:r>
          </w:p>
        </w:tc>
      </w:tr>
      <w:tr w:rsidR="00BF2675" w:rsidRPr="00BF2675" w14:paraId="27E5C074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522BF35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PMN310</w:t>
            </w:r>
          </w:p>
        </w:tc>
        <w:tc>
          <w:tcPr>
            <w:tcW w:w="1557" w:type="dxa"/>
            <w:noWrap/>
            <w:hideMark/>
          </w:tcPr>
          <w:p w14:paraId="7B235D51" w14:textId="2463C7DC" w:rsidR="00BF2675" w:rsidRPr="00BF2675" w:rsidRDefault="00E97A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16BFF14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Amyloid beta</w:t>
            </w:r>
          </w:p>
        </w:tc>
        <w:tc>
          <w:tcPr>
            <w:tcW w:w="3590" w:type="dxa"/>
            <w:noWrap/>
            <w:hideMark/>
          </w:tcPr>
          <w:p w14:paraId="5C97E63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Humanized immunoglobulin monoclonal antibody directed at oligomeric amyloid species</w:t>
            </w:r>
          </w:p>
        </w:tc>
        <w:tc>
          <w:tcPr>
            <w:tcW w:w="1387" w:type="dxa"/>
            <w:noWrap/>
            <w:hideMark/>
          </w:tcPr>
          <w:p w14:paraId="4A67B96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NCT06750432</w:t>
            </w:r>
          </w:p>
        </w:tc>
        <w:tc>
          <w:tcPr>
            <w:tcW w:w="1597" w:type="dxa"/>
            <w:noWrap/>
            <w:hideMark/>
          </w:tcPr>
          <w:p w14:paraId="083F7936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ProMis Neurosciences, Inc</w:t>
            </w:r>
          </w:p>
        </w:tc>
        <w:tc>
          <w:tcPr>
            <w:tcW w:w="617" w:type="dxa"/>
            <w:noWrap/>
            <w:hideMark/>
          </w:tcPr>
          <w:p w14:paraId="0619BE3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Dec, 2024</w:t>
            </w:r>
          </w:p>
        </w:tc>
        <w:tc>
          <w:tcPr>
            <w:tcW w:w="1127" w:type="dxa"/>
            <w:noWrap/>
            <w:hideMark/>
          </w:tcPr>
          <w:p w14:paraId="24A34DA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2026</w:t>
            </w:r>
          </w:p>
        </w:tc>
      </w:tr>
      <w:tr w:rsidR="00BF2675" w:rsidRPr="00BF2675" w14:paraId="3204DC23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3414E70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Probiotics</w:t>
            </w:r>
          </w:p>
        </w:tc>
        <w:tc>
          <w:tcPr>
            <w:tcW w:w="1557" w:type="dxa"/>
            <w:noWrap/>
            <w:hideMark/>
          </w:tcPr>
          <w:p w14:paraId="20EEC212" w14:textId="786E4C2E" w:rsidR="00BF2675" w:rsidRPr="00BF2675" w:rsidRDefault="00E97A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0297E291" w14:textId="3A6D705B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Gut-</w:t>
            </w:r>
            <w:r w:rsidR="00E97A8D">
              <w:rPr>
                <w:sz w:val="18"/>
                <w:szCs w:val="18"/>
              </w:rPr>
              <w:t>b</w:t>
            </w:r>
            <w:r w:rsidRPr="00BF2675">
              <w:rPr>
                <w:sz w:val="18"/>
                <w:szCs w:val="18"/>
              </w:rPr>
              <w:t>rain Axis</w:t>
            </w:r>
          </w:p>
        </w:tc>
        <w:tc>
          <w:tcPr>
            <w:tcW w:w="3590" w:type="dxa"/>
            <w:noWrap/>
            <w:hideMark/>
          </w:tcPr>
          <w:p w14:paraId="17DB86B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Inflammation/immunity</w:t>
            </w:r>
          </w:p>
        </w:tc>
        <w:tc>
          <w:tcPr>
            <w:tcW w:w="1387" w:type="dxa"/>
            <w:noWrap/>
            <w:hideMark/>
          </w:tcPr>
          <w:p w14:paraId="5BCC744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NCT06181513</w:t>
            </w:r>
          </w:p>
        </w:tc>
        <w:tc>
          <w:tcPr>
            <w:tcW w:w="1597" w:type="dxa"/>
            <w:noWrap/>
            <w:hideMark/>
          </w:tcPr>
          <w:p w14:paraId="4D96799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University of Nicosia</w:t>
            </w:r>
          </w:p>
        </w:tc>
        <w:tc>
          <w:tcPr>
            <w:tcW w:w="617" w:type="dxa"/>
            <w:noWrap/>
            <w:hideMark/>
          </w:tcPr>
          <w:p w14:paraId="20C2E0C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Dec, 2022</w:t>
            </w:r>
          </w:p>
        </w:tc>
        <w:tc>
          <w:tcPr>
            <w:tcW w:w="1127" w:type="dxa"/>
            <w:noWrap/>
            <w:hideMark/>
          </w:tcPr>
          <w:p w14:paraId="6F3727F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2025</w:t>
            </w:r>
          </w:p>
        </w:tc>
      </w:tr>
      <w:tr w:rsidR="00BF2675" w:rsidRPr="00BF2675" w14:paraId="7C31B9D2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7F7E078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Psilocybin</w:t>
            </w:r>
          </w:p>
        </w:tc>
        <w:tc>
          <w:tcPr>
            <w:tcW w:w="1557" w:type="dxa"/>
            <w:noWrap/>
            <w:hideMark/>
          </w:tcPr>
          <w:p w14:paraId="20F48816" w14:textId="7066057A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Neuropsychiatric symptom treatment</w:t>
            </w:r>
            <w:r w:rsidR="00E97A8D">
              <w:rPr>
                <w:sz w:val="18"/>
                <w:szCs w:val="18"/>
              </w:rPr>
              <w:t xml:space="preserve"> (depression)</w:t>
            </w:r>
          </w:p>
        </w:tc>
        <w:tc>
          <w:tcPr>
            <w:tcW w:w="2257" w:type="dxa"/>
            <w:noWrap/>
            <w:hideMark/>
          </w:tcPr>
          <w:p w14:paraId="60158224" w14:textId="137C1F6A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 xml:space="preserve">Neurotransmitter </w:t>
            </w:r>
            <w:r w:rsidR="00E97A8D">
              <w:rPr>
                <w:sz w:val="18"/>
                <w:szCs w:val="18"/>
              </w:rPr>
              <w:t>r</w:t>
            </w:r>
            <w:r w:rsidRPr="00BF2675">
              <w:rPr>
                <w:sz w:val="18"/>
                <w:szCs w:val="18"/>
              </w:rPr>
              <w:t>eceptors</w:t>
            </w:r>
          </w:p>
        </w:tc>
        <w:tc>
          <w:tcPr>
            <w:tcW w:w="3590" w:type="dxa"/>
            <w:noWrap/>
            <w:hideMark/>
          </w:tcPr>
          <w:p w14:paraId="342E8A3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Serotonin 2A receptor (5-HT2A) agonist</w:t>
            </w:r>
          </w:p>
        </w:tc>
        <w:tc>
          <w:tcPr>
            <w:tcW w:w="1387" w:type="dxa"/>
            <w:noWrap/>
            <w:hideMark/>
          </w:tcPr>
          <w:p w14:paraId="7879A32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NCT04123314</w:t>
            </w:r>
          </w:p>
        </w:tc>
        <w:tc>
          <w:tcPr>
            <w:tcW w:w="1597" w:type="dxa"/>
            <w:noWrap/>
            <w:hideMark/>
          </w:tcPr>
          <w:p w14:paraId="6D75892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Johns Hopkins University</w:t>
            </w:r>
          </w:p>
        </w:tc>
        <w:tc>
          <w:tcPr>
            <w:tcW w:w="617" w:type="dxa"/>
            <w:noWrap/>
            <w:hideMark/>
          </w:tcPr>
          <w:p w14:paraId="511A8F0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Mar, 2021</w:t>
            </w:r>
          </w:p>
        </w:tc>
        <w:tc>
          <w:tcPr>
            <w:tcW w:w="1127" w:type="dxa"/>
            <w:noWrap/>
            <w:hideMark/>
          </w:tcPr>
          <w:p w14:paraId="02EDE9D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Sep, 2025</w:t>
            </w:r>
          </w:p>
        </w:tc>
      </w:tr>
      <w:tr w:rsidR="00BF2675" w:rsidRPr="00BF2675" w14:paraId="30472E25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1AB294C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Recombinant human serum albumin</w:t>
            </w:r>
          </w:p>
        </w:tc>
        <w:tc>
          <w:tcPr>
            <w:tcW w:w="1557" w:type="dxa"/>
            <w:noWrap/>
            <w:hideMark/>
          </w:tcPr>
          <w:p w14:paraId="50020E20" w14:textId="43912724" w:rsidR="00BF2675" w:rsidRPr="00BF2675" w:rsidRDefault="00E97A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79E4C32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Oxidative Stress</w:t>
            </w:r>
          </w:p>
        </w:tc>
        <w:tc>
          <w:tcPr>
            <w:tcW w:w="3590" w:type="dxa"/>
            <w:noWrap/>
            <w:hideMark/>
          </w:tcPr>
          <w:p w14:paraId="5820A89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Antioxidant properties of albumin</w:t>
            </w:r>
          </w:p>
        </w:tc>
        <w:tc>
          <w:tcPr>
            <w:tcW w:w="1387" w:type="dxa"/>
            <w:noWrap/>
            <w:hideMark/>
          </w:tcPr>
          <w:p w14:paraId="77F0331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NCT06489015</w:t>
            </w:r>
          </w:p>
        </w:tc>
        <w:tc>
          <w:tcPr>
            <w:tcW w:w="1597" w:type="dxa"/>
            <w:noWrap/>
            <w:hideMark/>
          </w:tcPr>
          <w:p w14:paraId="54E601A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Protgen Ltd</w:t>
            </w:r>
          </w:p>
        </w:tc>
        <w:tc>
          <w:tcPr>
            <w:tcW w:w="617" w:type="dxa"/>
            <w:noWrap/>
            <w:hideMark/>
          </w:tcPr>
          <w:p w14:paraId="16DB4CC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Jun, 2024</w:t>
            </w:r>
          </w:p>
        </w:tc>
        <w:tc>
          <w:tcPr>
            <w:tcW w:w="1127" w:type="dxa"/>
            <w:noWrap/>
            <w:hideMark/>
          </w:tcPr>
          <w:p w14:paraId="761C21B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Nov, 2025</w:t>
            </w:r>
          </w:p>
        </w:tc>
      </w:tr>
      <w:tr w:rsidR="00BF2675" w:rsidRPr="00BF2675" w14:paraId="7A00465A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35C21D3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Remternetug</w:t>
            </w:r>
          </w:p>
        </w:tc>
        <w:tc>
          <w:tcPr>
            <w:tcW w:w="1557" w:type="dxa"/>
            <w:noWrap/>
            <w:hideMark/>
          </w:tcPr>
          <w:p w14:paraId="72E82776" w14:textId="756E120D" w:rsidR="00BF2675" w:rsidRPr="00BF2675" w:rsidRDefault="00E97A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4F3EE19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Amyloid beta</w:t>
            </w:r>
          </w:p>
        </w:tc>
        <w:tc>
          <w:tcPr>
            <w:tcW w:w="3590" w:type="dxa"/>
            <w:noWrap/>
            <w:hideMark/>
          </w:tcPr>
          <w:p w14:paraId="3A60295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Anti-amyloid monoclonal antibody</w:t>
            </w:r>
          </w:p>
        </w:tc>
        <w:tc>
          <w:tcPr>
            <w:tcW w:w="1387" w:type="dxa"/>
            <w:noWrap/>
            <w:hideMark/>
          </w:tcPr>
          <w:p w14:paraId="161F4BF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NCT04451408</w:t>
            </w:r>
          </w:p>
        </w:tc>
        <w:tc>
          <w:tcPr>
            <w:tcW w:w="1597" w:type="dxa"/>
            <w:noWrap/>
            <w:hideMark/>
          </w:tcPr>
          <w:p w14:paraId="49B14C1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Eli Lilly and Company</w:t>
            </w:r>
          </w:p>
        </w:tc>
        <w:tc>
          <w:tcPr>
            <w:tcW w:w="617" w:type="dxa"/>
            <w:noWrap/>
            <w:hideMark/>
          </w:tcPr>
          <w:p w14:paraId="31C2067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2020</w:t>
            </w:r>
          </w:p>
        </w:tc>
        <w:tc>
          <w:tcPr>
            <w:tcW w:w="1127" w:type="dxa"/>
            <w:noWrap/>
            <w:hideMark/>
          </w:tcPr>
          <w:p w14:paraId="7B8009A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Nov, 2024</w:t>
            </w:r>
          </w:p>
        </w:tc>
      </w:tr>
      <w:tr w:rsidR="00BF2675" w:rsidRPr="00BF2675" w14:paraId="5FC935FF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7797EB7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SHR-1707</w:t>
            </w:r>
          </w:p>
        </w:tc>
        <w:tc>
          <w:tcPr>
            <w:tcW w:w="1557" w:type="dxa"/>
            <w:noWrap/>
            <w:hideMark/>
          </w:tcPr>
          <w:p w14:paraId="1A324A45" w14:textId="08552F0F" w:rsidR="00BF2675" w:rsidRPr="00BF2675" w:rsidRDefault="00E97A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 w:rsidR="00BF2675" w:rsidRPr="00BF2675">
              <w:rPr>
                <w:sz w:val="18"/>
                <w:szCs w:val="18"/>
              </w:rPr>
              <w:t>iologic</w:t>
            </w:r>
          </w:p>
        </w:tc>
        <w:tc>
          <w:tcPr>
            <w:tcW w:w="2257" w:type="dxa"/>
            <w:noWrap/>
            <w:hideMark/>
          </w:tcPr>
          <w:p w14:paraId="1657F88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Amyloid beta</w:t>
            </w:r>
          </w:p>
        </w:tc>
        <w:tc>
          <w:tcPr>
            <w:tcW w:w="3590" w:type="dxa"/>
            <w:noWrap/>
            <w:hideMark/>
          </w:tcPr>
          <w:p w14:paraId="47E64D7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Anti-amyloid monoclonal antibody</w:t>
            </w:r>
          </w:p>
        </w:tc>
        <w:tc>
          <w:tcPr>
            <w:tcW w:w="1387" w:type="dxa"/>
            <w:noWrap/>
            <w:hideMark/>
          </w:tcPr>
          <w:p w14:paraId="6937138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NCT06114745</w:t>
            </w:r>
          </w:p>
        </w:tc>
        <w:tc>
          <w:tcPr>
            <w:tcW w:w="1597" w:type="dxa"/>
            <w:noWrap/>
            <w:hideMark/>
          </w:tcPr>
          <w:p w14:paraId="00F492C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Atridia Pty Ltd.</w:t>
            </w:r>
          </w:p>
        </w:tc>
        <w:tc>
          <w:tcPr>
            <w:tcW w:w="617" w:type="dxa"/>
            <w:noWrap/>
            <w:hideMark/>
          </w:tcPr>
          <w:p w14:paraId="41AEF43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Apr, 2024</w:t>
            </w:r>
          </w:p>
        </w:tc>
        <w:tc>
          <w:tcPr>
            <w:tcW w:w="1127" w:type="dxa"/>
            <w:noWrap/>
            <w:hideMark/>
          </w:tcPr>
          <w:p w14:paraId="6FDBD6B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Nov, 2025</w:t>
            </w:r>
          </w:p>
        </w:tc>
      </w:tr>
      <w:tr w:rsidR="00BF2675" w:rsidRPr="00BF2675" w14:paraId="68614F49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452959DE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Sirolimus</w:t>
            </w:r>
          </w:p>
        </w:tc>
        <w:tc>
          <w:tcPr>
            <w:tcW w:w="1557" w:type="dxa"/>
            <w:noWrap/>
            <w:hideMark/>
          </w:tcPr>
          <w:p w14:paraId="5E697882" w14:textId="2636513F" w:rsidR="00BF2675" w:rsidRPr="00BF2675" w:rsidRDefault="00E97A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0F40EB6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Vasculature</w:t>
            </w:r>
          </w:p>
        </w:tc>
        <w:tc>
          <w:tcPr>
            <w:tcW w:w="3590" w:type="dxa"/>
            <w:noWrap/>
            <w:hideMark/>
          </w:tcPr>
          <w:p w14:paraId="489439B1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Enhances cerebral blood flow; also a mammalian target of rapamycin (mTOR) inhibitor with immunosuppressive effects</w:t>
            </w:r>
          </w:p>
        </w:tc>
        <w:tc>
          <w:tcPr>
            <w:tcW w:w="1387" w:type="dxa"/>
            <w:noWrap/>
            <w:hideMark/>
          </w:tcPr>
          <w:p w14:paraId="797622A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NCT05386914</w:t>
            </w:r>
          </w:p>
        </w:tc>
        <w:tc>
          <w:tcPr>
            <w:tcW w:w="1597" w:type="dxa"/>
            <w:noWrap/>
            <w:hideMark/>
          </w:tcPr>
          <w:p w14:paraId="441B407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University of Missouri-Columbia</w:t>
            </w:r>
          </w:p>
        </w:tc>
        <w:tc>
          <w:tcPr>
            <w:tcW w:w="617" w:type="dxa"/>
            <w:noWrap/>
            <w:hideMark/>
          </w:tcPr>
          <w:p w14:paraId="64852E9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Mar, 2023</w:t>
            </w:r>
          </w:p>
        </w:tc>
        <w:tc>
          <w:tcPr>
            <w:tcW w:w="1127" w:type="dxa"/>
            <w:noWrap/>
            <w:hideMark/>
          </w:tcPr>
          <w:p w14:paraId="6459E98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Dec, 2024</w:t>
            </w:r>
          </w:p>
        </w:tc>
      </w:tr>
      <w:tr w:rsidR="00BF2675" w:rsidRPr="00BF2675" w14:paraId="224A62E4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782BA2E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TML-6</w:t>
            </w:r>
          </w:p>
        </w:tc>
        <w:tc>
          <w:tcPr>
            <w:tcW w:w="1557" w:type="dxa"/>
            <w:noWrap/>
            <w:hideMark/>
          </w:tcPr>
          <w:p w14:paraId="3D15234D" w14:textId="48E720CE" w:rsidR="00BF2675" w:rsidRPr="00BF2675" w:rsidRDefault="00E97A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6EF8216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Inflammation</w:t>
            </w:r>
          </w:p>
        </w:tc>
        <w:tc>
          <w:tcPr>
            <w:tcW w:w="3590" w:type="dxa"/>
            <w:noWrap/>
            <w:hideMark/>
          </w:tcPr>
          <w:p w14:paraId="402663D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Synthetic curcumin analogue with anti-inflammatory properties; activates autophagy; reduces amyloid accumulation</w:t>
            </w:r>
          </w:p>
        </w:tc>
        <w:tc>
          <w:tcPr>
            <w:tcW w:w="1387" w:type="dxa"/>
            <w:noWrap/>
            <w:hideMark/>
          </w:tcPr>
          <w:p w14:paraId="1BD190B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NCT06562114</w:t>
            </w:r>
          </w:p>
        </w:tc>
        <w:tc>
          <w:tcPr>
            <w:tcW w:w="1597" w:type="dxa"/>
            <w:noWrap/>
            <w:hideMark/>
          </w:tcPr>
          <w:p w14:paraId="51A9933F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Merry Life Biomedical Co., Ltd.</w:t>
            </w:r>
          </w:p>
        </w:tc>
        <w:tc>
          <w:tcPr>
            <w:tcW w:w="617" w:type="dxa"/>
            <w:noWrap/>
            <w:hideMark/>
          </w:tcPr>
          <w:p w14:paraId="7182BEC3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Jul, 2024</w:t>
            </w:r>
          </w:p>
        </w:tc>
        <w:tc>
          <w:tcPr>
            <w:tcW w:w="1127" w:type="dxa"/>
            <w:noWrap/>
            <w:hideMark/>
          </w:tcPr>
          <w:p w14:paraId="3FDD27BD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Apr, 2025</w:t>
            </w:r>
          </w:p>
        </w:tc>
      </w:tr>
      <w:tr w:rsidR="00BF2675" w:rsidRPr="00BF2675" w14:paraId="3D607683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1AC0878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lastRenderedPageBreak/>
              <w:t>VG-3927</w:t>
            </w:r>
          </w:p>
        </w:tc>
        <w:tc>
          <w:tcPr>
            <w:tcW w:w="1557" w:type="dxa"/>
            <w:noWrap/>
            <w:hideMark/>
          </w:tcPr>
          <w:p w14:paraId="671B9FC1" w14:textId="37D551FE" w:rsidR="00BF2675" w:rsidRPr="00BF2675" w:rsidRDefault="00E97A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29CC8FEC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Inflammation</w:t>
            </w:r>
          </w:p>
        </w:tc>
        <w:tc>
          <w:tcPr>
            <w:tcW w:w="3590" w:type="dxa"/>
            <w:noWrap/>
            <w:hideMark/>
          </w:tcPr>
          <w:p w14:paraId="27BA1E4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TREM2 agonist</w:t>
            </w:r>
          </w:p>
        </w:tc>
        <w:tc>
          <w:tcPr>
            <w:tcW w:w="1387" w:type="dxa"/>
            <w:noWrap/>
            <w:hideMark/>
          </w:tcPr>
          <w:p w14:paraId="2A28B049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NCT06343636</w:t>
            </w:r>
          </w:p>
        </w:tc>
        <w:tc>
          <w:tcPr>
            <w:tcW w:w="1597" w:type="dxa"/>
            <w:noWrap/>
            <w:hideMark/>
          </w:tcPr>
          <w:p w14:paraId="75FFAB3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Vigil Neuroscience, Inc.</w:t>
            </w:r>
          </w:p>
        </w:tc>
        <w:tc>
          <w:tcPr>
            <w:tcW w:w="617" w:type="dxa"/>
            <w:noWrap/>
            <w:hideMark/>
          </w:tcPr>
          <w:p w14:paraId="6C588737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Sep, 2023</w:t>
            </w:r>
          </w:p>
        </w:tc>
        <w:tc>
          <w:tcPr>
            <w:tcW w:w="1127" w:type="dxa"/>
            <w:noWrap/>
            <w:hideMark/>
          </w:tcPr>
          <w:p w14:paraId="1B483D32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Dec, 2024</w:t>
            </w:r>
          </w:p>
        </w:tc>
      </w:tr>
      <w:tr w:rsidR="00BF2675" w:rsidRPr="00BF2675" w14:paraId="620DEEF9" w14:textId="77777777" w:rsidTr="00B10EBD">
        <w:trPr>
          <w:trHeight w:val="300"/>
        </w:trPr>
        <w:tc>
          <w:tcPr>
            <w:tcW w:w="1427" w:type="dxa"/>
            <w:noWrap/>
            <w:hideMark/>
          </w:tcPr>
          <w:p w14:paraId="38AF6724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VNA-318</w:t>
            </w:r>
          </w:p>
        </w:tc>
        <w:tc>
          <w:tcPr>
            <w:tcW w:w="1557" w:type="dxa"/>
            <w:noWrap/>
            <w:hideMark/>
          </w:tcPr>
          <w:p w14:paraId="3C14AAF7" w14:textId="4EE61613" w:rsidR="00BF2675" w:rsidRPr="00BF2675" w:rsidRDefault="00E97A8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DTT</w:t>
            </w:r>
            <w:r w:rsidR="00BF2675" w:rsidRPr="00BF26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</w:t>
            </w:r>
            <w:r w:rsidR="00BF2675" w:rsidRPr="00BF2675">
              <w:rPr>
                <w:sz w:val="18"/>
                <w:szCs w:val="18"/>
              </w:rPr>
              <w:t>mall molecule</w:t>
            </w:r>
          </w:p>
        </w:tc>
        <w:tc>
          <w:tcPr>
            <w:tcW w:w="2257" w:type="dxa"/>
            <w:noWrap/>
            <w:hideMark/>
          </w:tcPr>
          <w:p w14:paraId="7FEFAC3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Metabolism and Bioenergetics</w:t>
            </w:r>
          </w:p>
        </w:tc>
        <w:tc>
          <w:tcPr>
            <w:tcW w:w="3590" w:type="dxa"/>
            <w:noWrap/>
            <w:hideMark/>
          </w:tcPr>
          <w:p w14:paraId="28AF3FDB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Induction of mitophagy</w:t>
            </w:r>
          </w:p>
        </w:tc>
        <w:tc>
          <w:tcPr>
            <w:tcW w:w="1387" w:type="dxa"/>
            <w:noWrap/>
            <w:hideMark/>
          </w:tcPr>
          <w:p w14:paraId="6631881A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NCT06721091</w:t>
            </w:r>
          </w:p>
        </w:tc>
        <w:tc>
          <w:tcPr>
            <w:tcW w:w="1597" w:type="dxa"/>
            <w:noWrap/>
            <w:hideMark/>
          </w:tcPr>
          <w:p w14:paraId="153F3B98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VANDRIA</w:t>
            </w:r>
          </w:p>
        </w:tc>
        <w:tc>
          <w:tcPr>
            <w:tcW w:w="617" w:type="dxa"/>
            <w:noWrap/>
            <w:hideMark/>
          </w:tcPr>
          <w:p w14:paraId="35DDEA25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Dec, 2024</w:t>
            </w:r>
          </w:p>
        </w:tc>
        <w:tc>
          <w:tcPr>
            <w:tcW w:w="1127" w:type="dxa"/>
            <w:noWrap/>
            <w:hideMark/>
          </w:tcPr>
          <w:p w14:paraId="1D6C6290" w14:textId="77777777" w:rsidR="00BF2675" w:rsidRPr="00BF2675" w:rsidRDefault="00BF2675">
            <w:pPr>
              <w:rPr>
                <w:sz w:val="18"/>
                <w:szCs w:val="18"/>
              </w:rPr>
            </w:pPr>
            <w:r w:rsidRPr="00BF2675">
              <w:rPr>
                <w:sz w:val="18"/>
                <w:szCs w:val="18"/>
              </w:rPr>
              <w:t>Nov, 2025</w:t>
            </w:r>
          </w:p>
        </w:tc>
      </w:tr>
    </w:tbl>
    <w:p w14:paraId="5533144F" w14:textId="77777777" w:rsidR="00BE628D" w:rsidRDefault="00BE628D" w:rsidP="00BF2675">
      <w:pPr>
        <w:rPr>
          <w:sz w:val="18"/>
          <w:szCs w:val="18"/>
        </w:rPr>
      </w:pPr>
    </w:p>
    <w:p w14:paraId="7ABCD5E1" w14:textId="77777777" w:rsidR="00B10EBD" w:rsidRPr="004C3B39" w:rsidRDefault="00B10EBD" w:rsidP="00B10EBD">
      <w:pPr>
        <w:spacing w:line="480" w:lineRule="auto"/>
        <w:rPr>
          <w:rFonts w:ascii="Cambria" w:hAnsi="Cambria"/>
          <w:bCs/>
          <w:color w:val="000000" w:themeColor="text1"/>
        </w:rPr>
      </w:pPr>
      <w:r w:rsidRPr="004C3B39">
        <w:rPr>
          <w:rFonts w:ascii="Cambria" w:hAnsi="Cambria"/>
          <w:bCs/>
          <w:color w:val="000000" w:themeColor="text1"/>
        </w:rPr>
        <w:t>Table 3. Agents in Phase 1 Alzheimer's disease drug development (clinicaltrials.gov accessed January 1, 202</w:t>
      </w:r>
      <w:r>
        <w:rPr>
          <w:rFonts w:ascii="Cambria" w:hAnsi="Cambria"/>
          <w:bCs/>
          <w:color w:val="000000" w:themeColor="text1"/>
        </w:rPr>
        <w:t>5</w:t>
      </w:r>
      <w:r w:rsidRPr="004C3B39">
        <w:rPr>
          <w:rFonts w:ascii="Cambria" w:hAnsi="Cambria"/>
          <w:bCs/>
          <w:color w:val="000000" w:themeColor="text1"/>
        </w:rPr>
        <w:t>).</w:t>
      </w:r>
    </w:p>
    <w:p w14:paraId="721069EE" w14:textId="77777777" w:rsidR="00B10EBD" w:rsidRPr="00BF2675" w:rsidRDefault="00B10EBD" w:rsidP="00BF2675">
      <w:pPr>
        <w:rPr>
          <w:sz w:val="18"/>
          <w:szCs w:val="18"/>
        </w:rPr>
      </w:pPr>
    </w:p>
    <w:sectPr w:rsidR="00B10EBD" w:rsidRPr="00BF2675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3E"/>
    <w:rsid w:val="000012BF"/>
    <w:rsid w:val="00057F24"/>
    <w:rsid w:val="00074C0B"/>
    <w:rsid w:val="001D3A9B"/>
    <w:rsid w:val="0048423E"/>
    <w:rsid w:val="004D3FE6"/>
    <w:rsid w:val="00501503"/>
    <w:rsid w:val="005D6F45"/>
    <w:rsid w:val="0061171E"/>
    <w:rsid w:val="006801D2"/>
    <w:rsid w:val="006B3F3B"/>
    <w:rsid w:val="007D5744"/>
    <w:rsid w:val="00861DA6"/>
    <w:rsid w:val="00992C39"/>
    <w:rsid w:val="00A3169D"/>
    <w:rsid w:val="00A60267"/>
    <w:rsid w:val="00AE372A"/>
    <w:rsid w:val="00B10EBD"/>
    <w:rsid w:val="00B72CE7"/>
    <w:rsid w:val="00B977F1"/>
    <w:rsid w:val="00BE628D"/>
    <w:rsid w:val="00BF2675"/>
    <w:rsid w:val="00C04A9C"/>
    <w:rsid w:val="00C17514"/>
    <w:rsid w:val="00C77499"/>
    <w:rsid w:val="00DA2CD6"/>
    <w:rsid w:val="00E65876"/>
    <w:rsid w:val="00E97A8D"/>
    <w:rsid w:val="00EE1C95"/>
    <w:rsid w:val="00F54A56"/>
    <w:rsid w:val="00FB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3540"/>
  <w15:chartTrackingRefBased/>
  <w15:docId w15:val="{FABC5407-F93B-48A6-86EC-42DB9CB4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pP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pPr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A60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Z</dc:creator>
  <cp:keywords/>
  <dc:description/>
  <cp:lastModifiedBy>Mary Kay Tarkanian</cp:lastModifiedBy>
  <cp:revision>7</cp:revision>
  <dcterms:created xsi:type="dcterms:W3CDTF">2025-01-14T22:20:00Z</dcterms:created>
  <dcterms:modified xsi:type="dcterms:W3CDTF">2025-04-15T23:54:00Z</dcterms:modified>
</cp:coreProperties>
</file>