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357A8" w14:textId="77BA3E49" w:rsidR="009303D9" w:rsidRDefault="00A432F6">
      <w:pPr>
        <w:pStyle w:val="papertitle"/>
      </w:pPr>
      <w:r>
        <w:t>Title</w:t>
      </w:r>
      <w:r w:rsidR="00805705">
        <w:t xml:space="preserve"> of Your </w:t>
      </w:r>
      <w:r w:rsidR="00814603">
        <w:t>Submission</w:t>
      </w:r>
    </w:p>
    <w:p w14:paraId="7E169428" w14:textId="77D4A42C" w:rsidR="009303D9" w:rsidRDefault="00805705">
      <w:pPr>
        <w:pStyle w:val="papersubtitle"/>
      </w:pPr>
      <w:r>
        <w:t>Subtitle</w:t>
      </w:r>
      <w:r w:rsidR="00D851B8">
        <w:t xml:space="preserve"> </w:t>
      </w:r>
      <w:r w:rsidR="003D591A">
        <w:t>(Optional)</w:t>
      </w:r>
    </w:p>
    <w:p w14:paraId="433EB15A" w14:textId="77777777" w:rsidR="009303D9" w:rsidRPr="005B520E" w:rsidRDefault="009303D9" w:rsidP="000950F3"/>
    <w:p w14:paraId="5726960C" w14:textId="77777777" w:rsidR="009303D9" w:rsidRPr="005B520E" w:rsidRDefault="009303D9">
      <w:pPr>
        <w:pStyle w:val="Author"/>
        <w:sectPr w:rsidR="009303D9" w:rsidRPr="005B520E" w:rsidSect="0078102B">
          <w:pgSz w:w="12240" w:h="15840" w:code="1"/>
          <w:pgMar w:top="1080" w:right="893" w:bottom="1440" w:left="893" w:header="720" w:footer="720" w:gutter="0"/>
          <w:cols w:space="720"/>
          <w:titlePg/>
          <w:docGrid w:linePitch="360"/>
        </w:sectPr>
      </w:pPr>
    </w:p>
    <w:p w14:paraId="7E5727B7" w14:textId="77777777" w:rsidR="009303D9" w:rsidRDefault="009303D9" w:rsidP="005B520E">
      <w:pPr>
        <w:pStyle w:val="Author"/>
      </w:pPr>
      <w:r>
        <w:t xml:space="preserve">Authors Name/s per 1st Affiliation </w:t>
      </w:r>
      <w:r>
        <w:rPr>
          <w:i/>
          <w:iCs/>
        </w:rPr>
        <w:t>(Author)</w:t>
      </w:r>
    </w:p>
    <w:p w14:paraId="709BA41E" w14:textId="77777777" w:rsidR="009303D9" w:rsidRPr="005B520E" w:rsidRDefault="009303D9" w:rsidP="005B520E">
      <w:pPr>
        <w:pStyle w:val="Affiliation"/>
      </w:pPr>
      <w:r w:rsidRPr="005B520E">
        <w:t xml:space="preserve">line 1 (of </w:t>
      </w:r>
      <w:r w:rsidRPr="005B520E">
        <w:rPr>
          <w:i/>
          <w:iCs/>
        </w:rPr>
        <w:t>Affiliation</w:t>
      </w:r>
      <w:r w:rsidRPr="005B520E">
        <w:t>): dept. name of organization</w:t>
      </w:r>
    </w:p>
    <w:p w14:paraId="1DF410DB" w14:textId="77777777" w:rsidR="009303D9" w:rsidRPr="005B520E" w:rsidRDefault="009303D9" w:rsidP="005B520E">
      <w:pPr>
        <w:pStyle w:val="Affiliation"/>
      </w:pPr>
      <w:r w:rsidRPr="005B520E">
        <w:t>line 2: name of organization, acronyms acceptable</w:t>
      </w:r>
    </w:p>
    <w:p w14:paraId="37376213" w14:textId="77777777" w:rsidR="009303D9" w:rsidRPr="005B520E" w:rsidRDefault="009303D9" w:rsidP="005B520E">
      <w:pPr>
        <w:pStyle w:val="Affiliation"/>
      </w:pPr>
      <w:r w:rsidRPr="005B520E">
        <w:t>line 3: City, Country</w:t>
      </w:r>
    </w:p>
    <w:p w14:paraId="62BA3570" w14:textId="77777777" w:rsidR="009303D9" w:rsidRPr="005B520E" w:rsidRDefault="009303D9" w:rsidP="005B520E">
      <w:pPr>
        <w:pStyle w:val="Affiliation"/>
      </w:pPr>
      <w:r w:rsidRPr="005B520E">
        <w:t>line 4: e-mail address if desired</w:t>
      </w:r>
    </w:p>
    <w:p w14:paraId="1CA0EEEB" w14:textId="77777777" w:rsidR="009303D9" w:rsidRDefault="009303D9" w:rsidP="005B520E">
      <w:pPr>
        <w:pStyle w:val="Author"/>
      </w:pPr>
      <w:r>
        <w:t xml:space="preserve">Authors Name/s per 2nd Affiliation </w:t>
      </w:r>
      <w:r>
        <w:rPr>
          <w:i/>
          <w:iCs/>
        </w:rPr>
        <w:t>(Author)</w:t>
      </w:r>
    </w:p>
    <w:p w14:paraId="64FA700E" w14:textId="77777777" w:rsidR="009303D9" w:rsidRPr="005B520E" w:rsidRDefault="009303D9" w:rsidP="005B520E">
      <w:pPr>
        <w:pStyle w:val="Affiliation"/>
      </w:pPr>
      <w:r w:rsidRPr="005B520E">
        <w:t xml:space="preserve">line 1 (of </w:t>
      </w:r>
      <w:r w:rsidRPr="005B520E">
        <w:rPr>
          <w:i/>
          <w:iCs/>
        </w:rPr>
        <w:t>Affiliation</w:t>
      </w:r>
      <w:r w:rsidRPr="005B520E">
        <w:t>): dept. name of organization</w:t>
      </w:r>
    </w:p>
    <w:p w14:paraId="76A9BC3F" w14:textId="77777777" w:rsidR="009303D9" w:rsidRPr="005B520E" w:rsidRDefault="009303D9" w:rsidP="005B520E">
      <w:pPr>
        <w:pStyle w:val="Affiliation"/>
      </w:pPr>
      <w:r w:rsidRPr="005B520E">
        <w:t>line 2: name of organization, acronyms acceptable</w:t>
      </w:r>
    </w:p>
    <w:p w14:paraId="68A7C40E" w14:textId="77777777" w:rsidR="009303D9" w:rsidRPr="005B520E" w:rsidRDefault="009303D9" w:rsidP="005B520E">
      <w:pPr>
        <w:pStyle w:val="Affiliation"/>
      </w:pPr>
      <w:r w:rsidRPr="005B520E">
        <w:t>line 3: City, Country</w:t>
      </w:r>
    </w:p>
    <w:p w14:paraId="07194101" w14:textId="77777777"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rsidRPr="005B520E">
        <w:t>line 4: e-mail address if desired</w:t>
      </w:r>
    </w:p>
    <w:p w14:paraId="6EDF76C3" w14:textId="77777777" w:rsidR="009303D9" w:rsidRPr="005B520E" w:rsidRDefault="009303D9">
      <w:pPr>
        <w:pStyle w:val="Affiliation"/>
      </w:pPr>
    </w:p>
    <w:p w14:paraId="0DDC07E9" w14:textId="77777777" w:rsidR="009303D9" w:rsidRPr="005B520E" w:rsidRDefault="009303D9" w:rsidP="000950F3"/>
    <w:p w14:paraId="4D282CDE" w14:textId="77777777" w:rsidR="009303D9" w:rsidRPr="005B520E" w:rsidRDefault="009303D9" w:rsidP="000950F3">
      <w:pPr>
        <w:sectPr w:rsidR="009303D9" w:rsidRPr="005B520E">
          <w:type w:val="continuous"/>
          <w:pgSz w:w="12240" w:h="15840" w:code="1"/>
          <w:pgMar w:top="1080" w:right="893" w:bottom="1440" w:left="893" w:header="720" w:footer="720" w:gutter="0"/>
          <w:cols w:space="720"/>
          <w:docGrid w:linePitch="360"/>
        </w:sectPr>
      </w:pPr>
    </w:p>
    <w:p w14:paraId="60214CCC" w14:textId="40DE7FD5" w:rsidR="003A1957" w:rsidRPr="00FD10A2" w:rsidRDefault="00CB17D1" w:rsidP="007D4173">
      <w:pPr>
        <w:pStyle w:val="Abstract"/>
        <w:ind w:firstLine="360"/>
        <w:rPr>
          <w:bCs w:val="0"/>
          <w:iCs/>
          <w:color w:val="8EAADB" w:themeColor="accent1" w:themeTint="99"/>
          <w:sz w:val="20"/>
          <w:szCs w:val="20"/>
        </w:rPr>
      </w:pPr>
      <w:r w:rsidDel="00CB17D1">
        <w:rPr>
          <w:i/>
          <w:iCs/>
        </w:rPr>
        <w:t xml:space="preserve"> </w:t>
      </w:r>
      <w:r w:rsidR="007D4173" w:rsidRPr="00FD10A2">
        <w:rPr>
          <w:bCs w:val="0"/>
          <w:iCs/>
          <w:color w:val="8EAADB" w:themeColor="accent1" w:themeTint="99"/>
          <w:sz w:val="20"/>
          <w:szCs w:val="20"/>
        </w:rPr>
        <w:t>[</w:t>
      </w:r>
      <w:r w:rsidR="003A1957" w:rsidRPr="00FD10A2">
        <w:rPr>
          <w:bCs w:val="0"/>
          <w:iCs/>
          <w:color w:val="8EAADB" w:themeColor="accent1" w:themeTint="99"/>
          <w:sz w:val="20"/>
          <w:szCs w:val="20"/>
        </w:rPr>
        <w:t>Note to authors:</w:t>
      </w:r>
      <w:r w:rsidR="00AD77B4" w:rsidRPr="00FD10A2">
        <w:rPr>
          <w:bCs w:val="0"/>
          <w:iCs/>
          <w:color w:val="8EAADB" w:themeColor="accent1" w:themeTint="99"/>
          <w:sz w:val="20"/>
          <w:szCs w:val="20"/>
        </w:rPr>
        <w:t xml:space="preserve">  </w:t>
      </w:r>
      <w:r w:rsidR="007D4173" w:rsidRPr="00FD10A2">
        <w:rPr>
          <w:bCs w:val="0"/>
          <w:iCs/>
          <w:color w:val="8EAADB" w:themeColor="accent1" w:themeTint="99"/>
          <w:sz w:val="20"/>
          <w:szCs w:val="20"/>
        </w:rPr>
        <w:t>This document provides a template for the submission of abstracts, to be considered for inclusion at the conference.</w:t>
      </w:r>
      <w:r w:rsidR="003A1957" w:rsidRPr="00FD10A2">
        <w:rPr>
          <w:bCs w:val="0"/>
          <w:iCs/>
          <w:color w:val="8EAADB" w:themeColor="accent1" w:themeTint="99"/>
          <w:sz w:val="20"/>
          <w:szCs w:val="20"/>
        </w:rPr>
        <w:t xml:space="preserve">  It also serves as a template for proceedings papers, to be submitted after the conference.</w:t>
      </w:r>
    </w:p>
    <w:p w14:paraId="2FB5F85B" w14:textId="4C73EDE7" w:rsidR="007D4173" w:rsidRPr="00FD10A2" w:rsidRDefault="007D4173" w:rsidP="007D4173">
      <w:pPr>
        <w:pStyle w:val="Abstract"/>
        <w:ind w:firstLine="360"/>
        <w:rPr>
          <w:bCs w:val="0"/>
          <w:iCs/>
          <w:color w:val="8EAADB" w:themeColor="accent1" w:themeTint="99"/>
          <w:sz w:val="20"/>
          <w:szCs w:val="20"/>
        </w:rPr>
      </w:pPr>
      <w:r w:rsidRPr="00FD10A2">
        <w:rPr>
          <w:bCs w:val="0"/>
          <w:iCs/>
          <w:color w:val="8EAADB" w:themeColor="accent1" w:themeTint="99"/>
          <w:sz w:val="20"/>
          <w:szCs w:val="20"/>
        </w:rPr>
        <w:t xml:space="preserve">  Abstracts have a two-page length limit</w:t>
      </w:r>
      <w:r w:rsidR="005D0B82">
        <w:rPr>
          <w:bCs w:val="0"/>
          <w:iCs/>
          <w:color w:val="8EAADB" w:themeColor="accent1" w:themeTint="99"/>
          <w:sz w:val="20"/>
          <w:szCs w:val="20"/>
        </w:rPr>
        <w:t xml:space="preserve"> </w:t>
      </w:r>
      <w:r w:rsidRPr="00FD10A2">
        <w:rPr>
          <w:bCs w:val="0"/>
          <w:iCs/>
          <w:color w:val="8EAADB" w:themeColor="accent1" w:themeTint="99"/>
          <w:sz w:val="20"/>
          <w:szCs w:val="20"/>
        </w:rPr>
        <w:t xml:space="preserve">and should include references (where appropriate).  The abstract can be divided into sections as </w:t>
      </w:r>
      <w:r w:rsidR="003A1957" w:rsidRPr="00FD10A2">
        <w:rPr>
          <w:bCs w:val="0"/>
          <w:iCs/>
          <w:color w:val="8EAADB" w:themeColor="accent1" w:themeTint="99"/>
          <w:sz w:val="20"/>
          <w:szCs w:val="20"/>
        </w:rPr>
        <w:t>illustrated</w:t>
      </w:r>
      <w:r w:rsidRPr="00FD10A2">
        <w:rPr>
          <w:bCs w:val="0"/>
          <w:iCs/>
          <w:color w:val="8EAADB" w:themeColor="accent1" w:themeTint="99"/>
          <w:sz w:val="20"/>
          <w:szCs w:val="20"/>
        </w:rPr>
        <w:t xml:space="preserve"> here (for example, I</w:t>
      </w:r>
      <w:r w:rsidR="00AD77B4" w:rsidRPr="00FD10A2">
        <w:rPr>
          <w:bCs w:val="0"/>
          <w:iCs/>
          <w:color w:val="8EAADB" w:themeColor="accent1" w:themeTint="99"/>
          <w:sz w:val="20"/>
          <w:szCs w:val="20"/>
        </w:rPr>
        <w:t>-IV</w:t>
      </w:r>
      <w:r w:rsidRPr="00FD10A2">
        <w:rPr>
          <w:bCs w:val="0"/>
          <w:iCs/>
          <w:color w:val="8EAADB" w:themeColor="accent1" w:themeTint="99"/>
          <w:sz w:val="20"/>
          <w:szCs w:val="20"/>
        </w:rPr>
        <w:t>), or briefer abstracts can be a single body of text.</w:t>
      </w:r>
      <w:r w:rsidR="003A1957" w:rsidRPr="00FD10A2">
        <w:rPr>
          <w:bCs w:val="0"/>
          <w:iCs/>
          <w:color w:val="8EAADB" w:themeColor="accent1" w:themeTint="99"/>
          <w:sz w:val="20"/>
          <w:szCs w:val="20"/>
        </w:rPr>
        <w:t xml:space="preserve"> </w:t>
      </w:r>
      <w:r w:rsidR="00A1080C" w:rsidRPr="00A1080C">
        <w:rPr>
          <w:bCs w:val="0"/>
          <w:iCs/>
          <w:color w:val="8EAADB" w:themeColor="accent1" w:themeTint="99"/>
          <w:sz w:val="20"/>
          <w:szCs w:val="20"/>
        </w:rPr>
        <w:t>Figures and/or tables can be included,</w:t>
      </w:r>
      <w:r w:rsidR="005D0B82">
        <w:rPr>
          <w:bCs w:val="0"/>
          <w:iCs/>
          <w:color w:val="8EAADB" w:themeColor="accent1" w:themeTint="99"/>
          <w:sz w:val="20"/>
          <w:szCs w:val="20"/>
        </w:rPr>
        <w:t xml:space="preserve"> </w:t>
      </w:r>
      <w:r w:rsidR="00A1080C" w:rsidRPr="00A1080C">
        <w:rPr>
          <w:bCs w:val="0"/>
          <w:iCs/>
          <w:color w:val="8EAADB" w:themeColor="accent1" w:themeTint="99"/>
          <w:sz w:val="20"/>
          <w:szCs w:val="20"/>
        </w:rPr>
        <w:t xml:space="preserve">but are not required.  </w:t>
      </w:r>
      <w:r w:rsidR="003A1957" w:rsidRPr="00FD10A2">
        <w:rPr>
          <w:bCs w:val="0"/>
          <w:iCs/>
          <w:color w:val="8EAADB" w:themeColor="accent1" w:themeTint="99"/>
          <w:sz w:val="20"/>
          <w:szCs w:val="20"/>
        </w:rPr>
        <w:t xml:space="preserve"> </w:t>
      </w:r>
      <w:r w:rsidR="00A1080C">
        <w:rPr>
          <w:bCs w:val="0"/>
          <w:iCs/>
          <w:color w:val="8EAADB" w:themeColor="accent1" w:themeTint="99"/>
          <w:sz w:val="20"/>
          <w:szCs w:val="20"/>
        </w:rPr>
        <w:t>Section V. subsection D. of the attached template appendix provides guidance for including figures and tables.</w:t>
      </w:r>
    </w:p>
    <w:p w14:paraId="62876296" w14:textId="3F1C62F6" w:rsidR="009607F4" w:rsidRDefault="007D4173" w:rsidP="009607F4">
      <w:pPr>
        <w:pStyle w:val="Keywords"/>
        <w:rPr>
          <w:bCs w:val="0"/>
          <w:i w:val="0"/>
          <w:iCs/>
          <w:color w:val="8EAADB" w:themeColor="accent1" w:themeTint="99"/>
          <w:sz w:val="20"/>
          <w:szCs w:val="20"/>
        </w:rPr>
      </w:pPr>
      <w:r w:rsidRPr="00FD10A2">
        <w:rPr>
          <w:bCs w:val="0"/>
          <w:i w:val="0"/>
          <w:iCs/>
          <w:color w:val="8EAADB" w:themeColor="accent1" w:themeTint="99"/>
          <w:sz w:val="20"/>
          <w:szCs w:val="20"/>
        </w:rPr>
        <w:t xml:space="preserve">The appendix to this template provides additional considerations for submitting </w:t>
      </w:r>
      <w:r w:rsidR="00D05BD4">
        <w:rPr>
          <w:bCs w:val="0"/>
          <w:i w:val="0"/>
          <w:iCs/>
          <w:color w:val="8EAADB" w:themeColor="accent1" w:themeTint="99"/>
          <w:sz w:val="20"/>
          <w:szCs w:val="20"/>
        </w:rPr>
        <w:t>two-page ab</w:t>
      </w:r>
      <w:r w:rsidR="00A1080C">
        <w:rPr>
          <w:bCs w:val="0"/>
          <w:i w:val="0"/>
          <w:iCs/>
          <w:color w:val="8EAADB" w:themeColor="accent1" w:themeTint="99"/>
          <w:sz w:val="20"/>
          <w:szCs w:val="20"/>
        </w:rPr>
        <w:t>s</w:t>
      </w:r>
      <w:r w:rsidR="00D05BD4">
        <w:rPr>
          <w:bCs w:val="0"/>
          <w:i w:val="0"/>
          <w:iCs/>
          <w:color w:val="8EAADB" w:themeColor="accent1" w:themeTint="99"/>
          <w:sz w:val="20"/>
          <w:szCs w:val="20"/>
        </w:rPr>
        <w:t>tract</w:t>
      </w:r>
      <w:r w:rsidR="005D0B82">
        <w:rPr>
          <w:bCs w:val="0"/>
          <w:i w:val="0"/>
          <w:iCs/>
          <w:color w:val="8EAADB" w:themeColor="accent1" w:themeTint="99"/>
          <w:sz w:val="20"/>
          <w:szCs w:val="20"/>
        </w:rPr>
        <w:t>s</w:t>
      </w:r>
      <w:r w:rsidR="00D05BD4">
        <w:rPr>
          <w:bCs w:val="0"/>
          <w:i w:val="0"/>
          <w:iCs/>
          <w:color w:val="8EAADB" w:themeColor="accent1" w:themeTint="99"/>
          <w:sz w:val="20"/>
          <w:szCs w:val="20"/>
        </w:rPr>
        <w:t xml:space="preserve"> that can also be used for publication in the conference proceedings</w:t>
      </w:r>
      <w:r w:rsidRPr="00FD10A2">
        <w:rPr>
          <w:bCs w:val="0"/>
          <w:i w:val="0"/>
          <w:iCs/>
          <w:color w:val="8EAADB" w:themeColor="accent1" w:themeTint="99"/>
          <w:sz w:val="20"/>
          <w:szCs w:val="20"/>
        </w:rPr>
        <w:t xml:space="preserve">.  </w:t>
      </w:r>
      <w:r w:rsidR="00442887">
        <w:rPr>
          <w:bCs w:val="0"/>
          <w:i w:val="0"/>
          <w:iCs/>
          <w:color w:val="8EAADB" w:themeColor="accent1" w:themeTint="99"/>
          <w:sz w:val="20"/>
          <w:szCs w:val="20"/>
        </w:rPr>
        <w:t>T</w:t>
      </w:r>
      <w:r w:rsidRPr="00FD10A2">
        <w:rPr>
          <w:bCs w:val="0"/>
          <w:i w:val="0"/>
          <w:iCs/>
          <w:color w:val="8EAADB" w:themeColor="accent1" w:themeTint="99"/>
          <w:sz w:val="20"/>
          <w:szCs w:val="20"/>
        </w:rPr>
        <w:t xml:space="preserve">hese </w:t>
      </w:r>
      <w:r w:rsidR="00442887">
        <w:rPr>
          <w:bCs w:val="0"/>
          <w:i w:val="0"/>
          <w:iCs/>
          <w:color w:val="8EAADB" w:themeColor="accent1" w:themeTint="99"/>
          <w:sz w:val="20"/>
          <w:szCs w:val="20"/>
        </w:rPr>
        <w:t>guidelines</w:t>
      </w:r>
      <w:r w:rsidR="003A1957" w:rsidRPr="00FD10A2">
        <w:rPr>
          <w:bCs w:val="0"/>
          <w:i w:val="0"/>
          <w:iCs/>
          <w:color w:val="8EAADB" w:themeColor="accent1" w:themeTint="99"/>
          <w:sz w:val="20"/>
          <w:szCs w:val="20"/>
        </w:rPr>
        <w:t xml:space="preserve"> </w:t>
      </w:r>
      <w:r w:rsidRPr="00FD10A2">
        <w:rPr>
          <w:bCs w:val="0"/>
          <w:i w:val="0"/>
          <w:iCs/>
          <w:color w:val="8EAADB" w:themeColor="accent1" w:themeTint="99"/>
          <w:sz w:val="20"/>
          <w:szCs w:val="20"/>
        </w:rPr>
        <w:t xml:space="preserve">are optional for abstracts, but are required for proceedings papers </w:t>
      </w:r>
      <w:r w:rsidR="003A1957" w:rsidRPr="00FD10A2">
        <w:rPr>
          <w:bCs w:val="0"/>
          <w:i w:val="0"/>
          <w:iCs/>
          <w:color w:val="8EAADB" w:themeColor="accent1" w:themeTint="99"/>
          <w:sz w:val="20"/>
          <w:szCs w:val="20"/>
        </w:rPr>
        <w:t>to</w:t>
      </w:r>
      <w:r w:rsidR="009607F4" w:rsidRPr="00FD10A2">
        <w:rPr>
          <w:bCs w:val="0"/>
          <w:i w:val="0"/>
          <w:iCs/>
          <w:color w:val="8EAADB" w:themeColor="accent1" w:themeTint="99"/>
          <w:sz w:val="20"/>
          <w:szCs w:val="20"/>
        </w:rPr>
        <w:t xml:space="preserve"> be published on IEEE Xplore</w:t>
      </w:r>
      <w:r w:rsidR="003A1957" w:rsidRPr="00FD10A2">
        <w:rPr>
          <w:bCs w:val="0"/>
          <w:i w:val="0"/>
          <w:iCs/>
          <w:color w:val="8EAADB" w:themeColor="accent1" w:themeTint="99"/>
          <w:sz w:val="20"/>
          <w:szCs w:val="20"/>
        </w:rPr>
        <w:t xml:space="preserve"> after the conference</w:t>
      </w:r>
      <w:r w:rsidRPr="00FD10A2">
        <w:rPr>
          <w:bCs w:val="0"/>
          <w:i w:val="0"/>
          <w:iCs/>
          <w:color w:val="8EAADB" w:themeColor="accent1" w:themeTint="99"/>
          <w:sz w:val="20"/>
          <w:szCs w:val="20"/>
        </w:rPr>
        <w:t>.</w:t>
      </w:r>
      <w:r w:rsidR="009607F4" w:rsidRPr="00FD10A2">
        <w:rPr>
          <w:bCs w:val="0"/>
          <w:i w:val="0"/>
          <w:iCs/>
          <w:color w:val="8EAADB" w:themeColor="accent1" w:themeTint="99"/>
          <w:sz w:val="20"/>
          <w:szCs w:val="20"/>
        </w:rPr>
        <w:t xml:space="preserve">  If desired by an author, high-quality two-page abstracts </w:t>
      </w:r>
      <w:r w:rsidR="00EA257C" w:rsidRPr="00FD10A2">
        <w:rPr>
          <w:bCs w:val="0"/>
          <w:i w:val="0"/>
          <w:iCs/>
          <w:color w:val="8EAADB" w:themeColor="accent1" w:themeTint="99"/>
          <w:sz w:val="20"/>
          <w:szCs w:val="20"/>
        </w:rPr>
        <w:t xml:space="preserve">that are </w:t>
      </w:r>
      <w:r w:rsidR="009607F4" w:rsidRPr="00FD10A2">
        <w:rPr>
          <w:bCs w:val="0"/>
          <w:i w:val="0"/>
          <w:iCs/>
          <w:color w:val="8EAADB" w:themeColor="accent1" w:themeTint="99"/>
          <w:sz w:val="20"/>
          <w:szCs w:val="20"/>
        </w:rPr>
        <w:t xml:space="preserve">compliant with </w:t>
      </w:r>
      <w:r w:rsidR="00442887">
        <w:rPr>
          <w:bCs w:val="0"/>
          <w:i w:val="0"/>
          <w:iCs/>
          <w:color w:val="8EAADB" w:themeColor="accent1" w:themeTint="99"/>
          <w:sz w:val="20"/>
          <w:szCs w:val="20"/>
        </w:rPr>
        <w:t>the</w:t>
      </w:r>
      <w:r w:rsidR="009607F4" w:rsidRPr="00FD10A2">
        <w:rPr>
          <w:bCs w:val="0"/>
          <w:i w:val="0"/>
          <w:iCs/>
          <w:color w:val="8EAADB" w:themeColor="accent1" w:themeTint="99"/>
          <w:sz w:val="20"/>
          <w:szCs w:val="20"/>
        </w:rPr>
        <w:t xml:space="preserve"> guidelines </w:t>
      </w:r>
      <w:r w:rsidR="00D934E3">
        <w:rPr>
          <w:bCs w:val="0"/>
          <w:i w:val="0"/>
          <w:iCs/>
          <w:color w:val="8EAADB" w:themeColor="accent1" w:themeTint="99"/>
          <w:sz w:val="20"/>
          <w:szCs w:val="20"/>
        </w:rPr>
        <w:t>prescribed in</w:t>
      </w:r>
      <w:r w:rsidR="00EA257C" w:rsidRPr="00FD10A2">
        <w:rPr>
          <w:bCs w:val="0"/>
          <w:i w:val="0"/>
          <w:iCs/>
          <w:color w:val="8EAADB" w:themeColor="accent1" w:themeTint="99"/>
          <w:sz w:val="20"/>
          <w:szCs w:val="20"/>
        </w:rPr>
        <w:t xml:space="preserve"> </w:t>
      </w:r>
      <w:r w:rsidR="009607F4" w:rsidRPr="00FD10A2">
        <w:rPr>
          <w:bCs w:val="0"/>
          <w:i w:val="0"/>
          <w:iCs/>
          <w:color w:val="8EAADB" w:themeColor="accent1" w:themeTint="99"/>
          <w:sz w:val="20"/>
          <w:szCs w:val="20"/>
        </w:rPr>
        <w:t>the appendix</w:t>
      </w:r>
      <w:r w:rsidR="00442887">
        <w:rPr>
          <w:bCs w:val="0"/>
          <w:i w:val="0"/>
          <w:iCs/>
          <w:color w:val="8EAADB" w:themeColor="accent1" w:themeTint="99"/>
          <w:sz w:val="20"/>
          <w:szCs w:val="20"/>
        </w:rPr>
        <w:t xml:space="preserve"> </w:t>
      </w:r>
      <w:r w:rsidR="009607F4" w:rsidRPr="00FD10A2">
        <w:rPr>
          <w:bCs w:val="0"/>
          <w:i w:val="0"/>
          <w:iCs/>
          <w:color w:val="8EAADB" w:themeColor="accent1" w:themeTint="99"/>
          <w:sz w:val="20"/>
          <w:szCs w:val="20"/>
        </w:rPr>
        <w:t xml:space="preserve">can be re-submitted as </w:t>
      </w:r>
      <w:r w:rsidR="003A1957" w:rsidRPr="00FD10A2">
        <w:rPr>
          <w:bCs w:val="0"/>
          <w:i w:val="0"/>
          <w:iCs/>
          <w:color w:val="8EAADB" w:themeColor="accent1" w:themeTint="99"/>
          <w:sz w:val="20"/>
          <w:szCs w:val="20"/>
        </w:rPr>
        <w:t>a</w:t>
      </w:r>
      <w:r w:rsidR="009607F4" w:rsidRPr="00FD10A2">
        <w:rPr>
          <w:bCs w:val="0"/>
          <w:i w:val="0"/>
          <w:iCs/>
          <w:color w:val="8EAADB" w:themeColor="accent1" w:themeTint="99"/>
          <w:sz w:val="20"/>
          <w:szCs w:val="20"/>
        </w:rPr>
        <w:t xml:space="preserve"> proceedings paper.  Alternatively, an author can write a separate, more </w:t>
      </w:r>
      <w:r w:rsidR="003A1957" w:rsidRPr="00FD10A2">
        <w:rPr>
          <w:bCs w:val="0"/>
          <w:i w:val="0"/>
          <w:iCs/>
          <w:color w:val="8EAADB" w:themeColor="accent1" w:themeTint="99"/>
          <w:sz w:val="20"/>
          <w:szCs w:val="20"/>
        </w:rPr>
        <w:t>expansive</w:t>
      </w:r>
      <w:r w:rsidR="009607F4" w:rsidRPr="00FD10A2">
        <w:rPr>
          <w:bCs w:val="0"/>
          <w:i w:val="0"/>
          <w:iCs/>
          <w:color w:val="8EAADB" w:themeColor="accent1" w:themeTint="99"/>
          <w:sz w:val="20"/>
          <w:szCs w:val="20"/>
        </w:rPr>
        <w:t xml:space="preserve"> proceedings paper</w:t>
      </w:r>
      <w:r w:rsidR="003A1957" w:rsidRPr="00FD10A2">
        <w:rPr>
          <w:bCs w:val="0"/>
          <w:i w:val="0"/>
          <w:iCs/>
          <w:color w:val="8EAADB" w:themeColor="accent1" w:themeTint="99"/>
          <w:sz w:val="20"/>
          <w:szCs w:val="20"/>
        </w:rPr>
        <w:t xml:space="preserve"> (with no </w:t>
      </w:r>
      <w:r w:rsidR="00D934E3">
        <w:rPr>
          <w:bCs w:val="0"/>
          <w:i w:val="0"/>
          <w:iCs/>
          <w:color w:val="8EAADB" w:themeColor="accent1" w:themeTint="99"/>
          <w:sz w:val="20"/>
          <w:szCs w:val="20"/>
        </w:rPr>
        <w:t xml:space="preserve">reasonable page </w:t>
      </w:r>
      <w:r w:rsidR="003A1957" w:rsidRPr="00FD10A2">
        <w:rPr>
          <w:bCs w:val="0"/>
          <w:i w:val="0"/>
          <w:iCs/>
          <w:color w:val="8EAADB" w:themeColor="accent1" w:themeTint="99"/>
          <w:sz w:val="20"/>
          <w:szCs w:val="20"/>
        </w:rPr>
        <w:t>limit)</w:t>
      </w:r>
      <w:r w:rsidR="009607F4" w:rsidRPr="00FD10A2">
        <w:rPr>
          <w:bCs w:val="0"/>
          <w:i w:val="0"/>
          <w:iCs/>
          <w:color w:val="8EAADB" w:themeColor="accent1" w:themeTint="99"/>
          <w:sz w:val="20"/>
          <w:szCs w:val="20"/>
        </w:rPr>
        <w:t>.  In either case, proceedings papers are optional for conference presenters</w:t>
      </w:r>
      <w:r w:rsidR="009607F4" w:rsidRPr="005D0B82">
        <w:rPr>
          <w:bCs w:val="0"/>
          <w:iCs/>
          <w:color w:val="8EAADB" w:themeColor="accent1" w:themeTint="99"/>
          <w:sz w:val="20"/>
          <w:szCs w:val="20"/>
        </w:rPr>
        <w:t>.</w:t>
      </w:r>
      <w:r w:rsidR="000D6070" w:rsidRPr="005D0B82">
        <w:rPr>
          <w:bCs w:val="0"/>
          <w:iCs/>
          <w:color w:val="8EAADB" w:themeColor="accent1" w:themeTint="99"/>
          <w:sz w:val="20"/>
          <w:szCs w:val="20"/>
        </w:rPr>
        <w:t xml:space="preserve"> Delete this preamble prior to submission.</w:t>
      </w:r>
      <w:r w:rsidR="009607F4" w:rsidRPr="00FD10A2">
        <w:rPr>
          <w:bCs w:val="0"/>
          <w:i w:val="0"/>
          <w:iCs/>
          <w:color w:val="8EAADB" w:themeColor="accent1" w:themeTint="99"/>
          <w:sz w:val="20"/>
          <w:szCs w:val="20"/>
        </w:rPr>
        <w:t>]</w:t>
      </w:r>
    </w:p>
    <w:p w14:paraId="4849141A" w14:textId="4DF3ED98" w:rsidR="00CB17D1" w:rsidRDefault="005D0B82" w:rsidP="00CB17D1">
      <w:pPr>
        <w:pStyle w:val="Abstract"/>
        <w:rPr>
          <w:i/>
          <w:iCs/>
        </w:rPr>
      </w:pPr>
      <w:r>
        <w:rPr>
          <w:i/>
          <w:iCs/>
        </w:rPr>
        <w:t>Summary</w:t>
      </w:r>
      <w:r w:rsidR="00CB17D1">
        <w:t>—Succinctly describe what the main results of your research are and why they are important for the community.</w:t>
      </w:r>
      <w:r>
        <w:t xml:space="preserve">  This summary can be several sentences long.</w:t>
      </w:r>
      <w:r w:rsidR="00CB17D1">
        <w:t xml:space="preserve"> </w:t>
      </w:r>
      <w:r w:rsidR="00CB17D1">
        <w:rPr>
          <w:iCs/>
        </w:rPr>
        <w:t>(</w:t>
      </w:r>
      <w:r w:rsidR="00CB17D1">
        <w:rPr>
          <w:b w:val="0"/>
          <w:i/>
          <w:iCs/>
        </w:rPr>
        <w:t>Abstract</w:t>
      </w:r>
      <w:r w:rsidR="00CB17D1">
        <w:rPr>
          <w:iCs/>
        </w:rPr>
        <w:t>)</w:t>
      </w:r>
    </w:p>
    <w:p w14:paraId="4720B755" w14:textId="3BF8FA8A" w:rsidR="00CB17D1" w:rsidRPr="005D0B82" w:rsidRDefault="00CB17D1" w:rsidP="003A37F2">
      <w:pPr>
        <w:pStyle w:val="Keywords"/>
      </w:pPr>
      <w:r w:rsidRPr="004D72B5">
        <w:t>Keywords—component; formatting; style; styling; insert (</w:t>
      </w:r>
      <w:r w:rsidRPr="005B0344">
        <w:rPr>
          <w:b w:val="0"/>
        </w:rPr>
        <w:t>key words</w:t>
      </w:r>
      <w:r w:rsidRPr="004D72B5">
        <w:t>)</w:t>
      </w:r>
    </w:p>
    <w:p w14:paraId="26141F6D" w14:textId="77777777" w:rsidR="00AD77B4" w:rsidRDefault="00AD77B4" w:rsidP="00AD77B4">
      <w:pPr>
        <w:pStyle w:val="Heading1"/>
        <w:numPr>
          <w:ilvl w:val="0"/>
          <w:numId w:val="26"/>
        </w:numPr>
        <w:tabs>
          <w:tab w:val="clear" w:pos="576"/>
        </w:tabs>
        <w:ind w:left="360" w:hanging="360"/>
        <w:rPr>
          <w:shd w:val="clear" w:color="auto" w:fill="auto"/>
        </w:rPr>
      </w:pPr>
      <w:r>
        <w:t>Introduction</w:t>
      </w:r>
    </w:p>
    <w:p w14:paraId="6D065536" w14:textId="77E984D6" w:rsidR="00AD77B4" w:rsidRDefault="00AD77B4" w:rsidP="00AD77B4">
      <w:r>
        <w:t xml:space="preserve">Describe the context of your work and why it is important. Cite prior work appropriately, identify what is new about the work you have done and how it differs from previous work by you and by others. Identify key new concepts and/or results demonstrated in your work. If possible, start the last sentence in the Introduction with “Here we show…” or an equivalent statement succinctly summarizing what is new in your submission [1]. </w:t>
      </w:r>
    </w:p>
    <w:p w14:paraId="26FFF6CC" w14:textId="77777777" w:rsidR="00AD77B4" w:rsidRDefault="00AD77B4" w:rsidP="00AD77B4">
      <w:pPr>
        <w:pStyle w:val="Heading1"/>
        <w:numPr>
          <w:ilvl w:val="0"/>
          <w:numId w:val="26"/>
        </w:numPr>
        <w:tabs>
          <w:tab w:val="clear" w:pos="576"/>
        </w:tabs>
        <w:ind w:left="360" w:hanging="360"/>
      </w:pPr>
      <w:r>
        <w:t>methods/results</w:t>
      </w:r>
    </w:p>
    <w:p w14:paraId="44ABC574" w14:textId="44CA10B6" w:rsidR="00AD77B4" w:rsidRDefault="00AD77B4" w:rsidP="00AD77B4">
      <w:r>
        <w:t>Describe what you did. What was the experimental setup or theoretical approaches you used? What quantities were calculated or what did you measure [2]? Present data or theoretical plots relevant to any interpretation you find later and supporting the conclusions you draw.</w:t>
      </w:r>
    </w:p>
    <w:p w14:paraId="0CC2C8B6" w14:textId="77777777" w:rsidR="00AD77B4" w:rsidRDefault="00AD77B4" w:rsidP="00AD77B4">
      <w:pPr>
        <w:pStyle w:val="Heading1"/>
        <w:numPr>
          <w:ilvl w:val="0"/>
          <w:numId w:val="26"/>
        </w:numPr>
        <w:tabs>
          <w:tab w:val="clear" w:pos="576"/>
        </w:tabs>
        <w:ind w:left="360" w:hanging="360"/>
      </w:pPr>
      <w:r>
        <w:t>discussion/interpretation</w:t>
      </w:r>
    </w:p>
    <w:p w14:paraId="279AB23B" w14:textId="77777777" w:rsidR="00AD77B4" w:rsidRDefault="00AD77B4" w:rsidP="00AD77B4">
      <w:pPr>
        <w:pStyle w:val="BodyText"/>
      </w:pPr>
      <w:r>
        <w:t>What do your results mean? How do the results lead to a deeper or expanded understanding of the topic or inform future work?</w:t>
      </w:r>
    </w:p>
    <w:p w14:paraId="74B4392D" w14:textId="77777777" w:rsidR="00AD77B4" w:rsidRDefault="00AD77B4" w:rsidP="00AD77B4">
      <w:pPr>
        <w:pStyle w:val="Heading1"/>
        <w:numPr>
          <w:ilvl w:val="0"/>
          <w:numId w:val="26"/>
        </w:numPr>
        <w:tabs>
          <w:tab w:val="clear" w:pos="576"/>
        </w:tabs>
        <w:ind w:left="360" w:hanging="360"/>
      </w:pPr>
      <w:r>
        <w:t>Conclusions</w:t>
      </w:r>
    </w:p>
    <w:p w14:paraId="7F0EFE2F" w14:textId="77777777" w:rsidR="00442887" w:rsidRDefault="00AD77B4" w:rsidP="00442887">
      <w:pPr>
        <w:pStyle w:val="BodyText"/>
        <w:rPr>
          <w:shd w:val="clear" w:color="auto" w:fill="auto"/>
        </w:rPr>
      </w:pPr>
      <w:r>
        <w:t>What conclusions can you draw from your work? Summarize what you have shown in the submission and discuss next steps for the work</w:t>
      </w:r>
      <w:r>
        <w:rPr>
          <w:lang w:val="en-US"/>
        </w:rPr>
        <w:t xml:space="preserve"> [3]</w:t>
      </w:r>
      <w:r>
        <w:t>. Why is your work important and where will it lead? What new possibilities or opportunities are enabled by your work and how does it contribute to other work going on in the community</w:t>
      </w:r>
      <w:r>
        <w:rPr>
          <w:lang w:val="en-US"/>
        </w:rPr>
        <w:t xml:space="preserve"> [4]</w:t>
      </w:r>
      <w:r>
        <w:t>?</w:t>
      </w:r>
    </w:p>
    <w:p w14:paraId="6F07AE16" w14:textId="3E98938A" w:rsidR="00442887" w:rsidRPr="00442887" w:rsidRDefault="00442887" w:rsidP="00442887">
      <w:pPr>
        <w:pStyle w:val="Heading5"/>
        <w:jc w:val="center"/>
        <w:rPr>
          <w:u w:val="single"/>
        </w:rPr>
      </w:pPr>
      <w:r w:rsidRPr="00442887">
        <w:rPr>
          <w:u w:val="single"/>
        </w:rPr>
        <w:t>References</w:t>
      </w:r>
    </w:p>
    <w:p w14:paraId="78E70F86" w14:textId="49AAAB9F" w:rsidR="007432F9" w:rsidRDefault="007432F9" w:rsidP="007432F9">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534B907F" w14:textId="77777777" w:rsidR="007432F9" w:rsidRDefault="007432F9" w:rsidP="007432F9">
      <w:pPr>
        <w:pStyle w:val="references"/>
        <w:ind w:left="354" w:hanging="354"/>
      </w:pPr>
      <w:r>
        <w:t>J. Clerk Maxwell, A Treatise on Electricity and Magnetism, 3rd ed., vol. 2. Oxford: Clarendon, 1892, pp.68–73.</w:t>
      </w:r>
    </w:p>
    <w:p w14:paraId="14F34C0E" w14:textId="0AED4B7F" w:rsidR="007432F9" w:rsidRDefault="007432F9" w:rsidP="007432F9">
      <w:pPr>
        <w:pStyle w:val="references"/>
        <w:ind w:left="354" w:hanging="354"/>
      </w:pPr>
      <w:r>
        <w:t>I. S. Jacobs and C. P. Bean, “Fine particles, thin films and exchange anisotropy,” in Magnetism, vol. III, G. T. Rado and H. Suhl, Eds. New York: Academic, 1963, pp. 271–350.</w:t>
      </w:r>
    </w:p>
    <w:p w14:paraId="27BCEEFF" w14:textId="77777777" w:rsidR="00AD77B4" w:rsidRDefault="00AD77B4" w:rsidP="00AD77B4">
      <w:pPr>
        <w:pStyle w:val="references"/>
      </w:pPr>
      <w:r>
        <w:t>K. Elissa, “Title of paper if known,” unpublished.</w:t>
      </w:r>
    </w:p>
    <w:p w14:paraId="16296F1A" w14:textId="77777777" w:rsidR="00AD77B4" w:rsidRDefault="00AD77B4" w:rsidP="00AD77B4">
      <w:pPr>
        <w:pStyle w:val="references"/>
      </w:pPr>
      <w:r>
        <w:t>R. Nicole, “Title of paper with only first word capitalized,” J. Name Stand. Abbrev., in press.</w:t>
      </w:r>
    </w:p>
    <w:p w14:paraId="4E97F057" w14:textId="77777777" w:rsidR="00AD77B4" w:rsidRDefault="00AD77B4" w:rsidP="00AD77B4">
      <w:pPr>
        <w:pStyle w:val="references"/>
      </w:pPr>
      <w:r>
        <w:t>Y. Yorozu, M. Hirano, K. Oka, and Y. Tagawa, “Electron spectroscopy studies on magneto-optical media and plastic substrate interface,” IEEE Transl. J. Magn. Japan, vol. 2, pp. 740–741, August 1987 [Digests 9th Annual Conf. Magnetics Japan, p. 301, 1982].</w:t>
      </w:r>
    </w:p>
    <w:p w14:paraId="35EC26C7" w14:textId="4E7E652E" w:rsidR="00AD77B4" w:rsidRDefault="00AD77B4" w:rsidP="00AD77B4">
      <w:pPr>
        <w:pStyle w:val="references"/>
      </w:pPr>
      <w:r>
        <w:t>M. Young, The Technical Writer’s Handbook. Mill Valley, CA: University Science, 1989.</w:t>
      </w:r>
    </w:p>
    <w:p w14:paraId="66A70779" w14:textId="30D68BBE" w:rsidR="00AD77B4" w:rsidRDefault="00AD77B4" w:rsidP="003A37F2">
      <w:pPr>
        <w:pStyle w:val="references"/>
        <w:numPr>
          <w:ilvl w:val="0"/>
          <w:numId w:val="0"/>
        </w:numPr>
      </w:pPr>
    </w:p>
    <w:p w14:paraId="31BBC93F" w14:textId="0C244BD5" w:rsidR="00AD77B4" w:rsidRDefault="00AD77B4" w:rsidP="00AD77B4">
      <w:pPr>
        <w:pStyle w:val="references"/>
        <w:numPr>
          <w:ilvl w:val="0"/>
          <w:numId w:val="0"/>
        </w:numPr>
        <w:ind w:left="360" w:hanging="360"/>
      </w:pPr>
    </w:p>
    <w:p w14:paraId="677DEAF7" w14:textId="64ABF599" w:rsidR="00AD77B4" w:rsidRDefault="00AD77B4">
      <w:pPr>
        <w:ind w:firstLine="0"/>
        <w:jc w:val="left"/>
        <w:rPr>
          <w:rFonts w:eastAsia="MS Mincho"/>
          <w:noProof/>
          <w:sz w:val="16"/>
          <w:szCs w:val="16"/>
          <w:shd w:val="clear" w:color="auto" w:fill="auto"/>
        </w:rPr>
      </w:pPr>
      <w:r>
        <w:br w:type="page"/>
      </w:r>
    </w:p>
    <w:p w14:paraId="5F853893" w14:textId="4207115E" w:rsidR="0078102B" w:rsidRPr="0078102B" w:rsidRDefault="00315C7A" w:rsidP="000D6070">
      <w:pPr>
        <w:pStyle w:val="Heading1"/>
        <w:numPr>
          <w:ilvl w:val="0"/>
          <w:numId w:val="0"/>
        </w:numPr>
      </w:pPr>
      <w:r>
        <w:rPr>
          <w:b/>
          <w:bCs/>
        </w:rPr>
        <w:lastRenderedPageBreak/>
        <w:t xml:space="preserve">Template </w:t>
      </w:r>
      <w:r w:rsidR="0078102B" w:rsidRPr="0078102B">
        <w:rPr>
          <w:b/>
          <w:bCs/>
        </w:rPr>
        <w:t>A</w:t>
      </w:r>
      <w:r>
        <w:rPr>
          <w:b/>
          <w:bCs/>
        </w:rPr>
        <w:t>ppendix</w:t>
      </w:r>
    </w:p>
    <w:p w14:paraId="0D97703F" w14:textId="09E5E8F2" w:rsidR="00AD77B4" w:rsidRDefault="00AD77B4" w:rsidP="00AD77B4">
      <w:pPr>
        <w:pStyle w:val="Heading1"/>
      </w:pPr>
      <w:r>
        <w:t>Standards for Published Content</w:t>
      </w:r>
    </w:p>
    <w:p w14:paraId="05B9D245" w14:textId="77777777" w:rsidR="00AD77B4" w:rsidRDefault="00AD77B4" w:rsidP="00AD77B4">
      <w:pPr>
        <w:pStyle w:val="Heading2"/>
      </w:pPr>
      <w:r>
        <w:t>Plagiarism</w:t>
      </w:r>
    </w:p>
    <w:p w14:paraId="44C44914" w14:textId="7401A86E" w:rsidR="00AD77B4" w:rsidRDefault="00AD77B4" w:rsidP="00AD77B4">
      <w:r w:rsidRPr="001E246B">
        <w:t>IEEE defines plagiarism as the reuse of someone else's prior processes, results, or words without explicitly acknowledging the original author and sour</w:t>
      </w:r>
      <w:r>
        <w:t>ce. It is important for all contributing</w:t>
      </w:r>
      <w:r w:rsidRPr="001E246B">
        <w:t xml:space="preserve"> authors to recognize that plagiarism in any form, at any level, is unacceptable and is considered a serious breach of professional conduct, with potentially severe ethical and legal consequences.</w:t>
      </w:r>
      <w:r w:rsidRPr="005978CF">
        <w:t xml:space="preserve"> Authors should be aware that a plagiarism check will be carried out on all submitted abstracts</w:t>
      </w:r>
      <w:r w:rsidR="00814603">
        <w:t xml:space="preserve"> and proceedings papers</w:t>
      </w:r>
      <w:r w:rsidRPr="005978CF">
        <w:t>.</w:t>
      </w:r>
    </w:p>
    <w:p w14:paraId="39345DF5" w14:textId="77777777" w:rsidR="00AD77B4" w:rsidRDefault="00AD77B4" w:rsidP="00AD77B4">
      <w:pPr>
        <w:pStyle w:val="Heading2"/>
      </w:pPr>
      <w:r>
        <w:t>Use of previously published work (self-use)</w:t>
      </w:r>
    </w:p>
    <w:p w14:paraId="290543BE" w14:textId="1FC6734E" w:rsidR="00AD77B4" w:rsidRDefault="00814603" w:rsidP="00AD77B4">
      <w:r>
        <w:t>For proceedings papers (but not for abstract submission): i</w:t>
      </w:r>
      <w:r w:rsidR="00AD77B4">
        <w:t>f authors choose to use</w:t>
      </w:r>
      <w:r w:rsidR="00AD77B4" w:rsidRPr="001E246B">
        <w:t xml:space="preserve"> their o</w:t>
      </w:r>
      <w:r w:rsidR="00AD77B4">
        <w:t xml:space="preserve">wn previously published work </w:t>
      </w:r>
      <w:r w:rsidR="00AD77B4" w:rsidRPr="001E246B">
        <w:t>as a basis for a</w:t>
      </w:r>
      <w:r w:rsidR="00AD77B4">
        <w:t xml:space="preserve"> </w:t>
      </w:r>
      <w:r w:rsidR="00AD77B4" w:rsidRPr="001E246B">
        <w:t>new submission, they are requi</w:t>
      </w:r>
      <w:r w:rsidR="00AD77B4">
        <w:t xml:space="preserve">red to cite the previous work </w:t>
      </w:r>
      <w:r w:rsidR="00AD77B4" w:rsidRPr="001E246B">
        <w:t>and very briefly indicate how the new submission</w:t>
      </w:r>
      <w:r w:rsidR="00AD77B4">
        <w:t xml:space="preserve"> to this conference</w:t>
      </w:r>
      <w:r w:rsidR="00AD77B4" w:rsidRPr="001E246B">
        <w:t xml:space="preserve"> offers</w:t>
      </w:r>
      <w:r w:rsidR="00AD77B4">
        <w:t xml:space="preserve"> </w:t>
      </w:r>
      <w:r w:rsidR="00AD77B4" w:rsidRPr="001E246B">
        <w:t>substantive novel contributions beyond those of the previously</w:t>
      </w:r>
      <w:r w:rsidR="00AD77B4">
        <w:t xml:space="preserve"> published work</w:t>
      </w:r>
      <w:r w:rsidR="00AD77B4" w:rsidRPr="001E246B">
        <w:t xml:space="preserve">. For detailed information, see the </w:t>
      </w:r>
      <w:bookmarkStart w:id="0" w:name="_Hlk522445915"/>
      <w:r w:rsidR="00AD77B4" w:rsidRPr="001E246B">
        <w:t xml:space="preserve">IEEE Publication Services and Products Board (PSPB) Operations Manual at </w:t>
      </w:r>
      <w:hyperlink w:history="1">
        <w:r w:rsidR="00AD77B4" w:rsidRPr="001E246B">
          <w:rPr>
            <w:rStyle w:val="Hyperlink"/>
            <w:color w:val="auto"/>
          </w:rPr>
          <w:t>https://www.ieee.org/opsmanual.pdf</w:t>
        </w:r>
      </w:hyperlink>
      <w:r w:rsidR="00AD77B4" w:rsidRPr="001E246B">
        <w:t>,</w:t>
      </w:r>
      <w:bookmarkEnd w:id="0"/>
      <w:r w:rsidR="00AD77B4" w:rsidRPr="001E246B">
        <w:t xml:space="preserve"> Section</w:t>
      </w:r>
      <w:r w:rsidR="00AD77B4">
        <w:t>s 8.1.7.F and</w:t>
      </w:r>
      <w:r w:rsidR="00AD77B4" w:rsidRPr="001E246B">
        <w:t xml:space="preserve"> </w:t>
      </w:r>
      <w:r w:rsidR="00AD77B4">
        <w:t>8.2.4.G.</w:t>
      </w:r>
    </w:p>
    <w:p w14:paraId="31905101" w14:textId="481614BB" w:rsidR="00AD77B4" w:rsidRDefault="00AD77B4" w:rsidP="00AD77B4">
      <w:pPr>
        <w:pStyle w:val="Heading1"/>
      </w:pPr>
      <w:r>
        <w:t>Style Template</w:t>
      </w:r>
      <w:r w:rsidRPr="00D632BE">
        <w:t xml:space="preserve">  (</w:t>
      </w:r>
      <w:r w:rsidRPr="00EA506F">
        <w:rPr>
          <w:rFonts w:eastAsia="MS Mincho"/>
          <w:i/>
        </w:rPr>
        <w:t>Heading 1</w:t>
      </w:r>
      <w:r w:rsidRPr="00D632BE">
        <w:t>)</w:t>
      </w:r>
    </w:p>
    <w:p w14:paraId="08806231" w14:textId="77777777" w:rsidR="00AD77B4" w:rsidRPr="005B520E" w:rsidRDefault="00AD77B4" w:rsidP="00AD77B4">
      <w:pPr>
        <w:pStyle w:val="BodyText"/>
      </w:pPr>
      <w:r>
        <w:rPr>
          <w:lang w:val="en-US"/>
        </w:rPr>
        <w:tab/>
        <w:t xml:space="preserve">Formatting </w:t>
      </w:r>
      <w:r>
        <w:t>to t</w:t>
      </w:r>
      <w:r w:rsidRPr="005B520E">
        <w:t xml:space="preserve">his template, </w:t>
      </w:r>
      <w:r>
        <w:t>modified in MS Word 2016</w:t>
      </w:r>
      <w:r w:rsidRPr="005B520E">
        <w:t xml:space="preserve"> and saved as </w:t>
      </w:r>
      <w:r>
        <w:rPr>
          <w:lang w:val="en-US"/>
        </w:rPr>
        <w:t xml:space="preserve">a </w:t>
      </w:r>
      <w:r>
        <w:t>“Word</w:t>
      </w:r>
      <w:r w:rsidRPr="005B520E">
        <w:t xml:space="preserve"> </w:t>
      </w:r>
      <w:r>
        <w:rPr>
          <w:lang w:val="en-US"/>
        </w:rPr>
        <w:t>Document (.docx)</w:t>
      </w:r>
      <w:r w:rsidRPr="005B520E">
        <w:t xml:space="preserve">” for </w:t>
      </w:r>
      <w:r>
        <w:t xml:space="preserve">Mac or </w:t>
      </w:r>
      <w:r w:rsidRPr="005B520E">
        <w:t>PC, provides auth</w:t>
      </w:r>
      <w:r>
        <w:t xml:space="preserve">ors with most of the </w:t>
      </w:r>
      <w:r w:rsidRPr="005B520E">
        <w:t>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043A893" w14:textId="77777777" w:rsidR="00AD77B4" w:rsidRDefault="00AD77B4" w:rsidP="00AD77B4">
      <w:pPr>
        <w:pStyle w:val="Heading1"/>
      </w:pPr>
      <w:r>
        <w:t>Ease of Use</w:t>
      </w:r>
    </w:p>
    <w:p w14:paraId="7EA6E0C5" w14:textId="77777777" w:rsidR="00AD77B4" w:rsidRDefault="00AD77B4" w:rsidP="00AD77B4">
      <w:pPr>
        <w:pStyle w:val="Heading2"/>
      </w:pPr>
      <w:r>
        <w:t xml:space="preserve">Selecting a </w:t>
      </w:r>
      <w:r w:rsidRPr="00F271DE">
        <w:t>Template</w:t>
      </w:r>
      <w:r>
        <w:t xml:space="preserve"> (Heading 2)</w:t>
      </w:r>
    </w:p>
    <w:p w14:paraId="6309EFCF" w14:textId="77777777" w:rsidR="00AD77B4" w:rsidRPr="005B520E" w:rsidRDefault="00AD77B4" w:rsidP="00AD77B4">
      <w:pPr>
        <w:pStyle w:val="BodyText"/>
      </w:pPr>
      <w:r w:rsidRPr="005B520E">
        <w:t>First, confirm that you have the correct template for your paper size. This template has been tailored for outp</w:t>
      </w:r>
      <w:r>
        <w:t>ut on the US-letter paper size, which is what will ultimately be used for the proceedings.</w:t>
      </w:r>
    </w:p>
    <w:p w14:paraId="0F41B6FD" w14:textId="77777777" w:rsidR="00AD77B4" w:rsidRPr="005B520E" w:rsidRDefault="00AD77B4" w:rsidP="00AD77B4">
      <w:pPr>
        <w:pStyle w:val="Heading2"/>
      </w:pPr>
      <w:r w:rsidRPr="005B520E">
        <w:t>Maintaining the Integrity of the Specifications</w:t>
      </w:r>
    </w:p>
    <w:p w14:paraId="6715B2C4" w14:textId="77777777" w:rsidR="00AD77B4" w:rsidRPr="005B520E" w:rsidRDefault="00AD77B4" w:rsidP="00AD77B4">
      <w:pPr>
        <w:pStyle w:val="BodyText"/>
      </w:pPr>
      <w:r w:rsidRPr="005B520E">
        <w:t xml:space="preserve">The template is used to format your paper and style the text. All margins, column widths, line spaces, and text fonts are prescribed; please do not alter them. You may note peculiarities. </w:t>
      </w:r>
      <w:r w:rsidRPr="005B520E">
        <w:t>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r>
        <w:t xml:space="preserve"> </w:t>
      </w:r>
      <w:r w:rsidRPr="00D262C3">
        <w:t>The following margins settings will be enforced (top: 0.75in, bottom: 1.0in, left/right: 0.63in) or in mm (top: 19.1mm, bottom: 25.4mm, left/right: 15.9mm).</w:t>
      </w:r>
    </w:p>
    <w:p w14:paraId="46780582" w14:textId="77777777" w:rsidR="00AD77B4" w:rsidRDefault="00AD77B4" w:rsidP="00AD77B4">
      <w:pPr>
        <w:pStyle w:val="Heading1"/>
      </w:pPr>
      <w:r>
        <w:t>prepare your paper before styling</w:t>
      </w:r>
    </w:p>
    <w:p w14:paraId="0578332F" w14:textId="77777777" w:rsidR="00AD77B4" w:rsidRPr="005B520E" w:rsidRDefault="00AD77B4" w:rsidP="00AD77B4">
      <w:pPr>
        <w:pStyle w:val="BodyText"/>
      </w:pPr>
      <w:r w:rsidRPr="00E7596C">
        <w:t>Before</w:t>
      </w:r>
      <w:r w:rsidRPr="005B520E">
        <w:t xml:space="preserv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F503537" w14:textId="77777777" w:rsidR="00AD77B4" w:rsidRPr="005B520E" w:rsidRDefault="00AD77B4" w:rsidP="00AD77B4">
      <w:pPr>
        <w:pStyle w:val="BodyText"/>
      </w:pPr>
      <w:r w:rsidRPr="005B520E">
        <w:t>Finally, complete content and organizational editing before formatting. Please take note of the following items when proofreading spelling and grammar:</w:t>
      </w:r>
    </w:p>
    <w:p w14:paraId="73166016" w14:textId="77777777" w:rsidR="00AD77B4" w:rsidRDefault="00AD77B4" w:rsidP="00AD77B4">
      <w:pPr>
        <w:pStyle w:val="Heading2"/>
      </w:pPr>
      <w:r w:rsidRPr="00ED0149">
        <w:t>Abbreviations</w:t>
      </w:r>
      <w:r>
        <w:t xml:space="preserve"> and Acronyms</w:t>
      </w:r>
    </w:p>
    <w:p w14:paraId="3C71156B" w14:textId="77777777" w:rsidR="00AD77B4" w:rsidRPr="005B520E" w:rsidRDefault="00AD77B4" w:rsidP="00AD77B4">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94F733A" w14:textId="77777777" w:rsidR="00AD77B4" w:rsidRDefault="00AD77B4" w:rsidP="00AD77B4">
      <w:pPr>
        <w:pStyle w:val="Heading2"/>
      </w:pPr>
      <w:r>
        <w:t>Units</w:t>
      </w:r>
    </w:p>
    <w:p w14:paraId="58044B3D" w14:textId="77777777" w:rsidR="00AD77B4" w:rsidRPr="005B520E" w:rsidRDefault="00AD77B4" w:rsidP="00AD77B4">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7C754D4" w14:textId="77777777" w:rsidR="00AD77B4" w:rsidRPr="005B520E" w:rsidRDefault="00AD77B4" w:rsidP="00AD77B4">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50E118B" w14:textId="77777777" w:rsidR="00AD77B4" w:rsidRPr="00CA08B7" w:rsidRDefault="00AD77B4" w:rsidP="00AD77B4">
      <w:pPr>
        <w:pStyle w:val="sponsors"/>
        <w:framePr w:h="587" w:hRule="exact" w:wrap="auto" w:vAnchor="page" w:hAnchor="page" w:x="908" w:y="13861"/>
        <w:ind w:firstLine="289"/>
        <w:rPr>
          <w:iCs/>
        </w:rPr>
      </w:pPr>
      <w:r>
        <w:t>Identif</w:t>
      </w:r>
      <w:r w:rsidRPr="007C0308">
        <w:t xml:space="preserve">y applicable sponsor/s here. </w:t>
      </w:r>
      <w:r w:rsidRPr="007C0308">
        <w:rPr>
          <w:iCs/>
        </w:rPr>
        <w:t>If no sponsors, delete this text box (</w:t>
      </w:r>
      <w:r w:rsidRPr="00F271DE">
        <w:rPr>
          <w:i/>
          <w:iCs/>
        </w:rPr>
        <w:t>sponsors</w:t>
      </w:r>
      <w:r w:rsidRPr="007C0308">
        <w:rPr>
          <w:iCs/>
        </w:rPr>
        <w:t>).</w:t>
      </w:r>
    </w:p>
    <w:p w14:paraId="37C3FB1B" w14:textId="77777777" w:rsidR="00AD77B4" w:rsidRPr="005B520E" w:rsidRDefault="00AD77B4" w:rsidP="00AD77B4">
      <w:pPr>
        <w:pStyle w:val="bulletlist"/>
      </w:pPr>
      <w:r w:rsidRPr="005B520E">
        <w:t>Do not mix complete spellings and abbreviations of units: “Wb/m</w:t>
      </w:r>
      <w:r w:rsidRPr="00BA649C">
        <w:rPr>
          <w:vertAlign w:val="superscript"/>
        </w:rPr>
        <w:t>2</w:t>
      </w:r>
      <w:r w:rsidRPr="005B520E">
        <w:t>”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4850D27" w14:textId="77777777" w:rsidR="00AD77B4" w:rsidRPr="005B520E" w:rsidRDefault="00AD77B4" w:rsidP="00AD77B4">
      <w:pPr>
        <w:pStyle w:val="bulletlist"/>
      </w:pPr>
      <w:r w:rsidRPr="005B520E">
        <w:t>Use a zero before decimal points: “0.25”, not “.25”. Use “cm</w:t>
      </w:r>
      <w:r w:rsidRPr="00BA649C">
        <w:rPr>
          <w:vertAlign w:val="superscript"/>
        </w:rPr>
        <w:t>3</w:t>
      </w:r>
      <w:r w:rsidRPr="005B520E">
        <w:t xml:space="preserve">”, not “cc”. </w:t>
      </w:r>
      <w:r w:rsidRPr="007C0308">
        <w:t>(</w:t>
      </w:r>
      <w:r w:rsidRPr="005B0344">
        <w:rPr>
          <w:i/>
          <w:iCs/>
        </w:rPr>
        <w:t>bullet list</w:t>
      </w:r>
      <w:r w:rsidRPr="007C0308">
        <w:t>)</w:t>
      </w:r>
    </w:p>
    <w:p w14:paraId="2F5682E9" w14:textId="77777777" w:rsidR="00AD77B4" w:rsidRPr="005B520E" w:rsidRDefault="00AD77B4" w:rsidP="00AD77B4">
      <w:pPr>
        <w:pStyle w:val="Heading2"/>
      </w:pPr>
      <w:r w:rsidRPr="005B520E">
        <w:t>Equations</w:t>
      </w:r>
    </w:p>
    <w:p w14:paraId="24E8F44C" w14:textId="77777777" w:rsidR="00AD77B4" w:rsidRPr="005B520E" w:rsidRDefault="00AD77B4" w:rsidP="00AD77B4">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7F0BE4F" w14:textId="77777777" w:rsidR="00AD77B4" w:rsidRDefault="00AD77B4" w:rsidP="00AD77B4">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w:t>
      </w:r>
      <w:r w:rsidRPr="005B520E">
        <w:lastRenderedPageBreak/>
        <w:t>Roman symbols for quantities and variables, but not Greek symbols. Use a long dash rather than a hyphen for a minus sign. Punctuate equations with commas or periods when they are part of a sentence, as in</w:t>
      </w:r>
    </w:p>
    <w:p w14:paraId="09C1A71B" w14:textId="77777777" w:rsidR="00AD77B4" w:rsidRPr="005B520E" w:rsidRDefault="00AD77B4" w:rsidP="00AD77B4">
      <w:pPr>
        <w:pStyle w:val="equation"/>
        <w:rPr>
          <w:rFonts w:hint="eastAsia"/>
        </w:rPr>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14:paraId="65347872" w14:textId="77777777" w:rsidR="00AD77B4" w:rsidRDefault="00AD77B4" w:rsidP="00AD77B4">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8FD8BC0" w14:textId="77777777" w:rsidR="00AD77B4" w:rsidRDefault="00AD77B4" w:rsidP="00AD77B4">
      <w:pPr>
        <w:pStyle w:val="Heading2"/>
      </w:pPr>
      <w:r>
        <w:t>Some Common Mistakes</w:t>
      </w:r>
    </w:p>
    <w:p w14:paraId="21E71287" w14:textId="77777777" w:rsidR="00AD77B4" w:rsidRPr="005B520E" w:rsidRDefault="00AD77B4" w:rsidP="00AD77B4">
      <w:pPr>
        <w:pStyle w:val="bulletlist"/>
      </w:pPr>
      <w:r w:rsidRPr="005B520E">
        <w:t>The word “data” is plural, not singular.</w:t>
      </w:r>
    </w:p>
    <w:p w14:paraId="38BE8D59" w14:textId="77777777" w:rsidR="00AD77B4" w:rsidRPr="005B520E" w:rsidRDefault="00AD77B4" w:rsidP="00AD77B4">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141740A" w14:textId="77777777" w:rsidR="00AD77B4" w:rsidRPr="005B520E" w:rsidRDefault="00AD77B4" w:rsidP="00AD77B4">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70D5BE7" w14:textId="77777777" w:rsidR="00AD77B4" w:rsidRPr="005B520E" w:rsidRDefault="00AD77B4" w:rsidP="00AD77B4">
      <w:pPr>
        <w:pStyle w:val="bulletlist"/>
      </w:pPr>
      <w:r w:rsidRPr="005B520E">
        <w:t>A graph within a graph is an “inset”, not an “insert”. The word alternatively is preferred to the word “alternately” (unless you really mean something that alternates).</w:t>
      </w:r>
    </w:p>
    <w:p w14:paraId="668B9691" w14:textId="77777777" w:rsidR="00AD77B4" w:rsidRPr="005B520E" w:rsidRDefault="00AD77B4" w:rsidP="00AD77B4">
      <w:pPr>
        <w:pStyle w:val="bulletlist"/>
      </w:pPr>
      <w:r w:rsidRPr="005B520E">
        <w:t>Do not use the word “essentially” to mean “approximately” or “effectively”.</w:t>
      </w:r>
    </w:p>
    <w:p w14:paraId="141C2254" w14:textId="77777777" w:rsidR="00AD77B4" w:rsidRPr="005B520E" w:rsidRDefault="00AD77B4" w:rsidP="00AD77B4">
      <w:pPr>
        <w:pStyle w:val="bulletlist"/>
      </w:pPr>
      <w:r w:rsidRPr="005B520E">
        <w:t>In your paper title, if the words “that uses” can accurately replace the word “using”, capitalize the “u”; if not, keep using lower-cased.</w:t>
      </w:r>
    </w:p>
    <w:p w14:paraId="165DA857" w14:textId="77777777" w:rsidR="00AD77B4" w:rsidRPr="005B520E" w:rsidRDefault="00AD77B4" w:rsidP="00AD77B4">
      <w:pPr>
        <w:pStyle w:val="bulletlist"/>
      </w:pPr>
      <w:r w:rsidRPr="005B520E">
        <w:t>Be aware of the different meanings of the homophones “affect” and “effect”, “complement” and “compliment”, “discreet” and “discrete”, “principal” and “principle”.</w:t>
      </w:r>
    </w:p>
    <w:p w14:paraId="220FD172" w14:textId="77777777" w:rsidR="00AD77B4" w:rsidRPr="005B520E" w:rsidRDefault="00AD77B4" w:rsidP="00AD77B4">
      <w:pPr>
        <w:pStyle w:val="bulletlist"/>
      </w:pPr>
      <w:r w:rsidRPr="005B520E">
        <w:t>Do not confuse “imply” and “infer”.</w:t>
      </w:r>
    </w:p>
    <w:p w14:paraId="53E2D2F6" w14:textId="77777777" w:rsidR="00AD77B4" w:rsidRPr="005B520E" w:rsidRDefault="00AD77B4" w:rsidP="00AD77B4">
      <w:pPr>
        <w:pStyle w:val="bulletlist"/>
      </w:pPr>
      <w:r w:rsidRPr="005B520E">
        <w:t>The prefix “non” is not a word; it should be joined to the word it modifies, usually without a hyphen.</w:t>
      </w:r>
    </w:p>
    <w:p w14:paraId="3FC40B52" w14:textId="77777777" w:rsidR="00AD77B4" w:rsidRPr="005B520E" w:rsidRDefault="00AD77B4" w:rsidP="00AD77B4">
      <w:pPr>
        <w:pStyle w:val="bulletlist"/>
      </w:pPr>
      <w:r w:rsidRPr="005B520E">
        <w:t>There is no period after the “et” in the Latin abbreviation “et al.”.</w:t>
      </w:r>
    </w:p>
    <w:p w14:paraId="5EF32E77" w14:textId="77777777" w:rsidR="00AD77B4" w:rsidRPr="005B520E" w:rsidRDefault="00AD77B4" w:rsidP="00AD77B4">
      <w:pPr>
        <w:pStyle w:val="bulletlist"/>
      </w:pPr>
      <w:r w:rsidRPr="005B520E">
        <w:t>The abbreviation “i.e.” means “that is”, and the abbreviation “e.g.” means “for example”.</w:t>
      </w:r>
    </w:p>
    <w:p w14:paraId="324A77BA" w14:textId="77777777" w:rsidR="00AD77B4" w:rsidRPr="005B520E" w:rsidRDefault="00AD77B4" w:rsidP="00AD77B4">
      <w:pPr>
        <w:pStyle w:val="BodyText"/>
      </w:pPr>
      <w:r w:rsidRPr="005B520E">
        <w:t>An excellent style manual for science writers is [7].</w:t>
      </w:r>
    </w:p>
    <w:p w14:paraId="6DDFF502" w14:textId="77777777" w:rsidR="00AD77B4" w:rsidRDefault="00AD77B4" w:rsidP="00AD77B4">
      <w:pPr>
        <w:pStyle w:val="Heading1"/>
      </w:pPr>
      <w:r>
        <w:t>Using the Template</w:t>
      </w:r>
    </w:p>
    <w:p w14:paraId="43C730C8" w14:textId="77777777" w:rsidR="00AD77B4" w:rsidRPr="005B520E" w:rsidRDefault="00AD77B4" w:rsidP="00AD77B4">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w:t>
      </w:r>
      <w:r w:rsidRPr="005B520E">
        <w:t>highlight all of the contents and import your prepared text file. You are now ready to style your paper; use the scroll down window on the left of the MS Word Formatting toolbar.</w:t>
      </w:r>
    </w:p>
    <w:p w14:paraId="4BA74797" w14:textId="77777777" w:rsidR="00AD77B4" w:rsidRDefault="00AD77B4" w:rsidP="00AD77B4">
      <w:pPr>
        <w:pStyle w:val="Heading2"/>
      </w:pPr>
      <w:r>
        <w:t>Title and Subtitle Capitalization</w:t>
      </w:r>
    </w:p>
    <w:p w14:paraId="6B724B03" w14:textId="77777777" w:rsidR="00AD77B4" w:rsidRDefault="00AD77B4" w:rsidP="00AD77B4">
      <w:r>
        <w:t>Title and subtitle capitalization are the most common misapplied formatting in our conference submissions. In general, capitalize all words with four or more letters. Words with less than four letters should be capitalized, unless they are used as:</w:t>
      </w:r>
    </w:p>
    <w:p w14:paraId="1AB4A628" w14:textId="77777777" w:rsidR="00AD77B4" w:rsidRDefault="00AD77B4" w:rsidP="00AD77B4"/>
    <w:p w14:paraId="1F570DF2" w14:textId="77777777" w:rsidR="00AD77B4" w:rsidRDefault="00AD77B4" w:rsidP="00AD77B4">
      <w:r>
        <w:t>Articles, “the, a, an”</w:t>
      </w:r>
    </w:p>
    <w:p w14:paraId="69BEC657" w14:textId="77777777" w:rsidR="00AD77B4" w:rsidRDefault="00AD77B4" w:rsidP="00AD77B4">
      <w:r>
        <w:t>Conjunctions, “and, as, but, if, or, nor”</w:t>
      </w:r>
    </w:p>
    <w:p w14:paraId="56CBF81B" w14:textId="77777777" w:rsidR="00AD77B4" w:rsidRDefault="00AD77B4" w:rsidP="00AD77B4">
      <w:r>
        <w:t>Prepositions, “at, by, for, in, of, off, on, to, up”</w:t>
      </w:r>
    </w:p>
    <w:p w14:paraId="69FA115A" w14:textId="77777777" w:rsidR="00AD77B4" w:rsidRDefault="00AD77B4" w:rsidP="00AD77B4"/>
    <w:p w14:paraId="397898F7" w14:textId="77777777" w:rsidR="00AD77B4" w:rsidRPr="00B144D8" w:rsidRDefault="00AD77B4" w:rsidP="00AD77B4">
      <w:r>
        <w:t xml:space="preserve">Capitalize the first word following a dash or colon in your title and subtitle. Short prepositions such as “in, up” should be capitalized if used in a compound way with a longer preceding preposition, </w:t>
      </w:r>
      <w:proofErr w:type="gramStart"/>
      <w:r>
        <w:t>e.g.</w:t>
      </w:r>
      <w:proofErr w:type="gramEnd"/>
      <w:r>
        <w:t xml:space="preserve"> “Findings In Photonic Circuits”.</w:t>
      </w:r>
    </w:p>
    <w:p w14:paraId="62910B74" w14:textId="77777777" w:rsidR="00AD77B4" w:rsidRDefault="00AD77B4" w:rsidP="00AD77B4">
      <w:pPr>
        <w:pStyle w:val="Heading2"/>
      </w:pPr>
      <w:r w:rsidRPr="005B520E">
        <w:t>Authors</w:t>
      </w:r>
      <w:r>
        <w:t xml:space="preserve"> and Affiliations</w:t>
      </w:r>
    </w:p>
    <w:p w14:paraId="7171452B" w14:textId="77777777" w:rsidR="00AD77B4" w:rsidRPr="005B520E" w:rsidRDefault="00AD77B4" w:rsidP="00AD77B4">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21776F45" w14:textId="77777777" w:rsidR="00AD77B4" w:rsidRPr="005B520E" w:rsidRDefault="00AD77B4" w:rsidP="00AD77B4">
      <w:pPr>
        <w:pStyle w:val="Heading3"/>
      </w:pPr>
      <w:r w:rsidRPr="005B520E">
        <w:t xml:space="preserve">For author/s of only one affiliation (Heading 3): </w:t>
      </w:r>
      <w:r w:rsidRPr="00FA4C32">
        <w:t>To change the default, adjust the template as follows.</w:t>
      </w:r>
    </w:p>
    <w:p w14:paraId="7DF46C3A" w14:textId="77777777" w:rsidR="00AD77B4" w:rsidRPr="005B520E" w:rsidRDefault="00AD77B4" w:rsidP="00AD77B4">
      <w:pPr>
        <w:pStyle w:val="Heading4"/>
      </w:pPr>
      <w:r w:rsidRPr="00794804">
        <w:t>Selection</w:t>
      </w:r>
      <w:r w:rsidRPr="005B520E">
        <w:t xml:space="preserve"> (Heading 4): </w:t>
      </w:r>
      <w:r w:rsidRPr="00FA4C32">
        <w:t>Highlight all author and affiliation lines.</w:t>
      </w:r>
    </w:p>
    <w:p w14:paraId="24E8D5D2" w14:textId="77777777" w:rsidR="00AD77B4" w:rsidRPr="005B520E" w:rsidRDefault="00AD77B4" w:rsidP="00AD77B4">
      <w:pPr>
        <w:pStyle w:val="Heading4"/>
      </w:pPr>
      <w:r>
        <w:t>Change number of columns:</w:t>
      </w:r>
      <w:r w:rsidRPr="005B520E">
        <w:t xml:space="preserve"> </w:t>
      </w:r>
      <w:r w:rsidRPr="00FA4C32">
        <w:t>Select the Columns icon from the MS Word Standard toolbar and then select “1 Column” from the selection palette.</w:t>
      </w:r>
    </w:p>
    <w:p w14:paraId="135FB0BC" w14:textId="77777777" w:rsidR="00AD77B4" w:rsidRPr="005B520E" w:rsidRDefault="00AD77B4" w:rsidP="00AD77B4">
      <w:pPr>
        <w:pStyle w:val="Heading4"/>
      </w:pPr>
      <w:r w:rsidRPr="005B520E">
        <w:t xml:space="preserve">Deletion: </w:t>
      </w:r>
      <w:r w:rsidRPr="00FA4C32">
        <w:t>Delete the author and affiliation lines for the second affiliation.</w:t>
      </w:r>
    </w:p>
    <w:p w14:paraId="590BCECC" w14:textId="77777777" w:rsidR="00AD77B4" w:rsidRPr="005B520E" w:rsidRDefault="00AD77B4" w:rsidP="00AD77B4">
      <w:pPr>
        <w:pStyle w:val="Heading3"/>
      </w:pPr>
      <w:r w:rsidRPr="005B520E">
        <w:t xml:space="preserve">For author/s of more than two affiliations: </w:t>
      </w:r>
      <w:r w:rsidRPr="00794804">
        <w:t>To change the default, adjust the template as follows.</w:t>
      </w:r>
    </w:p>
    <w:p w14:paraId="35095249" w14:textId="77777777" w:rsidR="00AD77B4" w:rsidRPr="005B520E" w:rsidRDefault="00AD77B4" w:rsidP="00AD77B4">
      <w:pPr>
        <w:pStyle w:val="Heading4"/>
      </w:pPr>
      <w:r w:rsidRPr="005B520E">
        <w:t xml:space="preserve">Selection: </w:t>
      </w:r>
      <w:r w:rsidRPr="00FA4C32">
        <w:t>Highlight all author and affiliation lines.</w:t>
      </w:r>
    </w:p>
    <w:p w14:paraId="41A67CC2" w14:textId="77777777" w:rsidR="00AD77B4" w:rsidRPr="005B520E" w:rsidRDefault="00AD77B4" w:rsidP="00AD77B4">
      <w:pPr>
        <w:pStyle w:val="Heading4"/>
      </w:pPr>
      <w:r w:rsidRPr="005B520E">
        <w:t xml:space="preserve">Change number of columns: </w:t>
      </w:r>
      <w:r w:rsidRPr="00FA4C32">
        <w:t>Select the “Columns” icon from the MS Word Standard toolbar and then select “1 Column” from the selection palette.</w:t>
      </w:r>
    </w:p>
    <w:p w14:paraId="2B0CE7D5" w14:textId="77777777" w:rsidR="00AD77B4" w:rsidRPr="005B520E" w:rsidRDefault="00AD77B4" w:rsidP="00AD77B4">
      <w:pPr>
        <w:pStyle w:val="Heading4"/>
      </w:pPr>
      <w:r w:rsidRPr="005B520E">
        <w:t>Highlight author and affiliation lines of affiliation 1 and copy this selection.</w:t>
      </w:r>
    </w:p>
    <w:p w14:paraId="2926A98D" w14:textId="77777777" w:rsidR="00AD77B4" w:rsidRPr="005B520E" w:rsidRDefault="00AD77B4" w:rsidP="00AD77B4">
      <w:pPr>
        <w:pStyle w:val="Heading4"/>
      </w:pPr>
      <w:r w:rsidRPr="005B520E">
        <w:t xml:space="preserve">Formatting: </w:t>
      </w:r>
      <w:r w:rsidRPr="00FA4C32">
        <w:t>Insert one hard return immediately after the last character of the last affiliation line. Then paste down the copy of affiliation 1. Repeat as necessary for each additional affiliation.</w:t>
      </w:r>
    </w:p>
    <w:p w14:paraId="4B435186" w14:textId="77777777" w:rsidR="00AD77B4" w:rsidRPr="005B520E" w:rsidRDefault="00AD77B4" w:rsidP="00AD77B4">
      <w:pPr>
        <w:pStyle w:val="Heading4"/>
      </w:pPr>
      <w:r w:rsidRPr="005B520E">
        <w:t xml:space="preserve">Reassign number of columns: </w:t>
      </w:r>
      <w:r w:rsidRPr="00FA4C32">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w:t>
      </w:r>
      <w:r w:rsidRPr="005B520E">
        <w:t xml:space="preserve"> </w:t>
      </w:r>
      <w:r w:rsidRPr="00FA4C32">
        <w:t>number of affiliations, the final affiliation will be centered on the page; all previous will be in two columns.</w:t>
      </w:r>
    </w:p>
    <w:p w14:paraId="709B7092" w14:textId="77777777" w:rsidR="00AD77B4" w:rsidRDefault="00AD77B4" w:rsidP="00AD77B4">
      <w:pPr>
        <w:pStyle w:val="Heading2"/>
      </w:pPr>
      <w:r w:rsidRPr="005B520E">
        <w:lastRenderedPageBreak/>
        <w:t>Identify</w:t>
      </w:r>
      <w:r>
        <w:t xml:space="preserve"> the Headings</w:t>
      </w:r>
    </w:p>
    <w:p w14:paraId="163A8AA7" w14:textId="77777777" w:rsidR="00AD77B4" w:rsidRPr="005B520E" w:rsidRDefault="00AD77B4" w:rsidP="00AD77B4">
      <w:pPr>
        <w:pStyle w:val="BodyText"/>
      </w:pPr>
      <w:r w:rsidRPr="005B520E">
        <w:t>Headings, or heads, are organizational devices that guide the reader through your paper. There are two types: component heads and text heads.</w:t>
      </w:r>
    </w:p>
    <w:p w14:paraId="5EE5D4A6" w14:textId="77777777" w:rsidR="00AD77B4" w:rsidRPr="005B520E" w:rsidRDefault="00AD77B4" w:rsidP="00AD77B4">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21BD60C" w14:textId="77777777" w:rsidR="00AD77B4" w:rsidRPr="005B520E" w:rsidRDefault="00AD77B4" w:rsidP="00AD77B4">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0EF59DB" w14:textId="77777777" w:rsidR="00AD77B4" w:rsidRDefault="00AD77B4" w:rsidP="00AD77B4">
      <w:pPr>
        <w:pStyle w:val="Heading2"/>
      </w:pPr>
      <w:r>
        <w:t>Figures and Tables</w:t>
      </w:r>
    </w:p>
    <w:p w14:paraId="29571C0C" w14:textId="77777777" w:rsidR="00AD77B4" w:rsidRDefault="00AD77B4" w:rsidP="00AD77B4">
      <w:pPr>
        <w:pStyle w:val="Heading4"/>
      </w:pPr>
      <w:r>
        <w:t xml:space="preserve"> </w:t>
      </w:r>
      <w:r w:rsidRPr="005B520E">
        <w:t xml:space="preserve">Positioning Figures and Tables: </w:t>
      </w:r>
      <w:r w:rsidRPr="00FA4C32">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DDBCB02" w14:textId="77777777" w:rsidR="00AD77B4" w:rsidRPr="005B520E" w:rsidRDefault="00AD77B4" w:rsidP="00AD77B4">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AD77B4" w14:paraId="3F1B1B22" w14:textId="77777777" w:rsidTr="00681C88">
        <w:trPr>
          <w:cantSplit/>
          <w:trHeight w:val="240"/>
          <w:tblHeader/>
          <w:jc w:val="center"/>
        </w:trPr>
        <w:tc>
          <w:tcPr>
            <w:tcW w:w="720" w:type="dxa"/>
            <w:vMerge w:val="restart"/>
            <w:vAlign w:val="center"/>
          </w:tcPr>
          <w:p w14:paraId="4407CC9D" w14:textId="77777777" w:rsidR="00AD77B4" w:rsidRDefault="00AD77B4" w:rsidP="00681C88">
            <w:pPr>
              <w:pStyle w:val="tablecolhead"/>
            </w:pPr>
            <w:r>
              <w:t>Table Head</w:t>
            </w:r>
          </w:p>
        </w:tc>
        <w:tc>
          <w:tcPr>
            <w:tcW w:w="4140" w:type="dxa"/>
            <w:gridSpan w:val="3"/>
            <w:vAlign w:val="center"/>
          </w:tcPr>
          <w:p w14:paraId="7A418869" w14:textId="77777777" w:rsidR="00AD77B4" w:rsidRDefault="00AD77B4" w:rsidP="00681C88">
            <w:pPr>
              <w:pStyle w:val="tablecolhead"/>
            </w:pPr>
            <w:r>
              <w:t>Table Column Head</w:t>
            </w:r>
          </w:p>
        </w:tc>
      </w:tr>
      <w:tr w:rsidR="00AD77B4" w14:paraId="3C89D1E8" w14:textId="77777777" w:rsidTr="00681C88">
        <w:trPr>
          <w:cantSplit/>
          <w:trHeight w:val="240"/>
          <w:tblHeader/>
          <w:jc w:val="center"/>
        </w:trPr>
        <w:tc>
          <w:tcPr>
            <w:tcW w:w="720" w:type="dxa"/>
            <w:vMerge/>
          </w:tcPr>
          <w:p w14:paraId="0DECABEA" w14:textId="77777777" w:rsidR="00AD77B4" w:rsidRDefault="00AD77B4" w:rsidP="00681C88"/>
        </w:tc>
        <w:tc>
          <w:tcPr>
            <w:tcW w:w="2340" w:type="dxa"/>
            <w:vAlign w:val="center"/>
          </w:tcPr>
          <w:p w14:paraId="4B8BEB33" w14:textId="77777777" w:rsidR="00AD77B4" w:rsidRDefault="00AD77B4" w:rsidP="00681C88">
            <w:pPr>
              <w:pStyle w:val="tablecolsubhead"/>
            </w:pPr>
            <w:r>
              <w:t>Table column subhead</w:t>
            </w:r>
          </w:p>
        </w:tc>
        <w:tc>
          <w:tcPr>
            <w:tcW w:w="900" w:type="dxa"/>
            <w:vAlign w:val="center"/>
          </w:tcPr>
          <w:p w14:paraId="51CAF066" w14:textId="77777777" w:rsidR="00AD77B4" w:rsidRDefault="00AD77B4" w:rsidP="00681C88">
            <w:pPr>
              <w:pStyle w:val="tablecolsubhead"/>
            </w:pPr>
            <w:r>
              <w:t>Subhead</w:t>
            </w:r>
          </w:p>
        </w:tc>
        <w:tc>
          <w:tcPr>
            <w:tcW w:w="900" w:type="dxa"/>
            <w:vAlign w:val="center"/>
          </w:tcPr>
          <w:p w14:paraId="71754FF8" w14:textId="77777777" w:rsidR="00AD77B4" w:rsidRDefault="00AD77B4" w:rsidP="00681C88">
            <w:pPr>
              <w:pStyle w:val="tablecolsubhead"/>
            </w:pPr>
            <w:r>
              <w:t>Subhead</w:t>
            </w:r>
          </w:p>
        </w:tc>
      </w:tr>
      <w:tr w:rsidR="00AD77B4" w14:paraId="6712C1F4" w14:textId="77777777" w:rsidTr="00681C88">
        <w:trPr>
          <w:trHeight w:val="320"/>
          <w:jc w:val="center"/>
        </w:trPr>
        <w:tc>
          <w:tcPr>
            <w:tcW w:w="720" w:type="dxa"/>
            <w:vAlign w:val="center"/>
          </w:tcPr>
          <w:p w14:paraId="0E469204" w14:textId="77777777" w:rsidR="00AD77B4" w:rsidRDefault="00AD77B4" w:rsidP="00681C88">
            <w:pPr>
              <w:pStyle w:val="tablecopy"/>
              <w:rPr>
                <w:sz w:val="8"/>
                <w:szCs w:val="8"/>
              </w:rPr>
            </w:pPr>
            <w:r>
              <w:t>copy</w:t>
            </w:r>
          </w:p>
        </w:tc>
        <w:tc>
          <w:tcPr>
            <w:tcW w:w="2340" w:type="dxa"/>
            <w:vAlign w:val="center"/>
          </w:tcPr>
          <w:p w14:paraId="445C6A09" w14:textId="77777777" w:rsidR="00AD77B4" w:rsidRDefault="00AD77B4" w:rsidP="00681C88">
            <w:pPr>
              <w:pStyle w:val="tablecopy"/>
            </w:pPr>
            <w:r>
              <w:t>More table copy</w:t>
            </w:r>
            <w:r>
              <w:rPr>
                <w:vertAlign w:val="superscript"/>
              </w:rPr>
              <w:t>a</w:t>
            </w:r>
          </w:p>
        </w:tc>
        <w:tc>
          <w:tcPr>
            <w:tcW w:w="900" w:type="dxa"/>
            <w:vAlign w:val="center"/>
          </w:tcPr>
          <w:p w14:paraId="285CB928" w14:textId="77777777" w:rsidR="00AD77B4" w:rsidRDefault="00AD77B4" w:rsidP="00681C88"/>
        </w:tc>
        <w:tc>
          <w:tcPr>
            <w:tcW w:w="900" w:type="dxa"/>
            <w:vAlign w:val="center"/>
          </w:tcPr>
          <w:p w14:paraId="0837FDDD" w14:textId="77777777" w:rsidR="00AD77B4" w:rsidRDefault="00AD77B4" w:rsidP="00681C88"/>
        </w:tc>
      </w:tr>
    </w:tbl>
    <w:p w14:paraId="55A79018" w14:textId="77777777" w:rsidR="00AD77B4" w:rsidRPr="005B520E" w:rsidRDefault="00AD77B4" w:rsidP="00AD77B4">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84FDC7C" w14:textId="77777777" w:rsidR="00AD77B4" w:rsidRDefault="00AD77B4" w:rsidP="00AD77B4">
      <w:pPr>
        <w:pStyle w:val="figurecaption"/>
      </w:pPr>
      <w:r>
        <mc:AlternateContent>
          <mc:Choice Requires="wps">
            <w:drawing>
              <wp:anchor distT="0" distB="0" distL="114300" distR="114300" simplePos="0" relativeHeight="251659264" behindDoc="1" locked="0" layoutInCell="1" allowOverlap="1" wp14:anchorId="7E0C98FD" wp14:editId="4456209D">
                <wp:simplePos x="0" y="0"/>
                <wp:positionH relativeFrom="column">
                  <wp:posOffset>-39370</wp:posOffset>
                </wp:positionH>
                <wp:positionV relativeFrom="paragraph">
                  <wp:posOffset>357505</wp:posOffset>
                </wp:positionV>
                <wp:extent cx="3200400" cy="1684655"/>
                <wp:effectExtent l="0" t="0" r="19050" b="10795"/>
                <wp:wrapTight wrapText="bothSides">
                  <wp:wrapPolygon edited="0">
                    <wp:start x="0" y="0"/>
                    <wp:lineTo x="0" y="21494"/>
                    <wp:lineTo x="21600" y="21494"/>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684655"/>
                        </a:xfrm>
                        <a:prstGeom prst="rect">
                          <a:avLst/>
                        </a:prstGeom>
                        <a:solidFill>
                          <a:srgbClr val="FFFFFF"/>
                        </a:solidFill>
                        <a:ln w="9525">
                          <a:solidFill>
                            <a:srgbClr val="000000"/>
                          </a:solidFill>
                          <a:miter lim="800000"/>
                          <a:headEnd/>
                          <a:tailEnd/>
                        </a:ln>
                      </wps:spPr>
                      <wps:txbx>
                        <w:txbxContent>
                          <w:p w14:paraId="32D244D4" w14:textId="77777777" w:rsidR="00AD77B4" w:rsidRDefault="00AD77B4" w:rsidP="00AD77B4">
                            <w:pPr>
                              <w:pStyle w:val="BodyText"/>
                            </w:pPr>
                            <w:r>
                              <w:t>We suggest that you use a text box to insert a graphic (which is ideally a 300 dpi TIFF or EPS file, with all fonts embedded) because, in an MSW document, this method is somewhat more stable than directly inserting a picture.</w:t>
                            </w:r>
                          </w:p>
                          <w:p w14:paraId="47A74D16" w14:textId="77777777" w:rsidR="00AD77B4" w:rsidRDefault="00AD77B4" w:rsidP="00AD77B4">
                            <w:pPr>
                              <w:pStyle w:val="BodyText"/>
                            </w:pPr>
                            <w:r>
                              <w:t xml:space="preserve">To have non-visible rules on your frame, right click and select “Format Shape” &gt; Shape Options &gt; Line &gt; No Line. </w:t>
                            </w:r>
                          </w:p>
                          <w:p w14:paraId="7845172F" w14:textId="77777777" w:rsidR="00AD77B4" w:rsidRDefault="00AD77B4" w:rsidP="00AD77B4">
                            <w:pPr>
                              <w:pStyle w:val="BodyText"/>
                            </w:pPr>
                            <w:r>
                              <w:t>You can even include the figure caption (see Fig. 1 above for format) inside the box. This way, you can be sure that the caption remains with the figure even if things move around.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0C98FD" id="_x0000_t202" coordsize="21600,21600" o:spt="202" path="m,l,21600r21600,l21600,xe">
                <v:stroke joinstyle="miter"/>
                <v:path gradientshapeok="t" o:connecttype="rect"/>
              </v:shapetype>
              <v:shape id="Text Box 8" o:spid="_x0000_s1026" type="#_x0000_t202" style="position:absolute;left:0;text-align:left;margin-left:-3.1pt;margin-top:28.15pt;width:252pt;height:13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">
                <v:textbox>
                  <w:txbxContent>
                    <w:p w14:paraId="32D244D4" w14:textId="77777777" w:rsidR="00AD77B4" w:rsidRDefault="00AD77B4" w:rsidP="00AD77B4">
                      <w:pPr>
                        <w:pStyle w:val="BodyText"/>
                      </w:pPr>
                      <w:r>
                        <w:t>We suggest that you use a text box to insert a graphic (which is ideally a 300 dpi TIFF or EPS file, with all fonts embedded) because, in an MSW document, this method is somewhat more stable than directly inserting a picture.</w:t>
                      </w:r>
                    </w:p>
                    <w:p w14:paraId="47A74D16" w14:textId="77777777" w:rsidR="00AD77B4" w:rsidRDefault="00AD77B4" w:rsidP="00AD77B4">
                      <w:pPr>
                        <w:pStyle w:val="BodyText"/>
                      </w:pPr>
                      <w:r>
                        <w:t xml:space="preserve">To have non-visible rules on your frame, right click and select “Format Shape” &gt; Shape Options &gt; Line &gt; No Line. </w:t>
                      </w:r>
                    </w:p>
                    <w:p w14:paraId="7845172F" w14:textId="77777777" w:rsidR="00AD77B4" w:rsidRDefault="00AD77B4" w:rsidP="00AD77B4">
                      <w:pPr>
                        <w:pStyle w:val="BodyText"/>
                      </w:pPr>
                      <w:r>
                        <w:t>You can even include the figure caption (see Fig. 1 above for format) inside the box. This way, you can be sure that the caption remains with the figure even if things move around.</w:t>
                      </w:r>
                    </w:p>
                  </w:txbxContent>
                </v:textbox>
                <w10:wrap type="tight"/>
              </v:shape>
            </w:pict>
          </mc:Fallback>
        </mc:AlternateContent>
      </w:r>
      <w:r>
        <w:t xml:space="preserve">Figure caption should look like this. Use 8 pt font Times New Roman. Do not italicize.  </w:t>
      </w:r>
      <w:r w:rsidRPr="00575BCA">
        <w:rPr>
          <w:iCs/>
        </w:rPr>
        <w:t>(</w:t>
      </w:r>
      <w:r w:rsidRPr="005B0344">
        <w:rPr>
          <w:i/>
          <w:iCs/>
        </w:rPr>
        <w:t>figure caption</w:t>
      </w:r>
      <w:r w:rsidRPr="00575BCA">
        <w:rPr>
          <w:iCs/>
        </w:rPr>
        <w:t>)</w:t>
      </w:r>
    </w:p>
    <w:p w14:paraId="4ACA4CE0" w14:textId="77777777" w:rsidR="00AD77B4" w:rsidRPr="005B520E" w:rsidRDefault="00AD77B4" w:rsidP="00AD77B4">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w:t>
      </w:r>
      <w:r w:rsidRPr="001A7206">
        <w:t>“Magnetization,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4DF40052" w14:textId="77777777" w:rsidR="00AD77B4" w:rsidRDefault="00AD77B4" w:rsidP="00AD77B4">
      <w:pPr>
        <w:pStyle w:val="Heading5"/>
        <w:jc w:val="center"/>
      </w:pPr>
      <w:r w:rsidRPr="005B520E">
        <w:t>Acknowledgment</w:t>
      </w:r>
      <w:r>
        <w:t xml:space="preserve"> </w:t>
      </w:r>
      <w:r>
        <w:rPr>
          <w:i/>
          <w:iCs/>
        </w:rPr>
        <w:t>(</w:t>
      </w:r>
      <w:r w:rsidRPr="00651A08">
        <w:rPr>
          <w:i/>
          <w:iCs/>
        </w:rPr>
        <w:t>Heading 5</w:t>
      </w:r>
      <w:r>
        <w:rPr>
          <w:i/>
          <w:iCs/>
        </w:rPr>
        <w:t>)</w:t>
      </w:r>
    </w:p>
    <w:p w14:paraId="24BD268D" w14:textId="77777777" w:rsidR="00AD77B4" w:rsidRDefault="00AD77B4" w:rsidP="00AD77B4">
      <w:pPr>
        <w:pStyle w:val="BodyText"/>
      </w:pPr>
      <w:r w:rsidRPr="005B520E">
        <w:t>The preferred spelling of the word “acknowledgment” in America is without an “e” after the “g</w:t>
      </w:r>
      <w:r>
        <w:t>”. Avoid the stilted expression “</w:t>
      </w:r>
      <w:proofErr w:type="spellStart"/>
      <w:r>
        <w:rPr>
          <w:lang w:val="en-US"/>
        </w:rPr>
        <w:t>o</w:t>
      </w:r>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077CC41F" w14:textId="77777777" w:rsidR="00AD77B4" w:rsidRDefault="00AD77B4" w:rsidP="00AD77B4">
      <w:pPr>
        <w:pStyle w:val="Heading5"/>
        <w:jc w:val="center"/>
      </w:pPr>
      <w:r w:rsidRPr="005B520E">
        <w:t>References</w:t>
      </w:r>
    </w:p>
    <w:p w14:paraId="587C8505" w14:textId="77777777" w:rsidR="00AD77B4" w:rsidRPr="005B520E" w:rsidRDefault="00AD77B4" w:rsidP="00AD77B4">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r w:rsidRPr="005B520E">
        <w:t>”</w:t>
      </w:r>
    </w:p>
    <w:p w14:paraId="3C07EDA7" w14:textId="77777777" w:rsidR="00AD77B4" w:rsidRPr="005B520E" w:rsidRDefault="00AD77B4" w:rsidP="00AD77B4">
      <w:pPr>
        <w:pStyle w:val="BodyText"/>
      </w:pPr>
      <w:r w:rsidRPr="005B520E">
        <w:t>Number footnotes separately in superscripts. Place the actual footnote at the bottom of the column in which it was cited. Do not put footnotes in the reference list. Use letters for table footnotes.</w:t>
      </w:r>
    </w:p>
    <w:p w14:paraId="1734FB88" w14:textId="77777777" w:rsidR="00AD77B4" w:rsidRPr="005B520E" w:rsidRDefault="00AD77B4" w:rsidP="00AD77B4">
      <w:pPr>
        <w:pStyle w:val="BodyText"/>
      </w:pPr>
      <w:r w:rsidRPr="005B520E">
        <w:t>Unless there are six au</w:t>
      </w:r>
      <w:r>
        <w:t>thors or more give all authors</w:t>
      </w:r>
      <w:r>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55FDBC" w14:textId="66A25E68" w:rsidR="00AD77B4" w:rsidRDefault="00AD77B4" w:rsidP="00AD77B4">
      <w:pPr>
        <w:pStyle w:val="references"/>
        <w:numPr>
          <w:ilvl w:val="0"/>
          <w:numId w:val="0"/>
        </w:numPr>
        <w:ind w:left="360" w:hanging="360"/>
      </w:pPr>
      <w:r w:rsidRPr="005B520E">
        <w:t xml:space="preserve">For </w:t>
      </w:r>
      <w:r w:rsidRPr="00C919A4">
        <w:t>papers</w:t>
      </w:r>
      <w:r w:rsidRPr="005B520E">
        <w:t xml:space="preserve"> published in translation journals, please give the English citation first, followed by the original foreign-language citation [6].</w:t>
      </w:r>
    </w:p>
    <w:p w14:paraId="4C760D7E" w14:textId="77777777" w:rsidR="00AD77B4" w:rsidRDefault="00AD77B4" w:rsidP="00AD77B4">
      <w:pPr>
        <w:pStyle w:val="references"/>
        <w:numPr>
          <w:ilvl w:val="0"/>
          <w:numId w:val="0"/>
        </w:numPr>
        <w:ind w:left="354"/>
      </w:pPr>
    </w:p>
    <w:p w14:paraId="3691228B" w14:textId="77777777" w:rsidR="007432F9" w:rsidRPr="00D262C3" w:rsidRDefault="007432F9" w:rsidP="000950F3"/>
    <w:p w14:paraId="4A8A3266" w14:textId="00C29917" w:rsidR="009303D9" w:rsidRDefault="009303D9" w:rsidP="007432F9">
      <w:pPr>
        <w:pStyle w:val="Heading1"/>
        <w:numPr>
          <w:ilvl w:val="0"/>
          <w:numId w:val="0"/>
        </w:numPr>
        <w:ind w:left="216"/>
        <w:sectPr w:rsidR="009303D9" w:rsidSect="0078102B">
          <w:type w:val="continuous"/>
          <w:pgSz w:w="12240" w:h="15840" w:code="1"/>
          <w:pgMar w:top="1080" w:right="907" w:bottom="1440" w:left="907" w:header="720" w:footer="720" w:gutter="0"/>
          <w:cols w:num="2" w:space="360"/>
          <w:docGrid w:linePitch="360"/>
        </w:sectPr>
      </w:pPr>
    </w:p>
    <w:p w14:paraId="32BC5763" w14:textId="77777777" w:rsidR="009303D9" w:rsidRDefault="009303D9" w:rsidP="000950F3"/>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934DE" w14:textId="77777777" w:rsidR="00D90672" w:rsidRDefault="00D90672" w:rsidP="00814603">
      <w:r>
        <w:separator/>
      </w:r>
    </w:p>
  </w:endnote>
  <w:endnote w:type="continuationSeparator" w:id="0">
    <w:p w14:paraId="78D56757" w14:textId="77777777" w:rsidR="00D90672" w:rsidRDefault="00D90672" w:rsidP="00814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C4F4A" w14:textId="77777777" w:rsidR="00D90672" w:rsidRDefault="00D90672" w:rsidP="00814603">
      <w:r>
        <w:separator/>
      </w:r>
    </w:p>
  </w:footnote>
  <w:footnote w:type="continuationSeparator" w:id="0">
    <w:p w14:paraId="1D9E2543" w14:textId="77777777" w:rsidR="00D90672" w:rsidRDefault="00D90672" w:rsidP="008146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B43C59"/>
    <w:multiLevelType w:val="multilevel"/>
    <w:tmpl w:val="ABDEFDBA"/>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13D16BF8"/>
    <w:multiLevelType w:val="hybridMultilevel"/>
    <w:tmpl w:val="E1E4A09A"/>
    <w:lvl w:ilvl="0" w:tplc="F9364E8C">
      <w:numFmt w:val="bullet"/>
      <w:lvlText w:val="-"/>
      <w:lvlJc w:val="left"/>
      <w:pPr>
        <w:ind w:left="1008" w:hanging="360"/>
      </w:pPr>
      <w:rPr>
        <w:rFonts w:ascii="Times New Roman" w:eastAsia="SimSun"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D3162A9"/>
    <w:multiLevelType w:val="hybridMultilevel"/>
    <w:tmpl w:val="E4DED6B6"/>
    <w:lvl w:ilvl="0" w:tplc="BF803508">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2811EC1"/>
    <w:multiLevelType w:val="hybridMultilevel"/>
    <w:tmpl w:val="14D8E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6FA609E3"/>
    <w:multiLevelType w:val="hybridMultilevel"/>
    <w:tmpl w:val="797611F6"/>
    <w:lvl w:ilvl="0" w:tplc="8258E624">
      <w:numFmt w:val="bullet"/>
      <w:lvlText w:val="-"/>
      <w:lvlJc w:val="left"/>
      <w:pPr>
        <w:ind w:left="1368" w:hanging="360"/>
      </w:pPr>
      <w:rPr>
        <w:rFonts w:ascii="Times New Roman" w:eastAsia="SimSun" w:hAnsi="Times New Roman"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6" w15:restartNumberingAfterBreak="0">
    <w:nsid w:val="7D587C76"/>
    <w:multiLevelType w:val="multilevel"/>
    <w:tmpl w:val="1DB862AE"/>
    <w:lvl w:ilvl="0">
      <w:start w:val="1"/>
      <w:numFmt w:val="upperRoman"/>
      <w:lvlText w:val="%1."/>
      <w:lvlJc w:val="center"/>
      <w:pPr>
        <w:tabs>
          <w:tab w:val="num" w:pos="576"/>
        </w:tabs>
        <w:ind w:left="0" w:firstLine="216"/>
      </w:pPr>
      <w:rPr>
        <w:rFonts w:cs="Times New Roman"/>
        <w:caps w:val="0"/>
        <w:smallCaps w:val="0"/>
        <w:strike w:val="0"/>
        <w:dstrike w:val="0"/>
        <w:vanish w:val="0"/>
        <w:webHidden w:val="0"/>
        <w:color w:val="auto"/>
        <w:position w:val="0"/>
        <w:sz w:val="20"/>
        <w:szCs w:val="20"/>
        <w:u w:val="none"/>
        <w:effect w:val="none"/>
        <w:vertAlign w:val="baseline"/>
        <w:specVanish w:val="0"/>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webHidden w:val="0"/>
        <w:color w:val="auto"/>
        <w:position w:val="0"/>
        <w:sz w:val="20"/>
        <w:szCs w:val="20"/>
        <w:u w:val="none"/>
        <w:effect w:val="none"/>
        <w:vertAlign w:val="baseline"/>
        <w:specVanish w:val="0"/>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webHidden w:val="0"/>
        <w:color w:val="auto"/>
        <w:position w:val="0"/>
        <w:sz w:val="20"/>
        <w:szCs w:val="20"/>
        <w:u w:val="none"/>
        <w:effect w:val="none"/>
        <w:vertAlign w:val="baseline"/>
        <w:specVanish w:val="0"/>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abstractNumId w:val="17"/>
  </w:num>
  <w:num w:numId="2">
    <w:abstractNumId w:val="23"/>
  </w:num>
  <w:num w:numId="3">
    <w:abstractNumId w:val="15"/>
  </w:num>
  <w:num w:numId="4">
    <w:abstractNumId w:val="19"/>
  </w:num>
  <w:num w:numId="5">
    <w:abstractNumId w:val="19"/>
  </w:num>
  <w:num w:numId="6">
    <w:abstractNumId w:val="19"/>
  </w:num>
  <w:num w:numId="7">
    <w:abstractNumId w:val="19"/>
  </w:num>
  <w:num w:numId="8">
    <w:abstractNumId w:val="22"/>
  </w:num>
  <w:num w:numId="9">
    <w:abstractNumId w:val="24"/>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0"/>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12"/>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950F3"/>
    <w:rsid w:val="000A57EF"/>
    <w:rsid w:val="000D6070"/>
    <w:rsid w:val="00172D63"/>
    <w:rsid w:val="001A2EFD"/>
    <w:rsid w:val="001A7206"/>
    <w:rsid w:val="001B67DC"/>
    <w:rsid w:val="001D1AA7"/>
    <w:rsid w:val="001D2E58"/>
    <w:rsid w:val="001E246B"/>
    <w:rsid w:val="002254A9"/>
    <w:rsid w:val="0028135F"/>
    <w:rsid w:val="002973B8"/>
    <w:rsid w:val="002B5DEE"/>
    <w:rsid w:val="002F1FC2"/>
    <w:rsid w:val="002F476D"/>
    <w:rsid w:val="003108F3"/>
    <w:rsid w:val="00315C7A"/>
    <w:rsid w:val="0031774C"/>
    <w:rsid w:val="00321010"/>
    <w:rsid w:val="00354CC4"/>
    <w:rsid w:val="003A1957"/>
    <w:rsid w:val="003A19E2"/>
    <w:rsid w:val="003A37F2"/>
    <w:rsid w:val="003D591A"/>
    <w:rsid w:val="003F1B81"/>
    <w:rsid w:val="00442887"/>
    <w:rsid w:val="00470106"/>
    <w:rsid w:val="00491C0B"/>
    <w:rsid w:val="00492563"/>
    <w:rsid w:val="004A340B"/>
    <w:rsid w:val="004D72B5"/>
    <w:rsid w:val="005247D3"/>
    <w:rsid w:val="00551B7F"/>
    <w:rsid w:val="00575BCA"/>
    <w:rsid w:val="00597146"/>
    <w:rsid w:val="005978CF"/>
    <w:rsid w:val="005B0344"/>
    <w:rsid w:val="005B0A41"/>
    <w:rsid w:val="005B520E"/>
    <w:rsid w:val="005D0B82"/>
    <w:rsid w:val="005E26D5"/>
    <w:rsid w:val="005E2800"/>
    <w:rsid w:val="00611402"/>
    <w:rsid w:val="00651A08"/>
    <w:rsid w:val="00670434"/>
    <w:rsid w:val="006753C9"/>
    <w:rsid w:val="006B2047"/>
    <w:rsid w:val="00711565"/>
    <w:rsid w:val="00740EEA"/>
    <w:rsid w:val="007432F9"/>
    <w:rsid w:val="0078102B"/>
    <w:rsid w:val="0079418E"/>
    <w:rsid w:val="00794804"/>
    <w:rsid w:val="007B33F1"/>
    <w:rsid w:val="007C0308"/>
    <w:rsid w:val="007C2FF2"/>
    <w:rsid w:val="007C40AB"/>
    <w:rsid w:val="007D4173"/>
    <w:rsid w:val="007F1F99"/>
    <w:rsid w:val="007F768F"/>
    <w:rsid w:val="00805705"/>
    <w:rsid w:val="0080791D"/>
    <w:rsid w:val="008127CB"/>
    <w:rsid w:val="00814603"/>
    <w:rsid w:val="008161E6"/>
    <w:rsid w:val="00827A90"/>
    <w:rsid w:val="00835F60"/>
    <w:rsid w:val="0086462F"/>
    <w:rsid w:val="00865C16"/>
    <w:rsid w:val="0087660E"/>
    <w:rsid w:val="008874E6"/>
    <w:rsid w:val="008A2C7D"/>
    <w:rsid w:val="008C4B23"/>
    <w:rsid w:val="00904F68"/>
    <w:rsid w:val="00916A87"/>
    <w:rsid w:val="009303D9"/>
    <w:rsid w:val="00933C64"/>
    <w:rsid w:val="009607F4"/>
    <w:rsid w:val="00972203"/>
    <w:rsid w:val="00A1080C"/>
    <w:rsid w:val="00A14F77"/>
    <w:rsid w:val="00A26018"/>
    <w:rsid w:val="00A37D4C"/>
    <w:rsid w:val="00A432F6"/>
    <w:rsid w:val="00A43319"/>
    <w:rsid w:val="00AB4CCB"/>
    <w:rsid w:val="00AD77B4"/>
    <w:rsid w:val="00AE3409"/>
    <w:rsid w:val="00B11A60"/>
    <w:rsid w:val="00B144D8"/>
    <w:rsid w:val="00B1789F"/>
    <w:rsid w:val="00B22613"/>
    <w:rsid w:val="00B5442C"/>
    <w:rsid w:val="00BA1025"/>
    <w:rsid w:val="00BA110C"/>
    <w:rsid w:val="00BA649C"/>
    <w:rsid w:val="00BB1239"/>
    <w:rsid w:val="00BC3420"/>
    <w:rsid w:val="00BE1608"/>
    <w:rsid w:val="00BE3A84"/>
    <w:rsid w:val="00BE6677"/>
    <w:rsid w:val="00BE7D3C"/>
    <w:rsid w:val="00BF5FF6"/>
    <w:rsid w:val="00C0207F"/>
    <w:rsid w:val="00C13545"/>
    <w:rsid w:val="00C16117"/>
    <w:rsid w:val="00C5062E"/>
    <w:rsid w:val="00C919A4"/>
    <w:rsid w:val="00CA08B7"/>
    <w:rsid w:val="00CB17D1"/>
    <w:rsid w:val="00CC393F"/>
    <w:rsid w:val="00D05BD4"/>
    <w:rsid w:val="00D262C3"/>
    <w:rsid w:val="00D274E9"/>
    <w:rsid w:val="00D632BE"/>
    <w:rsid w:val="00D7536F"/>
    <w:rsid w:val="00D8248B"/>
    <w:rsid w:val="00D851B8"/>
    <w:rsid w:val="00D90672"/>
    <w:rsid w:val="00D934E3"/>
    <w:rsid w:val="00DF6A94"/>
    <w:rsid w:val="00E05618"/>
    <w:rsid w:val="00E34921"/>
    <w:rsid w:val="00E36F66"/>
    <w:rsid w:val="00E406C8"/>
    <w:rsid w:val="00E61E12"/>
    <w:rsid w:val="00E64F44"/>
    <w:rsid w:val="00E67D07"/>
    <w:rsid w:val="00E73DA4"/>
    <w:rsid w:val="00E7596C"/>
    <w:rsid w:val="00E821A5"/>
    <w:rsid w:val="00E878F2"/>
    <w:rsid w:val="00EA257C"/>
    <w:rsid w:val="00ED0149"/>
    <w:rsid w:val="00ED0CCF"/>
    <w:rsid w:val="00ED28C9"/>
    <w:rsid w:val="00EF7B3F"/>
    <w:rsid w:val="00F0297A"/>
    <w:rsid w:val="00F03103"/>
    <w:rsid w:val="00F271DE"/>
    <w:rsid w:val="00F45C4B"/>
    <w:rsid w:val="00F627DA"/>
    <w:rsid w:val="00F7288F"/>
    <w:rsid w:val="00F9441B"/>
    <w:rsid w:val="00FA4C32"/>
    <w:rsid w:val="00FB16D0"/>
    <w:rsid w:val="00FB1738"/>
    <w:rsid w:val="00FC2B85"/>
    <w:rsid w:val="00FD10A2"/>
    <w:rsid w:val="00FE7114"/>
    <w:rsid w:val="00FF42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E3BB68"/>
  <w15:docId w15:val="{7935880B-EA28-418D-B9F9-64140B3D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50F3"/>
    <w:pPr>
      <w:ind w:firstLine="288"/>
      <w:jc w:val="both"/>
    </w:pPr>
    <w:rPr>
      <w:shd w:val="clear" w:color="auto" w:fill="FFFFFF"/>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qFormat/>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semiHidden/>
    <w:unhideWhenUsed/>
    <w:rsid w:val="00E73DA4"/>
    <w:rPr>
      <w:rFonts w:ascii="Segoe UI" w:hAnsi="Segoe UI" w:cs="Segoe UI"/>
      <w:sz w:val="18"/>
      <w:szCs w:val="18"/>
    </w:rPr>
  </w:style>
  <w:style w:type="character" w:customStyle="1" w:styleId="BalloonTextChar">
    <w:name w:val="Balloon Text Char"/>
    <w:basedOn w:val="DefaultParagraphFont"/>
    <w:link w:val="BalloonText"/>
    <w:semiHidden/>
    <w:rsid w:val="00E73DA4"/>
    <w:rPr>
      <w:rFonts w:ascii="Segoe UI" w:hAnsi="Segoe UI" w:cs="Segoe UI"/>
      <w:sz w:val="18"/>
      <w:szCs w:val="18"/>
    </w:rPr>
  </w:style>
  <w:style w:type="character" w:styleId="CommentReference">
    <w:name w:val="annotation reference"/>
    <w:basedOn w:val="DefaultParagraphFont"/>
    <w:semiHidden/>
    <w:unhideWhenUsed/>
    <w:rsid w:val="00865C16"/>
    <w:rPr>
      <w:sz w:val="16"/>
      <w:szCs w:val="16"/>
    </w:rPr>
  </w:style>
  <w:style w:type="paragraph" w:styleId="CommentText">
    <w:name w:val="annotation text"/>
    <w:basedOn w:val="Normal"/>
    <w:link w:val="CommentTextChar"/>
    <w:semiHidden/>
    <w:unhideWhenUsed/>
    <w:rsid w:val="00865C16"/>
  </w:style>
  <w:style w:type="character" w:customStyle="1" w:styleId="CommentTextChar">
    <w:name w:val="Comment Text Char"/>
    <w:basedOn w:val="DefaultParagraphFont"/>
    <w:link w:val="CommentText"/>
    <w:semiHidden/>
    <w:rsid w:val="00865C16"/>
  </w:style>
  <w:style w:type="paragraph" w:styleId="CommentSubject">
    <w:name w:val="annotation subject"/>
    <w:basedOn w:val="CommentText"/>
    <w:next w:val="CommentText"/>
    <w:link w:val="CommentSubjectChar"/>
    <w:semiHidden/>
    <w:unhideWhenUsed/>
    <w:rsid w:val="00865C16"/>
    <w:rPr>
      <w:b/>
      <w:bCs/>
    </w:rPr>
  </w:style>
  <w:style w:type="character" w:customStyle="1" w:styleId="CommentSubjectChar">
    <w:name w:val="Comment Subject Char"/>
    <w:basedOn w:val="CommentTextChar"/>
    <w:link w:val="CommentSubject"/>
    <w:semiHidden/>
    <w:rsid w:val="00865C16"/>
    <w:rPr>
      <w:b/>
      <w:bCs/>
    </w:rPr>
  </w:style>
  <w:style w:type="character" w:styleId="Hyperlink">
    <w:name w:val="Hyperlink"/>
    <w:basedOn w:val="DefaultParagraphFont"/>
    <w:unhideWhenUsed/>
    <w:rsid w:val="00E34921"/>
    <w:rPr>
      <w:color w:val="0563C1" w:themeColor="hyperlink"/>
      <w:u w:val="single"/>
    </w:rPr>
  </w:style>
  <w:style w:type="character" w:customStyle="1" w:styleId="UnresolvedMention1">
    <w:name w:val="Unresolved Mention1"/>
    <w:basedOn w:val="DefaultParagraphFont"/>
    <w:uiPriority w:val="99"/>
    <w:semiHidden/>
    <w:unhideWhenUsed/>
    <w:rsid w:val="00E34921"/>
    <w:rPr>
      <w:color w:val="808080"/>
      <w:shd w:val="clear" w:color="auto" w:fill="E6E6E6"/>
    </w:rPr>
  </w:style>
  <w:style w:type="character" w:styleId="FollowedHyperlink">
    <w:name w:val="FollowedHyperlink"/>
    <w:basedOn w:val="DefaultParagraphFont"/>
    <w:semiHidden/>
    <w:unhideWhenUsed/>
    <w:rsid w:val="00BA649C"/>
    <w:rPr>
      <w:color w:val="954F72" w:themeColor="followedHyperlink"/>
      <w:u w:val="single"/>
    </w:rPr>
  </w:style>
  <w:style w:type="paragraph" w:styleId="Header">
    <w:name w:val="header"/>
    <w:basedOn w:val="Normal"/>
    <w:link w:val="HeaderChar"/>
    <w:unhideWhenUsed/>
    <w:rsid w:val="00814603"/>
    <w:pPr>
      <w:tabs>
        <w:tab w:val="center" w:pos="4680"/>
        <w:tab w:val="right" w:pos="9360"/>
      </w:tabs>
    </w:pPr>
  </w:style>
  <w:style w:type="character" w:customStyle="1" w:styleId="HeaderChar">
    <w:name w:val="Header Char"/>
    <w:basedOn w:val="DefaultParagraphFont"/>
    <w:link w:val="Header"/>
    <w:rsid w:val="00814603"/>
  </w:style>
  <w:style w:type="paragraph" w:styleId="Footer">
    <w:name w:val="footer"/>
    <w:basedOn w:val="Normal"/>
    <w:link w:val="FooterChar"/>
    <w:unhideWhenUsed/>
    <w:rsid w:val="00814603"/>
    <w:pPr>
      <w:tabs>
        <w:tab w:val="center" w:pos="4680"/>
        <w:tab w:val="right" w:pos="9360"/>
      </w:tabs>
    </w:pPr>
  </w:style>
  <w:style w:type="character" w:customStyle="1" w:styleId="FooterChar">
    <w:name w:val="Footer Char"/>
    <w:basedOn w:val="DefaultParagraphFont"/>
    <w:link w:val="Footer"/>
    <w:rsid w:val="00814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501942">
      <w:bodyDiv w:val="1"/>
      <w:marLeft w:val="0"/>
      <w:marRight w:val="0"/>
      <w:marTop w:val="0"/>
      <w:marBottom w:val="0"/>
      <w:divBdr>
        <w:top w:val="none" w:sz="0" w:space="0" w:color="auto"/>
        <w:left w:val="none" w:sz="0" w:space="0" w:color="auto"/>
        <w:bottom w:val="none" w:sz="0" w:space="0" w:color="auto"/>
        <w:right w:val="none" w:sz="0" w:space="0" w:color="auto"/>
      </w:divBdr>
    </w:div>
    <w:div w:id="584536318">
      <w:bodyDiv w:val="1"/>
      <w:marLeft w:val="0"/>
      <w:marRight w:val="0"/>
      <w:marTop w:val="0"/>
      <w:marBottom w:val="0"/>
      <w:divBdr>
        <w:top w:val="none" w:sz="0" w:space="0" w:color="auto"/>
        <w:left w:val="none" w:sz="0" w:space="0" w:color="auto"/>
        <w:bottom w:val="none" w:sz="0" w:space="0" w:color="auto"/>
        <w:right w:val="none" w:sz="0" w:space="0" w:color="auto"/>
      </w:divBdr>
    </w:div>
    <w:div w:id="778380669">
      <w:bodyDiv w:val="1"/>
      <w:marLeft w:val="0"/>
      <w:marRight w:val="0"/>
      <w:marTop w:val="0"/>
      <w:marBottom w:val="0"/>
      <w:divBdr>
        <w:top w:val="none" w:sz="0" w:space="0" w:color="auto"/>
        <w:left w:val="none" w:sz="0" w:space="0" w:color="auto"/>
        <w:bottom w:val="none" w:sz="0" w:space="0" w:color="auto"/>
        <w:right w:val="none" w:sz="0" w:space="0" w:color="auto"/>
      </w:divBdr>
    </w:div>
    <w:div w:id="935287107">
      <w:bodyDiv w:val="1"/>
      <w:marLeft w:val="0"/>
      <w:marRight w:val="0"/>
      <w:marTop w:val="0"/>
      <w:marBottom w:val="0"/>
      <w:divBdr>
        <w:top w:val="none" w:sz="0" w:space="0" w:color="auto"/>
        <w:left w:val="none" w:sz="0" w:space="0" w:color="auto"/>
        <w:bottom w:val="none" w:sz="0" w:space="0" w:color="auto"/>
        <w:right w:val="none" w:sz="0" w:space="0" w:color="auto"/>
      </w:divBdr>
    </w:div>
    <w:div w:id="1124038390">
      <w:bodyDiv w:val="1"/>
      <w:marLeft w:val="0"/>
      <w:marRight w:val="0"/>
      <w:marTop w:val="0"/>
      <w:marBottom w:val="0"/>
      <w:divBdr>
        <w:top w:val="none" w:sz="0" w:space="0" w:color="auto"/>
        <w:left w:val="none" w:sz="0" w:space="0" w:color="auto"/>
        <w:bottom w:val="none" w:sz="0" w:space="0" w:color="auto"/>
        <w:right w:val="none" w:sz="0" w:space="0" w:color="auto"/>
      </w:divBdr>
    </w:div>
    <w:div w:id="2059665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Документ" ma:contentTypeID="0x010100F2873243179E6D44B0D0F5D21D774B55" ma:contentTypeVersion="10" ma:contentTypeDescription="Создание документа." ma:contentTypeScope="" ma:versionID="d30eaa288317ffdede9ee99405d91a28">
  <xsd:schema xmlns:xsd="http://www.w3.org/2001/XMLSchema" xmlns:xs="http://www.w3.org/2001/XMLSchema" xmlns:p="http://schemas.microsoft.com/office/2006/metadata/properties" xmlns:ns2="67f34f5b-f47e-4e87-ae60-3c8e45332c1d" xmlns:ns3="7f8f6e35-956f-4861-9ef9-61b38b617490" targetNamespace="http://schemas.microsoft.com/office/2006/metadata/properties" ma:root="true" ma:fieldsID="20f7067613c51fc1e7dc3b1e353d8097" ns2:_="" ns3:_="">
    <xsd:import namespace="67f34f5b-f47e-4e87-ae60-3c8e45332c1d"/>
    <xsd:import namespace="7f8f6e35-956f-4861-9ef9-61b38b61749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f34f5b-f47e-4e87-ae60-3c8e45332c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8f6e35-956f-4861-9ef9-61b38b617490" elementFormDefault="qualified">
    <xsd:import namespace="http://schemas.microsoft.com/office/2006/documentManagement/types"/>
    <xsd:import namespace="http://schemas.microsoft.com/office/infopath/2007/PartnerControls"/>
    <xsd:element name="SharedWithUsers" ma:index="15"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A694A5-1EDA-4B05-BD71-1F6FCF005589}">
  <ds:schemaRefs>
    <ds:schemaRef ds:uri="http://schemas.openxmlformats.org/officeDocument/2006/bibliography"/>
  </ds:schemaRefs>
</ds:datastoreItem>
</file>

<file path=customXml/itemProps2.xml><?xml version="1.0" encoding="utf-8"?>
<ds:datastoreItem xmlns:ds="http://schemas.openxmlformats.org/officeDocument/2006/customXml" ds:itemID="{9749D3EB-4E51-4193-998D-8C2C901AC3BC}"/>
</file>

<file path=customXml/itemProps3.xml><?xml version="1.0" encoding="utf-8"?>
<ds:datastoreItem xmlns:ds="http://schemas.openxmlformats.org/officeDocument/2006/customXml" ds:itemID="{D83DFED9-32B3-41C4-8DE0-A812D302E581}"/>
</file>

<file path=customXml/itemProps4.xml><?xml version="1.0" encoding="utf-8"?>
<ds:datastoreItem xmlns:ds="http://schemas.openxmlformats.org/officeDocument/2006/customXml" ds:itemID="{E95A1D3D-F3A6-46DA-9EB7-8320560EEA44}"/>
</file>

<file path=docProps/app.xml><?xml version="1.0" encoding="utf-8"?>
<Properties xmlns="http://schemas.openxmlformats.org/officeDocument/2006/extended-properties" xmlns:vt="http://schemas.openxmlformats.org/officeDocument/2006/docPropsVTypes">
  <Template>Normal.dotm</Template>
  <TotalTime>17</TotalTime>
  <Pages>4</Pages>
  <Words>2766</Words>
  <Characters>15772</Characters>
  <Application>Microsoft Office Word</Application>
  <DocSecurity>0</DocSecurity>
  <Lines>131</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Ludlow, Andrew D. (Fed)</cp:lastModifiedBy>
  <cp:revision>3</cp:revision>
  <cp:lastPrinted>2021-11-16T00:28:00Z</cp:lastPrinted>
  <dcterms:created xsi:type="dcterms:W3CDTF">2021-11-16T00:42:00Z</dcterms:created>
  <dcterms:modified xsi:type="dcterms:W3CDTF">2021-11-16T00:46:00Z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0x010100F2873243179E6D44B0D0F5D21D774B55</vt:lpwstr>
  </property>
</Properties>
</file>