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B160" w14:textId="4CA72DF1" w:rsidR="00C44999" w:rsidRPr="00811487" w:rsidRDefault="00AF75B2" w:rsidP="00AF75B2">
      <w:pPr>
        <w:pStyle w:val="Kop1"/>
        <w:jc w:val="center"/>
        <w:rPr>
          <w:noProof/>
          <w:lang w:val="en-GB"/>
        </w:rPr>
      </w:pPr>
      <w:bookmarkStart w:id="0" w:name="_Hlk92889381"/>
      <w:r>
        <w:rPr>
          <w:noProof/>
          <w:lang w:val="en-GB"/>
        </w:rPr>
        <w:t xml:space="preserve">Selection &amp; Development Profile – </w:t>
      </w:r>
      <w:r w:rsidR="00F71E07">
        <w:rPr>
          <w:noProof/>
          <w:lang w:val="en-GB"/>
        </w:rPr>
        <w:t>BNPPF</w:t>
      </w:r>
      <w:r>
        <w:rPr>
          <w:noProof/>
          <w:lang w:val="en-GB"/>
        </w:rPr>
        <w:t xml:space="preserve"> Scrum Masters</w:t>
      </w:r>
    </w:p>
    <w:tbl>
      <w:tblPr>
        <w:tblStyle w:val="Tabelraster"/>
        <w:tblW w:w="5000" w:type="pct"/>
        <w:jc w:val="center"/>
        <w:tblLook w:val="04A0" w:firstRow="1" w:lastRow="0" w:firstColumn="1" w:lastColumn="0" w:noHBand="0" w:noVBand="1"/>
      </w:tblPr>
      <w:tblGrid>
        <w:gridCol w:w="5440"/>
        <w:gridCol w:w="4997"/>
        <w:gridCol w:w="4953"/>
      </w:tblGrid>
      <w:tr w:rsidR="00C44999" w:rsidRPr="00FF4475" w14:paraId="30C9A845" w14:textId="77777777" w:rsidTr="1C44EB1D">
        <w:trPr>
          <w:trHeight w:val="304"/>
          <w:jc w:val="center"/>
        </w:trPr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970D" w14:textId="77777777" w:rsidR="00C44999" w:rsidRPr="00FF4475" w:rsidRDefault="00C44999" w:rsidP="000A0A4D">
            <w:pPr>
              <w:jc w:val="center"/>
              <w:rPr>
                <w:rFonts w:ascii="Montserrat" w:hAnsi="Montserrat"/>
                <w:b/>
                <w:bCs/>
                <w:smallCaps/>
                <w:noProof/>
                <w:color w:val="C00000"/>
                <w:sz w:val="16"/>
                <w:szCs w:val="16"/>
                <w:lang w:val="en-GB"/>
              </w:rPr>
            </w:pPr>
            <w:r w:rsidRPr="00C00996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6"/>
                <w:szCs w:val="16"/>
                <w:lang w:val="en-GB"/>
              </w:rPr>
              <w:t>Background</w:t>
            </w:r>
          </w:p>
        </w:tc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AC23" w14:textId="77777777" w:rsidR="00C44999" w:rsidRPr="00C00996" w:rsidRDefault="00C44999" w:rsidP="000A0A4D">
            <w:pPr>
              <w:ind w:right="-171"/>
              <w:jc w:val="center"/>
              <w:rPr>
                <w:rFonts w:ascii="Montserrat" w:hAnsi="Montserrat"/>
                <w:noProof/>
                <w:color w:val="ED6B55" w:themeColor="text2"/>
                <w:sz w:val="16"/>
                <w:szCs w:val="16"/>
                <w:u w:val="single"/>
                <w:lang w:val="en-GB"/>
              </w:rPr>
            </w:pPr>
            <w:r w:rsidRPr="00C00996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6"/>
                <w:szCs w:val="16"/>
                <w:lang w:val="en-GB"/>
              </w:rPr>
              <w:t>experience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919" w14:textId="77777777" w:rsidR="00C44999" w:rsidRPr="00C00996" w:rsidRDefault="00C44999" w:rsidP="000A0A4D">
            <w:pPr>
              <w:ind w:right="-171"/>
              <w:jc w:val="center"/>
              <w:rPr>
                <w:rFonts w:ascii="Montserrat" w:hAnsi="Montserrat"/>
                <w:noProof/>
                <w:color w:val="ED6B55" w:themeColor="text2"/>
                <w:sz w:val="16"/>
                <w:szCs w:val="16"/>
                <w:u w:val="single"/>
                <w:lang w:val="en-GB"/>
              </w:rPr>
            </w:pPr>
            <w:r w:rsidRPr="00C00996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6"/>
                <w:szCs w:val="16"/>
                <w:lang w:val="en-GB"/>
              </w:rPr>
              <w:t>languages</w:t>
            </w:r>
          </w:p>
        </w:tc>
      </w:tr>
      <w:tr w:rsidR="00C44999" w:rsidRPr="00BB3A24" w14:paraId="230567BB" w14:textId="77777777" w:rsidTr="1C44EB1D">
        <w:trPr>
          <w:trHeight w:val="371"/>
          <w:jc w:val="center"/>
        </w:trPr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8088" w14:textId="50A8C8C4" w:rsidR="00C44999" w:rsidRPr="0022398A" w:rsidRDefault="00C44999" w:rsidP="1C44EB1D">
            <w:pPr>
              <w:jc w:val="center"/>
              <w:rPr>
                <w:rFonts w:ascii="Montserrat" w:hAnsi="Montserrat"/>
                <w:noProof/>
                <w:sz w:val="16"/>
                <w:szCs w:val="16"/>
                <w:lang w:val="en-GB"/>
              </w:rPr>
            </w:pPr>
            <w:r w:rsidRPr="1C44EB1D">
              <w:rPr>
                <w:rFonts w:ascii="Montserrat" w:hAnsi="Montserrat"/>
                <w:noProof/>
                <w:sz w:val="16"/>
                <w:szCs w:val="16"/>
                <w:lang w:val="en-GB"/>
              </w:rPr>
              <w:t xml:space="preserve">Any </w:t>
            </w:r>
            <w:r w:rsidR="005C54F4" w:rsidRPr="1C44EB1D">
              <w:rPr>
                <w:rFonts w:ascii="Montserrat" w:hAnsi="Montserrat"/>
                <w:noProof/>
                <w:sz w:val="16"/>
                <w:szCs w:val="16"/>
                <w:lang w:val="en-GB"/>
              </w:rPr>
              <w:t xml:space="preserve">Bachelor or </w:t>
            </w:r>
            <w:r w:rsidRPr="1C44EB1D">
              <w:rPr>
                <w:rFonts w:ascii="Montserrat" w:hAnsi="Montserrat"/>
                <w:noProof/>
                <w:sz w:val="16"/>
                <w:szCs w:val="16"/>
                <w:lang w:val="en-GB"/>
              </w:rPr>
              <w:t>Master</w:t>
            </w:r>
          </w:p>
          <w:p w14:paraId="46DBC69C" w14:textId="291BA33B" w:rsidR="00C44999" w:rsidRPr="0022398A" w:rsidRDefault="4FEACC23" w:rsidP="1C44EB1D">
            <w:pPr>
              <w:jc w:val="center"/>
              <w:rPr>
                <w:rFonts w:ascii="Montserrat" w:hAnsi="Montserrat"/>
                <w:noProof/>
                <w:sz w:val="16"/>
                <w:szCs w:val="16"/>
                <w:lang w:val="en-GB"/>
              </w:rPr>
            </w:pPr>
            <w:r w:rsidRPr="1C44EB1D">
              <w:rPr>
                <w:rFonts w:ascii="Montserrat" w:hAnsi="Montserrat"/>
                <w:noProof/>
                <w:sz w:val="16"/>
                <w:szCs w:val="16"/>
                <w:lang w:val="en-GB"/>
              </w:rPr>
              <w:t>Affinity with a business environment</w:t>
            </w:r>
          </w:p>
        </w:tc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2EBA" w14:textId="77777777" w:rsidR="00C44999" w:rsidRPr="0022398A" w:rsidRDefault="00C44999" w:rsidP="000A0A4D">
            <w:pPr>
              <w:ind w:right="-171"/>
              <w:jc w:val="center"/>
              <w:rPr>
                <w:rFonts w:ascii="Montserrat" w:hAnsi="Montserrat"/>
                <w:noProof/>
                <w:sz w:val="16"/>
                <w:szCs w:val="16"/>
                <w:u w:val="single"/>
                <w:lang w:val="en-GB"/>
              </w:rPr>
            </w:pPr>
            <w:r w:rsidRPr="0022398A">
              <w:rPr>
                <w:rFonts w:ascii="Montserrat" w:hAnsi="Montserrat"/>
                <w:noProof/>
                <w:sz w:val="16"/>
                <w:szCs w:val="16"/>
                <w:lang w:val="en-GB"/>
              </w:rPr>
              <w:t>0-3y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9086" w14:textId="5C1EDE75" w:rsidR="00DA4400" w:rsidRPr="0022398A" w:rsidRDefault="00DA4400" w:rsidP="00DA4400">
            <w:pPr>
              <w:ind w:right="-171"/>
              <w:jc w:val="center"/>
              <w:rPr>
                <w:rFonts w:ascii="Montserrat" w:hAnsi="Montserrat"/>
                <w:noProof/>
                <w:sz w:val="16"/>
                <w:szCs w:val="16"/>
                <w:lang w:val="en-GB"/>
              </w:rPr>
            </w:pPr>
            <w:r>
              <w:rPr>
                <w:rFonts w:ascii="Montserrat" w:hAnsi="Montserrat"/>
                <w:noProof/>
                <w:sz w:val="16"/>
                <w:szCs w:val="16"/>
                <w:lang w:val="en-GB"/>
              </w:rPr>
              <w:t>Fluent in Dutch or French + Eng</w:t>
            </w:r>
          </w:p>
        </w:tc>
      </w:tr>
    </w:tbl>
    <w:p w14:paraId="21693EF0" w14:textId="77777777" w:rsidR="00C44999" w:rsidRPr="00FF4475" w:rsidRDefault="00C44999" w:rsidP="00C44999">
      <w:pPr>
        <w:spacing w:after="0"/>
        <w:jc w:val="center"/>
        <w:rPr>
          <w:rFonts w:ascii="Montserrat" w:hAnsi="Montserrat"/>
          <w:b/>
          <w:bCs/>
          <w:noProof/>
          <w:sz w:val="16"/>
          <w:szCs w:val="16"/>
          <w:lang w:val="en-GB"/>
        </w:rPr>
      </w:pPr>
    </w:p>
    <w:tbl>
      <w:tblPr>
        <w:tblStyle w:val="Tabelraster"/>
        <w:tblW w:w="15445" w:type="dxa"/>
        <w:tblLook w:val="04A0" w:firstRow="1" w:lastRow="0" w:firstColumn="1" w:lastColumn="0" w:noHBand="0" w:noVBand="1"/>
      </w:tblPr>
      <w:tblGrid>
        <w:gridCol w:w="3089"/>
        <w:gridCol w:w="3089"/>
        <w:gridCol w:w="3089"/>
        <w:gridCol w:w="3089"/>
        <w:gridCol w:w="3089"/>
      </w:tblGrid>
      <w:tr w:rsidR="00C44999" w:rsidRPr="00BB3A24" w14:paraId="25EB9D2E" w14:textId="77777777" w:rsidTr="0F55D9E3">
        <w:tc>
          <w:tcPr>
            <w:tcW w:w="3089" w:type="dxa"/>
          </w:tcPr>
          <w:p w14:paraId="5DA03409" w14:textId="77777777" w:rsidR="00C44999" w:rsidRPr="00BB3A24" w:rsidRDefault="00C44999" w:rsidP="000A0A4D">
            <w:pPr>
              <w:jc w:val="center"/>
              <w:rPr>
                <w:rFonts w:ascii="Montserrat" w:hAnsi="Montserrat"/>
                <w:b/>
                <w:bCs/>
                <w:noProof/>
                <w:color w:val="ED6B55" w:themeColor="text2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ED6B55" w:themeColor="text2"/>
                <w:sz w:val="14"/>
                <w:szCs w:val="14"/>
                <w:lang w:val="en-GB"/>
              </w:rPr>
              <w:t>PERSONAL LEADERSHIP</w:t>
            </w:r>
          </w:p>
        </w:tc>
        <w:tc>
          <w:tcPr>
            <w:tcW w:w="3089" w:type="dxa"/>
          </w:tcPr>
          <w:p w14:paraId="65F9159C" w14:textId="77777777" w:rsidR="00C44999" w:rsidRPr="00BB3A24" w:rsidRDefault="00C44999" w:rsidP="000A0A4D">
            <w:pPr>
              <w:jc w:val="center"/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4"/>
                <w:szCs w:val="14"/>
                <w:lang w:val="en-GB"/>
              </w:rPr>
              <w:t>connect people</w:t>
            </w:r>
          </w:p>
        </w:tc>
        <w:tc>
          <w:tcPr>
            <w:tcW w:w="3089" w:type="dxa"/>
          </w:tcPr>
          <w:p w14:paraId="1FBEE16F" w14:textId="77777777" w:rsidR="00C44999" w:rsidRPr="00BB3A24" w:rsidRDefault="00C44999" w:rsidP="000A0A4D">
            <w:pPr>
              <w:jc w:val="center"/>
              <w:rPr>
                <w:rFonts w:ascii="Montserrat" w:hAnsi="Montserrat"/>
                <w:b/>
                <w:bCs/>
                <w:noProof/>
                <w:color w:val="ED6B55" w:themeColor="text2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4"/>
                <w:szCs w:val="14"/>
                <w:lang w:val="en-GB"/>
              </w:rPr>
              <w:t>know what matters</w:t>
            </w:r>
          </w:p>
        </w:tc>
        <w:tc>
          <w:tcPr>
            <w:tcW w:w="3089" w:type="dxa"/>
          </w:tcPr>
          <w:p w14:paraId="78DB180B" w14:textId="77777777" w:rsidR="00C44999" w:rsidRPr="00BB3A24" w:rsidRDefault="00C44999" w:rsidP="000A0A4D">
            <w:pPr>
              <w:jc w:val="center"/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4"/>
                <w:szCs w:val="14"/>
                <w:lang w:val="en-GB"/>
              </w:rPr>
              <w:t>manage processes</w:t>
            </w:r>
          </w:p>
        </w:tc>
        <w:tc>
          <w:tcPr>
            <w:tcW w:w="3089" w:type="dxa"/>
          </w:tcPr>
          <w:p w14:paraId="08364B18" w14:textId="77777777" w:rsidR="00C44999" w:rsidRPr="00BB3A24" w:rsidRDefault="00C44999" w:rsidP="000A0A4D">
            <w:pPr>
              <w:jc w:val="center"/>
              <w:rPr>
                <w:rFonts w:ascii="Montserrat" w:hAnsi="Montserrat"/>
                <w:b/>
                <w:bCs/>
                <w:noProof/>
                <w:color w:val="ED6B55" w:themeColor="text2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smallCaps/>
                <w:noProof/>
                <w:color w:val="ED6B55" w:themeColor="text2"/>
                <w:sz w:val="14"/>
                <w:szCs w:val="14"/>
                <w:lang w:val="en-GB"/>
              </w:rPr>
              <w:t>think and act outside-in</w:t>
            </w:r>
          </w:p>
        </w:tc>
      </w:tr>
      <w:tr w:rsidR="00C44999" w:rsidRPr="00BB3A24" w14:paraId="4D5A6533" w14:textId="77777777" w:rsidTr="0F55D9E3">
        <w:tc>
          <w:tcPr>
            <w:tcW w:w="3089" w:type="dxa"/>
          </w:tcPr>
          <w:p w14:paraId="5AF9AFCC" w14:textId="78F70EBE" w:rsidR="00C44999" w:rsidRPr="00BB3A24" w:rsidRDefault="00C44999" w:rsidP="000A0A4D">
            <w:pPr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Motivation: </w:t>
            </w:r>
            <w:r w:rsidR="001B735D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Driven to work</w:t>
            </w:r>
            <w:r w:rsidR="005F349B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in</w:t>
            </w:r>
            <w:r w:rsidR="00754466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an </w:t>
            </w:r>
            <w:r w:rsidR="009511B7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agile </w:t>
            </w:r>
            <w:r w:rsidR="00754466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environment and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contribute </w:t>
            </w:r>
            <w:r w:rsidR="00754466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to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the </w:t>
            </w:r>
            <w:r w:rsidR="009511B7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digital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transformation of </w:t>
            </w:r>
            <w:r w:rsidR="003336DD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BNP Paribas Fortis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. Wanting to have impact by bringing change</w:t>
            </w:r>
            <w:r w:rsidR="00097051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and enjoying</w:t>
            </w:r>
            <w:r w:rsidRPr="00BB3A24"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to be able to </w:t>
            </w:r>
            <w:r w:rsidR="00432070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motivate others to fol</w:t>
            </w:r>
            <w:r w:rsidR="005D6CA7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l</w:t>
            </w:r>
            <w:r w:rsidR="00432070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ow </w:t>
            </w:r>
            <w:r w:rsidR="000C1DF6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in </w:t>
            </w:r>
            <w:r w:rsidR="00432070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the change.</w:t>
            </w:r>
          </w:p>
        </w:tc>
        <w:tc>
          <w:tcPr>
            <w:tcW w:w="3089" w:type="dxa"/>
          </w:tcPr>
          <w:p w14:paraId="37DA06E4" w14:textId="32579932" w:rsidR="00C44999" w:rsidRPr="00BB3A24" w:rsidRDefault="00C44999" w:rsidP="000A0A4D">
            <w:pPr>
              <w:rPr>
                <w:rFonts w:ascii="Montserrat" w:hAnsi="Montserrat"/>
                <w:b/>
                <w:bCs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Open &amp; Inspiring: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Pleasant to work with. Friendly</w:t>
            </w:r>
            <w:r w:rsidR="00B6614A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and respectful basic attitude. Showing integrity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and creating an environment of trust. Inspires and motivates others with </w:t>
            </w:r>
            <w:r w:rsidR="0057052B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their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 </w:t>
            </w:r>
            <w:r w:rsidR="007C3539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positivity and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enthusiasm.</w:t>
            </w:r>
          </w:p>
        </w:tc>
        <w:tc>
          <w:tcPr>
            <w:tcW w:w="3089" w:type="dxa"/>
          </w:tcPr>
          <w:p w14:paraId="4247343E" w14:textId="56C16ADD" w:rsidR="00C44999" w:rsidRPr="00BB3A24" w:rsidRDefault="00C44999" w:rsidP="000A0A4D">
            <w:pPr>
              <w:rPr>
                <w:rFonts w:ascii="Montserrat" w:hAnsi="Montserrat"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Curious/learning agility:</w:t>
            </w:r>
            <w:r w:rsidRPr="00BB3A24">
              <w:rPr>
                <w:rFonts w:ascii="Montserrat" w:hAnsi="Montserrat"/>
                <w:noProof/>
                <w:color w:val="C00000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Is curious and driven by the desire to know more about things. Intrinsically motivated to acquire new knowledge, skills and tools</w:t>
            </w:r>
            <w:r w:rsidR="008137B3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especially in IT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.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Actively searches for unknown/new experiences.</w:t>
            </w:r>
          </w:p>
        </w:tc>
        <w:tc>
          <w:tcPr>
            <w:tcW w:w="3089" w:type="dxa"/>
          </w:tcPr>
          <w:p w14:paraId="40ABF914" w14:textId="77777777" w:rsidR="00C44999" w:rsidRPr="00BB3A24" w:rsidRDefault="00C44999" w:rsidP="000A0A4D">
            <w:pPr>
              <w:rPr>
                <w:rFonts w:ascii="Montserrat" w:hAnsi="Montserrat"/>
                <w:b/>
                <w:bCs/>
                <w:noProof/>
                <w:color w:val="00B05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Goal oriented: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knows what the important (strategic) goals are and continuously keeps those in mind while making decisions and taking actions to realize these objectives and to bring the added value.</w:t>
            </w:r>
          </w:p>
        </w:tc>
        <w:tc>
          <w:tcPr>
            <w:tcW w:w="3089" w:type="dxa"/>
          </w:tcPr>
          <w:p w14:paraId="207F43D7" w14:textId="29FE1A9D" w:rsidR="00C44999" w:rsidRPr="00BB3A24" w:rsidRDefault="00382106" w:rsidP="000A0A4D">
            <w:pPr>
              <w:rPr>
                <w:rFonts w:ascii="Montserrat" w:hAnsi="Montserrat"/>
                <w:noProof/>
                <w:color w:val="6E4E2B" w:themeColor="accent1" w:themeShade="8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Customer centricity</w:t>
            </w:r>
            <w:r w:rsidR="00C44999"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:</w:t>
            </w:r>
            <w:r w:rsidR="00C44999" w:rsidRPr="00BB3A24">
              <w:rPr>
                <w:rFonts w:ascii="Montserrat" w:hAnsi="Montserrat"/>
                <w:noProof/>
                <w:color w:val="FFB1FA" w:themeColor="accent2"/>
                <w:sz w:val="14"/>
                <w:szCs w:val="14"/>
                <w:lang w:val="en-GB"/>
              </w:rPr>
              <w:t xml:space="preserve"> </w:t>
            </w:r>
            <w:r w:rsidR="00C44999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wants to play a significant role for the customer, </w:t>
            </w:r>
            <w:r w:rsidR="00C44999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puts clients’ goals central; committed to play a significant role and goes for sustainable high qualitative customer experiences.</w:t>
            </w:r>
          </w:p>
        </w:tc>
      </w:tr>
      <w:tr w:rsidR="00C44999" w:rsidRPr="00BB3A24" w14:paraId="2AADB11B" w14:textId="77777777" w:rsidTr="0F55D9E3">
        <w:tc>
          <w:tcPr>
            <w:tcW w:w="3089" w:type="dxa"/>
          </w:tcPr>
          <w:p w14:paraId="4E18EE59" w14:textId="0DF0B2BA" w:rsidR="00C44999" w:rsidRPr="00BB3A24" w:rsidRDefault="00097051" w:rsidP="00E11C4C">
            <w:pPr>
              <w:rPr>
                <w:rFonts w:ascii="Montserrat" w:hAnsi="Montserrat"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D</w:t>
            </w:r>
            <w:r w:rsidR="00C44999"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aring: </w:t>
            </w:r>
            <w:r w:rsidR="0045624E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Is</w:t>
            </w:r>
            <w:r w:rsidR="00C44999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an equal conversation partner </w:t>
            </w:r>
            <w:r w:rsidR="00C44999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and </w:t>
            </w:r>
            <w:r w:rsidR="0090470C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dares</w:t>
            </w:r>
            <w:r w:rsidR="00C44999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 to express </w:t>
            </w:r>
            <w:r w:rsidR="00A545DE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their</w:t>
            </w:r>
            <w:r w:rsidR="00EE550B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 </w:t>
            </w:r>
            <w:r w:rsidR="00C44999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own vision, opinion and ideas. Shows ​resilience when facing resistance</w:t>
            </w:r>
            <w:r w:rsidR="002014E7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 </w:t>
            </w:r>
            <w:r w:rsidR="001C5410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and </w:t>
            </w:r>
            <w:r w:rsidR="00FD4CB4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is perseverant when the </w:t>
            </w:r>
            <w:r w:rsidR="001C5410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change takes time.</w:t>
            </w:r>
          </w:p>
        </w:tc>
        <w:tc>
          <w:tcPr>
            <w:tcW w:w="3089" w:type="dxa"/>
          </w:tcPr>
          <w:p w14:paraId="2D7CAE31" w14:textId="7B703624" w:rsidR="00C44999" w:rsidRPr="00BB3A24" w:rsidRDefault="00C44999" w:rsidP="000A0A4D">
            <w:pPr>
              <w:spacing w:line="256" w:lineRule="auto"/>
              <w:rPr>
                <w:rFonts w:ascii="Montserrat" w:hAnsi="Montserrat"/>
                <w:b/>
                <w:bCs/>
                <w:noProof/>
                <w:color w:val="6E4E2B" w:themeColor="accent1" w:themeShade="8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Communicatio</w:t>
            </w:r>
            <w:r w:rsidR="009511B7"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n:</w:t>
            </w:r>
            <w:r w:rsidRPr="00BB3A24">
              <w:rPr>
                <w:rFonts w:ascii="Montserrat" w:hAnsi="Montserrat"/>
                <w:b/>
                <w:bCs/>
                <w:noProof/>
                <w:color w:val="6E4E2B" w:themeColor="accent1" w:themeShade="80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Communicates effectively; adapts </w:t>
            </w:r>
            <w:r w:rsidR="00A0394E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their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communication to the audience.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Uses the appropriate arguments and story to create buy-in, to convince.​</w:t>
            </w:r>
          </w:p>
        </w:tc>
        <w:tc>
          <w:tcPr>
            <w:tcW w:w="3089" w:type="dxa"/>
          </w:tcPr>
          <w:p w14:paraId="233349D2" w14:textId="77777777" w:rsidR="00C44999" w:rsidRPr="00BB3A24" w:rsidRDefault="00C44999" w:rsidP="000A0A4D">
            <w:pPr>
              <w:spacing w:line="256" w:lineRule="auto"/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Multiple and transversal thinking:</w:t>
            </w:r>
            <w:r w:rsidRPr="00BB3A24">
              <w:rPr>
                <w:rFonts w:ascii="Montserrat" w:hAnsi="Montserrat"/>
                <w:noProof/>
                <w:color w:val="FFB1FA" w:themeColor="accent2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Is able to see the big picture and to think from different perspectives.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Takes into consideration the different stakeholders. Applies an end-to-end view and transcends silo thinking.</w:t>
            </w:r>
          </w:p>
        </w:tc>
        <w:tc>
          <w:tcPr>
            <w:tcW w:w="3089" w:type="dxa"/>
          </w:tcPr>
          <w:p w14:paraId="01A3C3BA" w14:textId="7CCFA6FA" w:rsidR="00C44999" w:rsidRPr="00BB3A24" w:rsidRDefault="00C44999" w:rsidP="000A0A4D">
            <w:pPr>
              <w:rPr>
                <w:rFonts w:ascii="Montserrat" w:hAnsi="Montserrat"/>
                <w:b/>
                <w:bCs/>
                <w:noProof/>
                <w:color w:val="6E4E2B" w:themeColor="accent1" w:themeShade="8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Agile way of working: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Experiments, tries, fails, improves, moves on, adjusts….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Applies short agile/feedback cycles to adapt and go forward effectively and rapidly.</w:t>
            </w:r>
            <w:r w:rsidRPr="00BB3A24"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Is able to adapt own plans to changing insights and circumstances,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while keeping the goal in mind.</w:t>
            </w:r>
          </w:p>
        </w:tc>
        <w:tc>
          <w:tcPr>
            <w:tcW w:w="3089" w:type="dxa"/>
          </w:tcPr>
          <w:p w14:paraId="02986029" w14:textId="77777777" w:rsidR="00C44999" w:rsidRPr="00BB3A24" w:rsidRDefault="00C44999" w:rsidP="000A0A4D">
            <w:pPr>
              <w:rPr>
                <w:rFonts w:ascii="Montserrat" w:hAnsi="Montserrat"/>
                <w:noProof/>
                <w:color w:val="6E4E2B" w:themeColor="accent1" w:themeShade="8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Entrepreneurial basic attitude:</w:t>
            </w:r>
            <w:r w:rsidRPr="00BB3A24">
              <w:rPr>
                <w:rFonts w:ascii="Montserrat" w:hAnsi="Montserrat"/>
                <w:noProof/>
                <w:color w:val="FFB1FA" w:themeColor="accent2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looks at issues through a scope of opportunities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, spots opportunities and knows how to translate them to (new) practical solutions.</w:t>
            </w:r>
          </w:p>
        </w:tc>
      </w:tr>
      <w:tr w:rsidR="00C44999" w:rsidRPr="00BB3A24" w14:paraId="0F2A6A81" w14:textId="77777777" w:rsidTr="0F55D9E3">
        <w:tc>
          <w:tcPr>
            <w:tcW w:w="3089" w:type="dxa"/>
          </w:tcPr>
          <w:p w14:paraId="64701E3A" w14:textId="389EE709" w:rsidR="00C44999" w:rsidRPr="00BB3A24" w:rsidRDefault="00C44999" w:rsidP="000A0A4D">
            <w:pPr>
              <w:rPr>
                <w:rFonts w:ascii="Montserrat" w:hAnsi="Montserrat"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Autonomy &amp; Accountabilty</w:t>
            </w:r>
            <w:r w:rsidRPr="00BB3A24">
              <w:rPr>
                <w:rFonts w:ascii="Montserrat" w:hAnsi="Montserrat"/>
                <w:b/>
                <w:bCs/>
                <w:noProof/>
                <w:color w:val="6E4E2B" w:themeColor="accent1" w:themeShade="80"/>
                <w:sz w:val="14"/>
                <w:szCs w:val="14"/>
                <w:lang w:val="en-GB"/>
              </w:rPr>
              <w:t xml:space="preserve">: 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Is a self-organized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professional who takes initiatives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&amp; feels accountable to reach the objectives and ‘to make it happen’. ​</w:t>
            </w:r>
          </w:p>
        </w:tc>
        <w:tc>
          <w:tcPr>
            <w:tcW w:w="3089" w:type="dxa"/>
          </w:tcPr>
          <w:p w14:paraId="3C447837" w14:textId="028F8EAB" w:rsidR="00C44999" w:rsidRPr="00BB3A24" w:rsidRDefault="00C44999" w:rsidP="000A0A4D">
            <w:pPr>
              <w:rPr>
                <w:rFonts w:ascii="Montserrat" w:hAnsi="Montserrat"/>
                <w:b/>
                <w:bCs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Involved and empathic: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Is a good listener, seeks to understand others by asking open questions;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uses input/perspectives from others for </w:t>
            </w:r>
            <w:r w:rsidR="00A0394E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their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 own actions.</w:t>
            </w:r>
          </w:p>
        </w:tc>
        <w:tc>
          <w:tcPr>
            <w:tcW w:w="3089" w:type="dxa"/>
          </w:tcPr>
          <w:p w14:paraId="29C4AFBF" w14:textId="4389DE72" w:rsidR="00C44999" w:rsidRPr="00BB3A24" w:rsidRDefault="00C44999" w:rsidP="000A0A4D">
            <w:pPr>
              <w:rPr>
                <w:rFonts w:ascii="Montserrat" w:hAnsi="Montserrat"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Complexity management</w:t>
            </w:r>
            <w:r w:rsidRPr="00BB3A24">
              <w:rPr>
                <w:rFonts w:ascii="Montserrat" w:hAnsi="Montserrat"/>
                <w:b/>
                <w:bCs/>
                <w:noProof/>
                <w:color w:val="6E4E2B" w:themeColor="accent1" w:themeShade="80"/>
                <w:sz w:val="14"/>
                <w:szCs w:val="14"/>
                <w:lang w:val="en-GB"/>
              </w:rPr>
              <w:t>:</w:t>
            </w:r>
            <w:r w:rsidRPr="00BB3A24">
              <w:rPr>
                <w:rFonts w:ascii="Montserrat" w:hAnsi="Montserrat"/>
                <w:noProof/>
                <w:color w:val="6E4E2B" w:themeColor="accent1" w:themeShade="80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Knows how to quickly oversee, understand, and simplify complex or large amounts of information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by analyzing, structuring, making connections, distinguishing main from side issues and presenting matters </w:t>
            </w:r>
            <w:r w:rsidR="0084636D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in a simple way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.</w:t>
            </w:r>
          </w:p>
        </w:tc>
        <w:tc>
          <w:tcPr>
            <w:tcW w:w="3089" w:type="dxa"/>
          </w:tcPr>
          <w:p w14:paraId="7996FD16" w14:textId="0063D81A" w:rsidR="00C44999" w:rsidRPr="00BB3A24" w:rsidRDefault="00A93089" w:rsidP="000A0A4D">
            <w:pPr>
              <w:rPr>
                <w:rFonts w:ascii="Montserrat" w:hAnsi="Montserrat"/>
                <w:b/>
                <w:bCs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Delivers results</w:t>
            </w:r>
            <w:r w:rsidR="00C44999"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: </w:t>
            </w:r>
            <w:r w:rsidR="00C44999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Shows ability to manage results by being well prepared and organised; sets priorities, plans actions, monitors the progress and adjusts where needed. </w:t>
            </w:r>
            <w:r w:rsidR="00C44999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Is able to balance quality and efficiency.</w:t>
            </w:r>
          </w:p>
        </w:tc>
        <w:tc>
          <w:tcPr>
            <w:tcW w:w="3089" w:type="dxa"/>
          </w:tcPr>
          <w:p w14:paraId="307838DE" w14:textId="77777777" w:rsidR="00C44999" w:rsidRPr="00BB3A24" w:rsidRDefault="00C44999" w:rsidP="000A0A4D">
            <w:pPr>
              <w:rPr>
                <w:rFonts w:ascii="Montserrat" w:hAnsi="Montserrat"/>
                <w:noProof/>
                <w:color w:val="6E4E2B" w:themeColor="accent1" w:themeShade="8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(Informal) networker:</w:t>
            </w:r>
            <w:r w:rsidRPr="00BB3A24">
              <w:rPr>
                <w:rFonts w:ascii="Montserrat" w:hAnsi="Montserrat"/>
                <w:noProof/>
                <w:color w:val="FFB1FA" w:themeColor="accent2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makes contact with many others on his/her own initiative</w:t>
            </w:r>
            <w:r w:rsidRPr="00BB3A24"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  <w:t xml:space="preserve">;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uses networks and resources to realize goals.  </w:t>
            </w:r>
          </w:p>
        </w:tc>
      </w:tr>
      <w:tr w:rsidR="00C44999" w:rsidRPr="00BB3A24" w14:paraId="653711BD" w14:textId="77777777" w:rsidTr="0F55D9E3">
        <w:trPr>
          <w:trHeight w:val="660"/>
        </w:trPr>
        <w:tc>
          <w:tcPr>
            <w:tcW w:w="3089" w:type="dxa"/>
          </w:tcPr>
          <w:p w14:paraId="69447FC6" w14:textId="77777777" w:rsidR="00C44999" w:rsidRPr="00BB3A24" w:rsidRDefault="00C44999" w:rsidP="000A0A4D">
            <w:pPr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Self-awareness:</w:t>
            </w:r>
            <w:r w:rsidRPr="00BB3A24">
              <w:rPr>
                <w:rFonts w:ascii="Montserrat" w:hAnsi="Montserrat"/>
                <w:noProof/>
                <w:color w:val="FFB1FA" w:themeColor="accent2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Shows a growth mindset and a continuous drive to develop oneself. Is open to receive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and able to give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feedback</w:t>
            </w:r>
            <w:r w:rsidRPr="00BB3A24">
              <w:rPr>
                <w:rFonts w:ascii="Montserrat" w:hAnsi="Montserrat"/>
                <w:noProof/>
                <w:color w:val="00B050"/>
                <w:sz w:val="14"/>
                <w:szCs w:val="14"/>
                <w:lang w:val="en-GB"/>
              </w:rPr>
              <w:t xml:space="preserve">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and applies self-reflection.</w:t>
            </w:r>
          </w:p>
        </w:tc>
        <w:tc>
          <w:tcPr>
            <w:tcW w:w="3089" w:type="dxa"/>
          </w:tcPr>
          <w:p w14:paraId="03E6AF84" w14:textId="3C9322EE" w:rsidR="00C44999" w:rsidRPr="00BB3A24" w:rsidRDefault="00C44999" w:rsidP="000A0A4D">
            <w:pPr>
              <w:rPr>
                <w:rFonts w:ascii="Montserrat" w:hAnsi="Montserrat"/>
                <w:b/>
                <w:bCs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 xml:space="preserve">Collaborative: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Has a cooperative attitude; is helpful towards others 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and actively contributes to the effectivity</w:t>
            </w:r>
            <w:r w:rsidR="00962348"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>, maturity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GB"/>
              </w:rPr>
              <w:t xml:space="preserve"> and the team spirit of the team in order to reach the goal together.</w:t>
            </w:r>
          </w:p>
        </w:tc>
        <w:tc>
          <w:tcPr>
            <w:tcW w:w="3089" w:type="dxa"/>
          </w:tcPr>
          <w:p w14:paraId="43E81399" w14:textId="77777777" w:rsidR="00C44999" w:rsidRPr="00BB3A24" w:rsidRDefault="00C44999" w:rsidP="494DD998">
            <w:pPr>
              <w:rPr>
                <w:rFonts w:ascii="Montserrat" w:hAnsi="Montserrat"/>
                <w:b/>
                <w:bCs/>
                <w:noProof/>
                <w:color w:val="00B0F0"/>
                <w:sz w:val="14"/>
                <w:szCs w:val="14"/>
                <w:lang w:val="en-GB"/>
              </w:rPr>
            </w:pPr>
          </w:p>
        </w:tc>
        <w:tc>
          <w:tcPr>
            <w:tcW w:w="3089" w:type="dxa"/>
          </w:tcPr>
          <w:p w14:paraId="3944BAB6" w14:textId="7FA0E106" w:rsidR="00C44999" w:rsidRPr="00BB3A24" w:rsidRDefault="494DD998" w:rsidP="494DD998">
            <w:pPr>
              <w:rPr>
                <w:rFonts w:ascii="Montserrat" w:eastAsia="Montserrat" w:hAnsi="Montserrat" w:cs="Montserrat"/>
                <w:noProof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US"/>
              </w:rPr>
              <w:t xml:space="preserve">Facilitating/Supporting: </w:t>
            </w:r>
            <w:r w:rsidR="32EE7BD6" w:rsidRPr="00BB3A24">
              <w:rPr>
                <w:rFonts w:ascii="Montserrat" w:hAnsi="Montserrat"/>
                <w:noProof/>
                <w:sz w:val="14"/>
                <w:szCs w:val="14"/>
                <w:lang w:val="en-US"/>
              </w:rPr>
              <w:t>Is</w:t>
            </w:r>
            <w:r w:rsidRPr="00BB3A24">
              <w:rPr>
                <w:rFonts w:ascii="Montserrat" w:hAnsi="Montserrat"/>
                <w:noProof/>
                <w:sz w:val="14"/>
                <w:szCs w:val="14"/>
                <w:lang w:val="en-US"/>
              </w:rPr>
              <w:t xml:space="preserve"> aware of personal role in unburdening the team &amp; facilitating them in their tasks. Ensures that the team has the necessary means and capabilities and proactively aligns with relevant stakeholders within the organisation to make this happen.</w:t>
            </w:r>
          </w:p>
        </w:tc>
        <w:tc>
          <w:tcPr>
            <w:tcW w:w="3089" w:type="dxa"/>
          </w:tcPr>
          <w:p w14:paraId="1CBBA1B3" w14:textId="674D2C7F" w:rsidR="00C44999" w:rsidRPr="00BB3A24" w:rsidRDefault="00C44999" w:rsidP="000A0A4D">
            <w:pPr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</w:pPr>
            <w:r w:rsidRPr="00BB3A24">
              <w:rPr>
                <w:rFonts w:ascii="Montserrat" w:hAnsi="Montserrat"/>
                <w:b/>
                <w:bCs/>
                <w:noProof/>
                <w:color w:val="FFB1FA" w:themeColor="accent2"/>
                <w:sz w:val="14"/>
                <w:szCs w:val="14"/>
                <w:lang w:val="en-GB"/>
              </w:rPr>
              <w:t>Innovative &amp; creative mind</w:t>
            </w:r>
            <w:r w:rsidRPr="00BB3A24">
              <w:rPr>
                <w:rFonts w:ascii="Montserrat" w:hAnsi="Montserrat"/>
                <w:noProof/>
                <w:color w:val="FFB1FA" w:themeColor="accent2"/>
                <w:sz w:val="14"/>
                <w:szCs w:val="14"/>
                <w:lang w:val="en-GB"/>
              </w:rPr>
              <w:t xml:space="preserve">: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Is driven by exploring new solutions</w:t>
            </w:r>
            <w:r w:rsidR="00E95A62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and </w:t>
            </w:r>
            <w:r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bringing </w:t>
            </w:r>
            <w:r w:rsidR="00F170B9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>continuous improvement.</w:t>
            </w:r>
            <w:r w:rsidR="00F2361C" w:rsidRPr="00BB3A24">
              <w:rPr>
                <w:rFonts w:ascii="Montserrat" w:hAnsi="Montserrat"/>
                <w:noProof/>
                <w:color w:val="C69C6D" w:themeColor="accent1"/>
                <w:sz w:val="14"/>
                <w:szCs w:val="14"/>
                <w:lang w:val="en-GB"/>
              </w:rPr>
              <w:t xml:space="preserve"> </w:t>
            </w:r>
            <w:r w:rsidR="00F2361C" w:rsidRPr="00BB3A24">
              <w:rPr>
                <w:rFonts w:ascii="Montserrat" w:hAnsi="Montserrat"/>
                <w:noProof/>
                <w:color w:val="000000" w:themeColor="accent6"/>
                <w:sz w:val="14"/>
                <w:szCs w:val="14"/>
                <w:lang w:val="en-GB"/>
              </w:rPr>
              <w:t>C</w:t>
            </w:r>
            <w:r w:rsidR="00D7777A" w:rsidRPr="00BB3A24">
              <w:rPr>
                <w:rFonts w:ascii="Montserrat" w:hAnsi="Montserrat"/>
                <w:noProof/>
                <w:color w:val="000000" w:themeColor="accent6"/>
                <w:sz w:val="14"/>
                <w:szCs w:val="14"/>
                <w:lang w:val="en-GB"/>
              </w:rPr>
              <w:t xml:space="preserve">hallenges the status quo, </w:t>
            </w:r>
            <w:r w:rsidR="00A87BBA" w:rsidRPr="00BB3A24">
              <w:rPr>
                <w:rFonts w:ascii="Montserrat" w:hAnsi="Montserrat"/>
                <w:noProof/>
                <w:color w:val="000000" w:themeColor="accent6"/>
                <w:sz w:val="14"/>
                <w:szCs w:val="14"/>
                <w:lang w:val="en-GB"/>
              </w:rPr>
              <w:t>actively looks for new ideas and new ways of working; uses own creativity and/or the innovations/business models from the outside world in own work</w:t>
            </w:r>
            <w:r w:rsidR="00D7777A" w:rsidRPr="00BB3A24">
              <w:rPr>
                <w:rFonts w:ascii="Montserrat" w:hAnsi="Montserrat"/>
                <w:noProof/>
                <w:color w:val="000000" w:themeColor="accent6"/>
                <w:sz w:val="14"/>
                <w:szCs w:val="14"/>
                <w:lang w:val="en-GB"/>
              </w:rPr>
              <w:t>.</w:t>
            </w:r>
          </w:p>
        </w:tc>
      </w:tr>
    </w:tbl>
    <w:p w14:paraId="59C3A3F1" w14:textId="697984DA" w:rsidR="00697EFD" w:rsidRPr="001528E5" w:rsidRDefault="001E021A" w:rsidP="004749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14760"/>
        </w:tabs>
        <w:spacing w:after="0"/>
        <w:ind w:right="-170"/>
        <w:rPr>
          <w:rFonts w:ascii="Montserrat" w:hAnsi="Montserrat"/>
          <w:b/>
          <w:bCs/>
          <w:sz w:val="16"/>
          <w:szCs w:val="16"/>
          <w:lang w:val="en-GB"/>
        </w:rPr>
      </w:pPr>
      <w:r>
        <w:rPr>
          <w:rFonts w:ascii="Montserrat" w:hAnsi="Montserrat"/>
          <w:i/>
          <w:iCs/>
          <w:color w:val="C69C6D" w:themeColor="accent1"/>
          <w:sz w:val="16"/>
          <w:szCs w:val="16"/>
          <w:lang w:val="en-GB"/>
        </w:rPr>
        <w:t>Beige</w:t>
      </w:r>
      <w:r w:rsidR="00C44999" w:rsidRPr="00385438">
        <w:rPr>
          <w:rFonts w:ascii="Montserrat" w:hAnsi="Montserrat"/>
          <w:i/>
          <w:iCs/>
          <w:color w:val="C69C6D" w:themeColor="accent1"/>
          <w:sz w:val="16"/>
          <w:szCs w:val="16"/>
          <w:lang w:val="en-GB"/>
        </w:rPr>
        <w:t xml:space="preserve"> = must haves </w:t>
      </w:r>
      <w:r w:rsidR="00C44999" w:rsidRPr="00385438">
        <w:rPr>
          <w:rFonts w:ascii="Montserrat" w:hAnsi="Montserrat"/>
          <w:i/>
          <w:iCs/>
          <w:sz w:val="16"/>
          <w:szCs w:val="16"/>
          <w:lang w:val="en-GB"/>
        </w:rPr>
        <w:t>Black = to develop during traineeship</w:t>
      </w:r>
      <w:r w:rsidR="00C44999" w:rsidRPr="00FF4475">
        <w:rPr>
          <w:rFonts w:ascii="Montserrat" w:hAnsi="Montserrat"/>
          <w:i/>
          <w:iCs/>
          <w:color w:val="6E4E2B" w:themeColor="accent1" w:themeShade="80"/>
          <w:sz w:val="16"/>
          <w:szCs w:val="16"/>
          <w:lang w:val="en-GB"/>
        </w:rPr>
        <w:t xml:space="preserve"> </w:t>
      </w:r>
      <w:r>
        <w:rPr>
          <w:rFonts w:ascii="Montserrat" w:hAnsi="Montserrat"/>
          <w:i/>
          <w:iCs/>
          <w:color w:val="ED6B55" w:themeColor="text2"/>
          <w:sz w:val="16"/>
          <w:szCs w:val="16"/>
          <w:lang w:val="en-GB"/>
        </w:rPr>
        <w:t>Red</w:t>
      </w:r>
      <w:r w:rsidR="0098367C">
        <w:rPr>
          <w:rFonts w:ascii="Montserrat" w:hAnsi="Montserrat"/>
          <w:i/>
          <w:iCs/>
          <w:color w:val="ED6B55" w:themeColor="text2"/>
          <w:sz w:val="16"/>
          <w:szCs w:val="16"/>
          <w:lang w:val="en-GB"/>
        </w:rPr>
        <w:t xml:space="preserve"> </w:t>
      </w:r>
      <w:r w:rsidR="00C44999" w:rsidRPr="00385438">
        <w:rPr>
          <w:rFonts w:ascii="Montserrat" w:hAnsi="Montserrat"/>
          <w:i/>
          <w:iCs/>
          <w:color w:val="ED6B55" w:themeColor="text2"/>
          <w:sz w:val="16"/>
          <w:szCs w:val="16"/>
          <w:lang w:val="en-GB"/>
        </w:rPr>
        <w:t>= focus points in selection</w:t>
      </w:r>
      <w:r w:rsidR="00C44999" w:rsidRPr="00385438">
        <w:rPr>
          <w:rFonts w:ascii="Montserrat" w:hAnsi="Montserrat" w:cs="Arial"/>
          <w:i/>
          <w:iCs/>
          <w:color w:val="ED6B55" w:themeColor="text2"/>
          <w:sz w:val="16"/>
          <w:szCs w:val="16"/>
          <w:lang w:val="en-GB"/>
        </w:rPr>
        <w:t>​</w:t>
      </w:r>
      <w:r w:rsidR="00C44999" w:rsidRPr="00FF4475">
        <w:rPr>
          <w:rFonts w:ascii="Montserrat" w:hAnsi="Montserrat"/>
          <w:sz w:val="16"/>
          <w:szCs w:val="16"/>
          <w:lang w:val="en-GB"/>
        </w:rPr>
        <w:tab/>
      </w:r>
      <w:bookmarkEnd w:id="0"/>
    </w:p>
    <w:sectPr w:rsidR="00697EFD" w:rsidRPr="001528E5" w:rsidSect="000754ED">
      <w:headerReference w:type="default" r:id="rId10"/>
      <w:headerReference w:type="first" r:id="rId11"/>
      <w:footerReference w:type="first" r:id="rId12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654E" w14:textId="77777777" w:rsidR="001069F0" w:rsidRDefault="001069F0" w:rsidP="00851D85">
      <w:r>
        <w:separator/>
      </w:r>
    </w:p>
  </w:endnote>
  <w:endnote w:type="continuationSeparator" w:id="0">
    <w:p w14:paraId="3F0D19FA" w14:textId="77777777" w:rsidR="001069F0" w:rsidRDefault="001069F0" w:rsidP="0085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CC9E" w14:textId="77777777" w:rsidR="0035375C" w:rsidRDefault="0035375C">
    <w:pPr>
      <w:pStyle w:val="Voettekst"/>
    </w:pPr>
  </w:p>
  <w:p w14:paraId="4E3294ED" w14:textId="77777777" w:rsidR="0035375C" w:rsidRDefault="0035375C">
    <w:pPr>
      <w:pStyle w:val="Voettekst"/>
    </w:pPr>
  </w:p>
  <w:p w14:paraId="0588258A" w14:textId="77777777" w:rsidR="0035375C" w:rsidRDefault="0035375C">
    <w:pPr>
      <w:pStyle w:val="Voettekst"/>
    </w:pPr>
  </w:p>
  <w:p w14:paraId="5314BFA7" w14:textId="77777777" w:rsidR="0035375C" w:rsidRDefault="0035375C">
    <w:pPr>
      <w:pStyle w:val="Voettekst"/>
    </w:pPr>
  </w:p>
  <w:p w14:paraId="5E093D10" w14:textId="77777777" w:rsidR="0035375C" w:rsidRDefault="0035375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D230" w14:textId="77777777" w:rsidR="001069F0" w:rsidRDefault="001069F0" w:rsidP="00851D85">
      <w:r>
        <w:separator/>
      </w:r>
    </w:p>
  </w:footnote>
  <w:footnote w:type="continuationSeparator" w:id="0">
    <w:p w14:paraId="43AEE798" w14:textId="77777777" w:rsidR="001069F0" w:rsidRDefault="001069F0" w:rsidP="00851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141A" w14:textId="0A0DEB58" w:rsidR="00851D85" w:rsidRDefault="0029517E">
    <w:pPr>
      <w:pStyle w:val="Koptekst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99C2BB4" wp14:editId="795C3353">
          <wp:simplePos x="0" y="0"/>
          <wp:positionH relativeFrom="page">
            <wp:align>left</wp:align>
          </wp:positionH>
          <wp:positionV relativeFrom="paragraph">
            <wp:posOffset>-453390</wp:posOffset>
          </wp:positionV>
          <wp:extent cx="7560000" cy="10685738"/>
          <wp:effectExtent l="0" t="0" r="3175" b="1905"/>
          <wp:wrapNone/>
          <wp:docPr id="1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57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F89C" w14:textId="77777777" w:rsidR="0035375C" w:rsidRDefault="0035375C" w:rsidP="0035375C">
    <w:pPr>
      <w:pStyle w:val="Koptekst"/>
    </w:pPr>
  </w:p>
  <w:p w14:paraId="14484780" w14:textId="77777777" w:rsidR="0035375C" w:rsidRDefault="0035375C" w:rsidP="0035375C">
    <w:pPr>
      <w:pStyle w:val="Koptekst"/>
    </w:pPr>
  </w:p>
  <w:p w14:paraId="33EBB046" w14:textId="77777777" w:rsidR="0035375C" w:rsidRDefault="0035375C" w:rsidP="0035375C">
    <w:pPr>
      <w:pStyle w:val="Koptekst"/>
    </w:pPr>
  </w:p>
  <w:p w14:paraId="73D63ECD" w14:textId="77777777" w:rsidR="0035375C" w:rsidRDefault="0035375C" w:rsidP="0035375C">
    <w:pPr>
      <w:pStyle w:val="Koptekst"/>
    </w:pPr>
  </w:p>
  <w:p w14:paraId="7D342259" w14:textId="77777777" w:rsidR="0035375C" w:rsidRDefault="0035375C" w:rsidP="0035375C">
    <w:pPr>
      <w:pStyle w:val="Koptekst"/>
    </w:pPr>
  </w:p>
  <w:p w14:paraId="5416B57B" w14:textId="77777777" w:rsidR="0035375C" w:rsidRDefault="0035375C" w:rsidP="0035375C">
    <w:pPr>
      <w:pStyle w:val="Koptekst"/>
    </w:pPr>
  </w:p>
  <w:p w14:paraId="063D00FC" w14:textId="77777777" w:rsidR="0035375C" w:rsidRDefault="0035375C" w:rsidP="0035375C">
    <w:pPr>
      <w:pStyle w:val="Koptekst"/>
    </w:pPr>
  </w:p>
  <w:p w14:paraId="6D5B7A18" w14:textId="77777777" w:rsidR="0035375C" w:rsidRDefault="0035375C" w:rsidP="0035375C">
    <w:pPr>
      <w:pStyle w:val="Koptekst"/>
    </w:pPr>
  </w:p>
  <w:p w14:paraId="6967CD8C" w14:textId="77777777" w:rsidR="0035375C" w:rsidRDefault="0035375C" w:rsidP="0035375C">
    <w:pPr>
      <w:pStyle w:val="Koptekst"/>
    </w:pPr>
  </w:p>
  <w:p w14:paraId="4E45642D" w14:textId="77777777" w:rsidR="0035375C" w:rsidRDefault="0035375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382E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A84F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429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E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06D8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6C9F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862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21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76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48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F4C0C"/>
    <w:multiLevelType w:val="hybridMultilevel"/>
    <w:tmpl w:val="77C8A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64181">
    <w:abstractNumId w:val="0"/>
  </w:num>
  <w:num w:numId="2" w16cid:durableId="2064863632">
    <w:abstractNumId w:val="1"/>
  </w:num>
  <w:num w:numId="3" w16cid:durableId="1675572089">
    <w:abstractNumId w:val="2"/>
  </w:num>
  <w:num w:numId="4" w16cid:durableId="1857227910">
    <w:abstractNumId w:val="3"/>
  </w:num>
  <w:num w:numId="5" w16cid:durableId="1099181708">
    <w:abstractNumId w:val="8"/>
  </w:num>
  <w:num w:numId="6" w16cid:durableId="2066180537">
    <w:abstractNumId w:val="4"/>
  </w:num>
  <w:num w:numId="7" w16cid:durableId="954140519">
    <w:abstractNumId w:val="5"/>
  </w:num>
  <w:num w:numId="8" w16cid:durableId="1655376450">
    <w:abstractNumId w:val="6"/>
  </w:num>
  <w:num w:numId="9" w16cid:durableId="1664041050">
    <w:abstractNumId w:val="7"/>
  </w:num>
  <w:num w:numId="10" w16cid:durableId="663508359">
    <w:abstractNumId w:val="9"/>
  </w:num>
  <w:num w:numId="11" w16cid:durableId="245694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E3"/>
    <w:rsid w:val="000562AB"/>
    <w:rsid w:val="000754ED"/>
    <w:rsid w:val="00097051"/>
    <w:rsid w:val="000C00A0"/>
    <w:rsid w:val="000C1DF6"/>
    <w:rsid w:val="000D5B58"/>
    <w:rsid w:val="0010215C"/>
    <w:rsid w:val="001036E5"/>
    <w:rsid w:val="00104858"/>
    <w:rsid w:val="001069F0"/>
    <w:rsid w:val="001528E5"/>
    <w:rsid w:val="00185B2E"/>
    <w:rsid w:val="001A327E"/>
    <w:rsid w:val="001B735D"/>
    <w:rsid w:val="001C5410"/>
    <w:rsid w:val="001E021A"/>
    <w:rsid w:val="001F31C4"/>
    <w:rsid w:val="002014E7"/>
    <w:rsid w:val="00210C65"/>
    <w:rsid w:val="002144F7"/>
    <w:rsid w:val="0022398A"/>
    <w:rsid w:val="00245609"/>
    <w:rsid w:val="00252BC7"/>
    <w:rsid w:val="0029517E"/>
    <w:rsid w:val="002F6DBD"/>
    <w:rsid w:val="00301DB7"/>
    <w:rsid w:val="00322606"/>
    <w:rsid w:val="003336DD"/>
    <w:rsid w:val="0035375C"/>
    <w:rsid w:val="00382106"/>
    <w:rsid w:val="00385438"/>
    <w:rsid w:val="003A20F2"/>
    <w:rsid w:val="003F3005"/>
    <w:rsid w:val="003F488D"/>
    <w:rsid w:val="00432070"/>
    <w:rsid w:val="00434DC2"/>
    <w:rsid w:val="0045624E"/>
    <w:rsid w:val="00474966"/>
    <w:rsid w:val="00485085"/>
    <w:rsid w:val="004D3239"/>
    <w:rsid w:val="004E7B69"/>
    <w:rsid w:val="00516D09"/>
    <w:rsid w:val="0055684F"/>
    <w:rsid w:val="0057052B"/>
    <w:rsid w:val="00582E6B"/>
    <w:rsid w:val="005961BB"/>
    <w:rsid w:val="005A4430"/>
    <w:rsid w:val="005B62D6"/>
    <w:rsid w:val="005C54F4"/>
    <w:rsid w:val="005D6CA7"/>
    <w:rsid w:val="005F349B"/>
    <w:rsid w:val="006048B7"/>
    <w:rsid w:val="00612367"/>
    <w:rsid w:val="00697EFD"/>
    <w:rsid w:val="00701EF2"/>
    <w:rsid w:val="00754466"/>
    <w:rsid w:val="007C3539"/>
    <w:rsid w:val="0080229C"/>
    <w:rsid w:val="008137B3"/>
    <w:rsid w:val="00821B65"/>
    <w:rsid w:val="0084636D"/>
    <w:rsid w:val="00851D85"/>
    <w:rsid w:val="008A1A03"/>
    <w:rsid w:val="0090470C"/>
    <w:rsid w:val="009332C9"/>
    <w:rsid w:val="009511B7"/>
    <w:rsid w:val="00960512"/>
    <w:rsid w:val="00962348"/>
    <w:rsid w:val="0098367C"/>
    <w:rsid w:val="009F5F21"/>
    <w:rsid w:val="00A030C4"/>
    <w:rsid w:val="00A0394E"/>
    <w:rsid w:val="00A27790"/>
    <w:rsid w:val="00A35731"/>
    <w:rsid w:val="00A52DE5"/>
    <w:rsid w:val="00A545DE"/>
    <w:rsid w:val="00A81C52"/>
    <w:rsid w:val="00A87BBA"/>
    <w:rsid w:val="00A93089"/>
    <w:rsid w:val="00A94AB1"/>
    <w:rsid w:val="00AC09ED"/>
    <w:rsid w:val="00AD5D29"/>
    <w:rsid w:val="00AF13CF"/>
    <w:rsid w:val="00AF2ED1"/>
    <w:rsid w:val="00AF75B2"/>
    <w:rsid w:val="00B012EB"/>
    <w:rsid w:val="00B22E70"/>
    <w:rsid w:val="00B6614A"/>
    <w:rsid w:val="00BB3A24"/>
    <w:rsid w:val="00BE0149"/>
    <w:rsid w:val="00BE0856"/>
    <w:rsid w:val="00C00996"/>
    <w:rsid w:val="00C212E3"/>
    <w:rsid w:val="00C3349F"/>
    <w:rsid w:val="00C44999"/>
    <w:rsid w:val="00C94021"/>
    <w:rsid w:val="00CA147C"/>
    <w:rsid w:val="00D12BCC"/>
    <w:rsid w:val="00D7777A"/>
    <w:rsid w:val="00DA4400"/>
    <w:rsid w:val="00DC2E99"/>
    <w:rsid w:val="00DE19FF"/>
    <w:rsid w:val="00DE491B"/>
    <w:rsid w:val="00DF5208"/>
    <w:rsid w:val="00E0020D"/>
    <w:rsid w:val="00E03E18"/>
    <w:rsid w:val="00E11C4C"/>
    <w:rsid w:val="00E23780"/>
    <w:rsid w:val="00E461AC"/>
    <w:rsid w:val="00E906F9"/>
    <w:rsid w:val="00E95A62"/>
    <w:rsid w:val="00ED1DA8"/>
    <w:rsid w:val="00EE52BA"/>
    <w:rsid w:val="00EE550B"/>
    <w:rsid w:val="00F03567"/>
    <w:rsid w:val="00F03F38"/>
    <w:rsid w:val="00F07B17"/>
    <w:rsid w:val="00F170B9"/>
    <w:rsid w:val="00F2361C"/>
    <w:rsid w:val="00F71E07"/>
    <w:rsid w:val="00F8269D"/>
    <w:rsid w:val="00FD4CB4"/>
    <w:rsid w:val="00FF4475"/>
    <w:rsid w:val="00FF54A5"/>
    <w:rsid w:val="0CB25BDE"/>
    <w:rsid w:val="0E4E2C3F"/>
    <w:rsid w:val="0F55D9E3"/>
    <w:rsid w:val="17CB911B"/>
    <w:rsid w:val="1A5DE6F6"/>
    <w:rsid w:val="1C44EB1D"/>
    <w:rsid w:val="1D7C922C"/>
    <w:rsid w:val="235383D7"/>
    <w:rsid w:val="2973D253"/>
    <w:rsid w:val="3186CFCD"/>
    <w:rsid w:val="32EE7BD6"/>
    <w:rsid w:val="33593783"/>
    <w:rsid w:val="33FF0222"/>
    <w:rsid w:val="359AD283"/>
    <w:rsid w:val="3E6A4BF9"/>
    <w:rsid w:val="401F11E6"/>
    <w:rsid w:val="47B20937"/>
    <w:rsid w:val="489F56BA"/>
    <w:rsid w:val="494DD998"/>
    <w:rsid w:val="4FEACC23"/>
    <w:rsid w:val="5751AFA1"/>
    <w:rsid w:val="5E63863D"/>
    <w:rsid w:val="61FCA9E7"/>
    <w:rsid w:val="6B28E0E8"/>
    <w:rsid w:val="6B7A0EC3"/>
    <w:rsid w:val="6DF3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5B2A9"/>
  <w15:chartTrackingRefBased/>
  <w15:docId w15:val="{C8FB1B24-FB53-4539-8824-EDE737D8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4999"/>
    <w:pPr>
      <w:spacing w:after="160"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0C00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69C6D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00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C69C6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00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C00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C69C6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00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C69C6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00A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C69C6D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00A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00A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 w:themeColor="text1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00A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000000" w:themeColor="tex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C00A0"/>
    <w:rPr>
      <w:rFonts w:asciiTheme="majorHAnsi" w:eastAsiaTheme="majorEastAsia" w:hAnsiTheme="majorHAnsi" w:cstheme="majorBidi"/>
      <w:b/>
      <w:color w:val="C69C6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C00A0"/>
    <w:rPr>
      <w:rFonts w:asciiTheme="majorHAnsi" w:eastAsiaTheme="majorEastAsia" w:hAnsiTheme="majorHAnsi" w:cstheme="majorBidi"/>
      <w:b/>
      <w:color w:val="C69C6D" w:themeColor="accent1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00A0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C00A0"/>
    <w:rPr>
      <w:rFonts w:asciiTheme="majorHAnsi" w:eastAsiaTheme="majorEastAsia" w:hAnsiTheme="majorHAnsi" w:cstheme="majorBidi"/>
      <w:b/>
      <w:i/>
      <w:iCs/>
      <w:color w:val="C69C6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00A0"/>
    <w:rPr>
      <w:rFonts w:asciiTheme="majorHAnsi" w:eastAsiaTheme="majorEastAsia" w:hAnsiTheme="majorHAnsi" w:cstheme="majorBidi"/>
      <w:b/>
      <w:color w:val="C69C6D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00A0"/>
    <w:rPr>
      <w:rFonts w:asciiTheme="majorHAnsi" w:eastAsiaTheme="majorEastAsia" w:hAnsiTheme="majorHAnsi" w:cstheme="majorBidi"/>
      <w:b/>
      <w:color w:val="C69C6D" w:themeColor="accen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00A0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00A0"/>
    <w:rPr>
      <w:rFonts w:asciiTheme="majorHAnsi" w:eastAsiaTheme="majorEastAsia" w:hAnsiTheme="majorHAnsi" w:cstheme="majorBidi"/>
      <w:b/>
      <w:color w:val="000000" w:themeColor="text1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00A0"/>
    <w:rPr>
      <w:rFonts w:asciiTheme="majorHAnsi" w:eastAsiaTheme="majorEastAsia" w:hAnsiTheme="majorHAnsi" w:cstheme="majorBidi"/>
      <w:b/>
      <w:iCs/>
      <w:color w:val="000000" w:themeColor="text1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00A0"/>
    <w:pPr>
      <w:outlineLvl w:val="9"/>
    </w:pPr>
    <w:rPr>
      <w:b w:val="0"/>
    </w:rPr>
  </w:style>
  <w:style w:type="paragraph" w:styleId="Koptekst">
    <w:name w:val="header"/>
    <w:basedOn w:val="Standaard"/>
    <w:link w:val="KoptekstChar"/>
    <w:uiPriority w:val="99"/>
    <w:unhideWhenUsed/>
    <w:rsid w:val="00851D8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1D85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851D8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51D85"/>
    <w:rPr>
      <w:sz w:val="20"/>
    </w:rPr>
  </w:style>
  <w:style w:type="paragraph" w:customStyle="1" w:styleId="Geenalineastijl">
    <w:name w:val="[Geen alineastijl]"/>
    <w:rsid w:val="00821B65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table" w:styleId="Tabelraster">
    <w:name w:val="Table Grid"/>
    <w:basedOn w:val="Standaardtabel"/>
    <w:uiPriority w:val="39"/>
    <w:rsid w:val="00C4499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rems\OneDrive%20-%20Ormit\Bureaublad\vervolgvel_template_roze.dotx" TargetMode="External"/></Relationships>
</file>

<file path=word/theme/theme1.xml><?xml version="1.0" encoding="utf-8"?>
<a:theme xmlns:a="http://schemas.openxmlformats.org/drawingml/2006/main" name="Kantoorthema">
  <a:themeElements>
    <a:clrScheme name="Ormit Talent">
      <a:dk1>
        <a:srgbClr val="000000"/>
      </a:dk1>
      <a:lt1>
        <a:srgbClr val="FFFFFF"/>
      </a:lt1>
      <a:dk2>
        <a:srgbClr val="ED6B55"/>
      </a:dk2>
      <a:lt2>
        <a:srgbClr val="EDEDED"/>
      </a:lt2>
      <a:accent1>
        <a:srgbClr val="C69C6D"/>
      </a:accent1>
      <a:accent2>
        <a:srgbClr val="FFB1FA"/>
      </a:accent2>
      <a:accent3>
        <a:srgbClr val="ED6B55"/>
      </a:accent3>
      <a:accent4>
        <a:srgbClr val="EDEDED"/>
      </a:accent4>
      <a:accent5>
        <a:srgbClr val="F6F6F6"/>
      </a:accent5>
      <a:accent6>
        <a:srgbClr val="00000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44DA5C7C29B478DF03EFC016053BC" ma:contentTypeVersion="17" ma:contentTypeDescription="Een nieuw document maken." ma:contentTypeScope="" ma:versionID="0af5cef8ef91c8aca56271d1402727eb">
  <xsd:schema xmlns:xsd="http://www.w3.org/2001/XMLSchema" xmlns:xs="http://www.w3.org/2001/XMLSchema" xmlns:p="http://schemas.microsoft.com/office/2006/metadata/properties" xmlns:ns2="7eb4bb1d-c935-4c06-9d21-f6c47fff9c32" xmlns:ns3="b0b0df0f-dba5-4e0f-ac76-e7eedecc9ca8" targetNamespace="http://schemas.microsoft.com/office/2006/metadata/properties" ma:root="true" ma:fieldsID="f25568129321f68fb51de44e065fa1f0" ns2:_="" ns3:_="">
    <xsd:import namespace="7eb4bb1d-c935-4c06-9d21-f6c47fff9c32"/>
    <xsd:import namespace="b0b0df0f-dba5-4e0f-ac76-e7eedecc9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4bb1d-c935-4c06-9d21-f6c47fff9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0df0f-dba5-4e0f-ac76-e7eedecc9ca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03e1ae2-f7a4-4226-9a6a-9490453f023f}" ma:internalName="TaxCatchAll" ma:showField="CatchAllData" ma:web="b0b0df0f-dba5-4e0f-ac76-e7eedecc9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b4bb1d-c935-4c06-9d21-f6c47fff9c32">
      <Terms xmlns="http://schemas.microsoft.com/office/infopath/2007/PartnerControls"/>
    </lcf76f155ced4ddcb4097134ff3c332f>
    <TaxCatchAll xmlns="b0b0df0f-dba5-4e0f-ac76-e7eedecc9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B83AE-0DAC-4FAB-ACA7-54E681C2D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4bb1d-c935-4c06-9d21-f6c47fff9c32"/>
    <ds:schemaRef ds:uri="b0b0df0f-dba5-4e0f-ac76-e7eedecc9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8C7FE-BC45-4730-BC88-FB1FF47D2577}">
  <ds:schemaRefs>
    <ds:schemaRef ds:uri="http://schemas.microsoft.com/office/2006/metadata/properties"/>
    <ds:schemaRef ds:uri="http://schemas.microsoft.com/office/infopath/2007/PartnerControls"/>
    <ds:schemaRef ds:uri="7eb4bb1d-c935-4c06-9d21-f6c47fff9c32"/>
    <ds:schemaRef ds:uri="b0b0df0f-dba5-4e0f-ac76-e7eedecc9ca8"/>
  </ds:schemaRefs>
</ds:datastoreItem>
</file>

<file path=customXml/itemProps3.xml><?xml version="1.0" encoding="utf-8"?>
<ds:datastoreItem xmlns:ds="http://schemas.openxmlformats.org/officeDocument/2006/customXml" ds:itemID="{9F653158-D385-4B20-A7F7-82F3E870C4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vervolgvel_template_roze</Template>
  <TotalTime>0</TotalTime>
  <Pages>1</Pages>
  <Words>647</Words>
  <Characters>3561</Characters>
  <Application>Microsoft Office Word</Application>
  <DocSecurity>0</DocSecurity>
  <Lines>29</Lines>
  <Paragraphs>8</Paragraphs>
  <ScaleCrop>false</ScaleCrop>
  <Company>Blue Dragon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Brems, Catherine</dc:creator>
  <cp:keywords/>
  <dc:description/>
  <cp:lastModifiedBy>Aerts, Toon</cp:lastModifiedBy>
  <cp:revision>8</cp:revision>
  <cp:lastPrinted>2025-02-04T12:59:00Z</cp:lastPrinted>
  <dcterms:created xsi:type="dcterms:W3CDTF">2022-08-22T19:45:00Z</dcterms:created>
  <dcterms:modified xsi:type="dcterms:W3CDTF">2025-02-04T12:59:00Z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0x010100E5944DA5C7C29B478DF03EFC016053BC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