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71D7E" w14:textId="04AD0FE0" w:rsidR="00BC6C90" w:rsidRDefault="00E24C4A" w:rsidP="00E24C4A">
      <w:pPr>
        <w:jc w:val="center"/>
        <w:rPr>
          <w:rFonts w:ascii="Times New Roman" w:hAnsi="Times New Roman" w:cs="Times New Roman"/>
          <w:b/>
        </w:rPr>
      </w:pPr>
      <w:r>
        <w:rPr>
          <w:rFonts w:ascii="Times New Roman" w:hAnsi="Times New Roman" w:cs="Times New Roman"/>
          <w:b/>
        </w:rPr>
        <w:t>Ban the Stigma</w:t>
      </w:r>
    </w:p>
    <w:p w14:paraId="02C476FE" w14:textId="77777777" w:rsidR="00E24C4A" w:rsidRDefault="00E24C4A" w:rsidP="00E24C4A">
      <w:pPr>
        <w:jc w:val="center"/>
        <w:rPr>
          <w:rFonts w:ascii="Times New Roman" w:hAnsi="Times New Roman" w:cs="Times New Roman"/>
          <w:b/>
        </w:rPr>
      </w:pPr>
    </w:p>
    <w:p w14:paraId="7E46C5EF" w14:textId="77777777" w:rsidR="00E24C4A" w:rsidRPr="00045800" w:rsidRDefault="00E24C4A" w:rsidP="00567CC3">
      <w:pPr>
        <w:rPr>
          <w:rFonts w:ascii="Times New Roman" w:hAnsi="Times New Roman" w:cs="Times New Roman"/>
          <w:b/>
        </w:rPr>
      </w:pPr>
    </w:p>
    <w:p w14:paraId="5FDCD501" w14:textId="2242C2B7" w:rsidR="00B076DF" w:rsidRPr="00B076DF" w:rsidRDefault="00B076DF" w:rsidP="000150A0">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shd w:val="clear" w:color="auto" w:fill="FFFFFF"/>
        </w:rPr>
        <w:t>“</w:t>
      </w:r>
      <w:r w:rsidRPr="00B076DF">
        <w:rPr>
          <w:rFonts w:ascii="Times New Roman" w:eastAsia="Times New Roman" w:hAnsi="Times New Roman" w:cs="Times New Roman"/>
          <w:color w:val="000000"/>
          <w:shd w:val="clear" w:color="auto" w:fill="FFFFFF"/>
        </w:rPr>
        <w:t xml:space="preserve">Kraig </w:t>
      </w:r>
      <w:proofErr w:type="spellStart"/>
      <w:r w:rsidRPr="00B076DF">
        <w:rPr>
          <w:rFonts w:ascii="Times New Roman" w:eastAsia="Times New Roman" w:hAnsi="Times New Roman" w:cs="Times New Roman"/>
          <w:color w:val="000000"/>
          <w:shd w:val="clear" w:color="auto" w:fill="FFFFFF"/>
        </w:rPr>
        <w:t>Selken</w:t>
      </w:r>
      <w:proofErr w:type="spellEnd"/>
      <w:r w:rsidRPr="00B076DF">
        <w:rPr>
          <w:rFonts w:ascii="Times New Roman" w:eastAsia="Times New Roman" w:hAnsi="Times New Roman" w:cs="Times New Roman"/>
          <w:color w:val="000000"/>
          <w:shd w:val="clear" w:color="auto" w:fill="FFFFFF"/>
        </w:rPr>
        <w:t>, a senior studying history at Northern State University in Aberdeen, South Dakota</w:t>
      </w:r>
      <w:r w:rsidR="00E65918">
        <w:rPr>
          <w:rFonts w:ascii="Times New Roman" w:eastAsia="Times New Roman" w:hAnsi="Times New Roman" w:cs="Times New Roman"/>
          <w:color w:val="000000"/>
          <w:shd w:val="clear" w:color="auto" w:fill="FFFFFF"/>
        </w:rPr>
        <w:t xml:space="preserve"> . . .</w:t>
      </w:r>
      <w:r w:rsidRPr="00B076DF">
        <w:rPr>
          <w:rFonts w:ascii="Times New Roman" w:eastAsia="Times New Roman" w:hAnsi="Times New Roman" w:cs="Times New Roman"/>
          <w:color w:val="000000"/>
          <w:shd w:val="clear" w:color="auto" w:fill="FFFFFF"/>
        </w:rPr>
        <w:t xml:space="preserve"> knows first-hand the sting of the HEA drug provision. After being arrested with a small amount of marijuana, </w:t>
      </w:r>
      <w:proofErr w:type="spellStart"/>
      <w:r w:rsidRPr="00B076DF">
        <w:rPr>
          <w:rFonts w:ascii="Times New Roman" w:eastAsia="Times New Roman" w:hAnsi="Times New Roman" w:cs="Times New Roman"/>
          <w:color w:val="000000"/>
          <w:shd w:val="clear" w:color="auto" w:fill="FFFFFF"/>
        </w:rPr>
        <w:t>Selken</w:t>
      </w:r>
      <w:proofErr w:type="spellEnd"/>
      <w:r w:rsidRPr="00B076DF">
        <w:rPr>
          <w:rFonts w:ascii="Times New Roman" w:eastAsia="Times New Roman" w:hAnsi="Times New Roman" w:cs="Times New Roman"/>
          <w:color w:val="000000"/>
          <w:shd w:val="clear" w:color="auto" w:fill="FFFFFF"/>
        </w:rPr>
        <w:t xml:space="preserve"> paid his fine and sat through court-ordered drug treatment. He thought he had paid his debt to society. It was not until </w:t>
      </w:r>
      <w:proofErr w:type="spellStart"/>
      <w:r w:rsidRPr="00B076DF">
        <w:rPr>
          <w:rFonts w:ascii="Times New Roman" w:eastAsia="Times New Roman" w:hAnsi="Times New Roman" w:cs="Times New Roman"/>
          <w:color w:val="000000"/>
          <w:shd w:val="clear" w:color="auto" w:fill="FFFFFF"/>
        </w:rPr>
        <w:t>Selken</w:t>
      </w:r>
      <w:proofErr w:type="spellEnd"/>
      <w:r w:rsidRPr="00B076DF">
        <w:rPr>
          <w:rFonts w:ascii="Times New Roman" w:eastAsia="Times New Roman" w:hAnsi="Times New Roman" w:cs="Times New Roman"/>
          <w:color w:val="000000"/>
          <w:shd w:val="clear" w:color="auto" w:fill="FFFFFF"/>
        </w:rPr>
        <w:t xml:space="preserve"> began reading up on the HEA drug provision after his conviction that he realized his punishment wasn't over. Because of his misdemeanor marijuana conviction, he became ineligible for student financial assistance for two years.</w:t>
      </w:r>
      <w:r>
        <w:rPr>
          <w:rFonts w:ascii="Times New Roman" w:eastAsia="Times New Roman" w:hAnsi="Times New Roman" w:cs="Times New Roman"/>
          <w:color w:val="000000"/>
          <w:shd w:val="clear" w:color="auto" w:fill="FFFFFF"/>
        </w:rPr>
        <w:t>”</w:t>
      </w:r>
      <w:r w:rsidR="00E65918">
        <w:rPr>
          <w:rStyle w:val="FootnoteReference"/>
          <w:rFonts w:ascii="Times New Roman" w:eastAsia="Times New Roman" w:hAnsi="Times New Roman" w:cs="Times New Roman"/>
          <w:color w:val="000000"/>
          <w:shd w:val="clear" w:color="auto" w:fill="FFFFFF"/>
        </w:rPr>
        <w:footnoteReference w:id="1"/>
      </w:r>
    </w:p>
    <w:p w14:paraId="3D6D9985" w14:textId="77777777" w:rsidR="000D2274" w:rsidRDefault="00B076DF" w:rsidP="000150A0">
      <w:pPr>
        <w:spacing w:line="480" w:lineRule="auto"/>
        <w:ind w:firstLine="720"/>
        <w:rPr>
          <w:rFonts w:ascii="Times New Roman" w:hAnsi="Times New Roman" w:cs="Times New Roman"/>
        </w:rPr>
      </w:pPr>
      <w:r w:rsidRPr="00045800">
        <w:rPr>
          <w:rFonts w:ascii="Times New Roman" w:hAnsi="Times New Roman" w:cs="Times New Roman"/>
        </w:rPr>
        <w:t xml:space="preserve"> </w:t>
      </w:r>
      <w:r w:rsidR="00836B22">
        <w:rPr>
          <w:rFonts w:ascii="Times New Roman" w:hAnsi="Times New Roman" w:cs="Times New Roman"/>
        </w:rPr>
        <w:t xml:space="preserve">Unfortunately the story above is not </w:t>
      </w:r>
      <w:r w:rsidR="000B7FFE">
        <w:rPr>
          <w:rFonts w:ascii="Times New Roman" w:hAnsi="Times New Roman" w:cs="Times New Roman"/>
        </w:rPr>
        <w:t>unique</w:t>
      </w:r>
      <w:r w:rsidR="000B7FFE" w:rsidRPr="00045800">
        <w:rPr>
          <w:rFonts w:ascii="Times New Roman" w:hAnsi="Times New Roman" w:cs="Times New Roman"/>
        </w:rPr>
        <w:t>;</w:t>
      </w:r>
      <w:r w:rsidR="00224DDE" w:rsidRPr="00045800">
        <w:rPr>
          <w:rFonts w:ascii="Times New Roman" w:hAnsi="Times New Roman" w:cs="Times New Roman"/>
        </w:rPr>
        <w:t xml:space="preserve"> currently millions of Americans must</w:t>
      </w:r>
      <w:r w:rsidR="000B7FFE">
        <w:rPr>
          <w:rFonts w:ascii="Times New Roman" w:hAnsi="Times New Roman" w:cs="Times New Roman"/>
        </w:rPr>
        <w:t xml:space="preserve"> deal with collateral consequences as a result of having a </w:t>
      </w:r>
      <w:r w:rsidR="00224DDE" w:rsidRPr="00045800">
        <w:rPr>
          <w:rFonts w:ascii="Times New Roman" w:hAnsi="Times New Roman" w:cs="Times New Roman"/>
        </w:rPr>
        <w:t xml:space="preserve">criminal charge. </w:t>
      </w:r>
      <w:r w:rsidR="000B7FFE">
        <w:rPr>
          <w:rFonts w:ascii="Times New Roman" w:hAnsi="Times New Roman" w:cs="Times New Roman"/>
        </w:rPr>
        <w:t>However, it appears that our</w:t>
      </w:r>
      <w:r w:rsidR="001A4336" w:rsidRPr="00045800">
        <w:rPr>
          <w:rFonts w:ascii="Times New Roman" w:hAnsi="Times New Roman" w:cs="Times New Roman"/>
        </w:rPr>
        <w:t xml:space="preserve"> criminal justice system is </w:t>
      </w:r>
      <w:r w:rsidR="000B7FFE">
        <w:rPr>
          <w:rFonts w:ascii="Times New Roman" w:hAnsi="Times New Roman" w:cs="Times New Roman"/>
        </w:rPr>
        <w:t>undergoing significant reform</w:t>
      </w:r>
      <w:r w:rsidR="001A4336" w:rsidRPr="00045800">
        <w:rPr>
          <w:rFonts w:ascii="Times New Roman" w:hAnsi="Times New Roman" w:cs="Times New Roman"/>
        </w:rPr>
        <w:t>.</w:t>
      </w:r>
      <w:r w:rsidR="00EA2541" w:rsidRPr="00045800">
        <w:rPr>
          <w:rFonts w:ascii="Times New Roman" w:hAnsi="Times New Roman" w:cs="Times New Roman"/>
        </w:rPr>
        <w:t xml:space="preserve"> With the national spo</w:t>
      </w:r>
      <w:r w:rsidR="000B7FFE">
        <w:rPr>
          <w:rFonts w:ascii="Times New Roman" w:hAnsi="Times New Roman" w:cs="Times New Roman"/>
        </w:rPr>
        <w:t xml:space="preserve">tlight on police brutality, the decriminalization of </w:t>
      </w:r>
      <w:r w:rsidR="00EA2541" w:rsidRPr="00045800">
        <w:rPr>
          <w:rFonts w:ascii="Times New Roman" w:hAnsi="Times New Roman" w:cs="Times New Roman"/>
        </w:rPr>
        <w:t>marijuana, and reform policies towards manda</w:t>
      </w:r>
      <w:r w:rsidR="000B7FFE">
        <w:rPr>
          <w:rFonts w:ascii="Times New Roman" w:hAnsi="Times New Roman" w:cs="Times New Roman"/>
        </w:rPr>
        <w:t>tory minimums for drug offences</w:t>
      </w:r>
      <w:r w:rsidR="00EA2541" w:rsidRPr="00045800">
        <w:rPr>
          <w:rFonts w:ascii="Times New Roman" w:hAnsi="Times New Roman" w:cs="Times New Roman"/>
        </w:rPr>
        <w:t>, it seems as though the United States is moving past its long criticize</w:t>
      </w:r>
      <w:r w:rsidR="006D3714" w:rsidRPr="00045800">
        <w:rPr>
          <w:rFonts w:ascii="Times New Roman" w:hAnsi="Times New Roman" w:cs="Times New Roman"/>
        </w:rPr>
        <w:t xml:space="preserve">d </w:t>
      </w:r>
      <w:r w:rsidR="000B7FFE">
        <w:rPr>
          <w:rFonts w:ascii="Times New Roman" w:hAnsi="Times New Roman" w:cs="Times New Roman"/>
        </w:rPr>
        <w:t>“</w:t>
      </w:r>
      <w:r w:rsidR="006D3714" w:rsidRPr="00045800">
        <w:rPr>
          <w:rFonts w:ascii="Times New Roman" w:hAnsi="Times New Roman" w:cs="Times New Roman"/>
        </w:rPr>
        <w:t>tough on crime</w:t>
      </w:r>
      <w:r w:rsidR="000B7FFE">
        <w:rPr>
          <w:rFonts w:ascii="Times New Roman" w:hAnsi="Times New Roman" w:cs="Times New Roman"/>
        </w:rPr>
        <w:t>”</w:t>
      </w:r>
      <w:r w:rsidR="006D3714" w:rsidRPr="00045800">
        <w:rPr>
          <w:rFonts w:ascii="Times New Roman" w:hAnsi="Times New Roman" w:cs="Times New Roman"/>
        </w:rPr>
        <w:t xml:space="preserve"> stanc</w:t>
      </w:r>
      <w:r w:rsidR="000B7FFE">
        <w:rPr>
          <w:rFonts w:ascii="Times New Roman" w:hAnsi="Times New Roman" w:cs="Times New Roman"/>
        </w:rPr>
        <w:t>e. The tough on crime movement began in t</w:t>
      </w:r>
      <w:r w:rsidR="001540FE">
        <w:rPr>
          <w:rFonts w:ascii="Times New Roman" w:hAnsi="Times New Roman" w:cs="Times New Roman"/>
        </w:rPr>
        <w:t xml:space="preserve">he 1970s as society demanded something be done in order to fight crime. This movement saw an increase in prison sentences for the possession and sale of drugs, </w:t>
      </w:r>
      <w:r w:rsidR="000D2274">
        <w:rPr>
          <w:rFonts w:ascii="Times New Roman" w:hAnsi="Times New Roman" w:cs="Times New Roman"/>
        </w:rPr>
        <w:t>and the three strikes law which increased prison sentences for repeat offenders.</w:t>
      </w:r>
      <w:r w:rsidR="000D2274">
        <w:rPr>
          <w:rStyle w:val="FootnoteReference"/>
          <w:rFonts w:ascii="Times New Roman" w:hAnsi="Times New Roman" w:cs="Times New Roman"/>
        </w:rPr>
        <w:footnoteReference w:id="2"/>
      </w:r>
      <w:r w:rsidR="000D2274">
        <w:rPr>
          <w:rFonts w:ascii="Times New Roman" w:hAnsi="Times New Roman" w:cs="Times New Roman"/>
        </w:rPr>
        <w:t xml:space="preserve"> </w:t>
      </w:r>
      <w:r w:rsidR="000B7FFE">
        <w:rPr>
          <w:rFonts w:ascii="Times New Roman" w:hAnsi="Times New Roman" w:cs="Times New Roman"/>
        </w:rPr>
        <w:t xml:space="preserve"> </w:t>
      </w:r>
    </w:p>
    <w:p w14:paraId="392FAFA6" w14:textId="12CB9056" w:rsidR="00F73DC7" w:rsidRPr="00662CED" w:rsidRDefault="006D3714" w:rsidP="000150A0">
      <w:pPr>
        <w:spacing w:line="480" w:lineRule="auto"/>
        <w:ind w:firstLine="720"/>
        <w:rPr>
          <w:rFonts w:ascii="Times New Roman" w:hAnsi="Times New Roman" w:cs="Times New Roman"/>
        </w:rPr>
      </w:pPr>
      <w:r w:rsidRPr="00045800">
        <w:rPr>
          <w:rFonts w:ascii="Times New Roman" w:hAnsi="Times New Roman" w:cs="Times New Roman"/>
        </w:rPr>
        <w:t>T</w:t>
      </w:r>
      <w:r w:rsidR="00224DDE" w:rsidRPr="00045800">
        <w:rPr>
          <w:rFonts w:ascii="Times New Roman" w:hAnsi="Times New Roman" w:cs="Times New Roman"/>
        </w:rPr>
        <w:t>his tough on crime stance has resulted in a</w:t>
      </w:r>
      <w:r w:rsidR="00894234" w:rsidRPr="00045800">
        <w:rPr>
          <w:rFonts w:ascii="Times New Roman" w:hAnsi="Times New Roman" w:cs="Times New Roman"/>
        </w:rPr>
        <w:t xml:space="preserve"> </w:t>
      </w:r>
      <w:r w:rsidR="00224DDE" w:rsidRPr="00045800">
        <w:rPr>
          <w:rFonts w:ascii="Times New Roman" w:hAnsi="Times New Roman" w:cs="Times New Roman"/>
        </w:rPr>
        <w:t xml:space="preserve">population increase </w:t>
      </w:r>
      <w:r w:rsidR="00EA2541" w:rsidRPr="00045800">
        <w:rPr>
          <w:rFonts w:ascii="Times New Roman" w:hAnsi="Times New Roman" w:cs="Times New Roman"/>
        </w:rPr>
        <w:t xml:space="preserve">every year since 1973, </w:t>
      </w:r>
      <w:r w:rsidRPr="00045800">
        <w:rPr>
          <w:rFonts w:ascii="Times New Roman" w:hAnsi="Times New Roman" w:cs="Times New Roman"/>
        </w:rPr>
        <w:t>as the United States moved from a rehabilitative system to</w:t>
      </w:r>
      <w:r w:rsidR="00224DDE" w:rsidRPr="00045800">
        <w:rPr>
          <w:rFonts w:ascii="Times New Roman" w:hAnsi="Times New Roman" w:cs="Times New Roman"/>
        </w:rPr>
        <w:t xml:space="preserve"> a punitive system.</w:t>
      </w:r>
      <w:r w:rsidRPr="00045800">
        <w:rPr>
          <w:rFonts w:ascii="Times New Roman" w:hAnsi="Times New Roman" w:cs="Times New Roman"/>
        </w:rPr>
        <w:t xml:space="preserve"> It was thought that by creating harsher penalties it would deter future </w:t>
      </w:r>
      <w:r w:rsidR="00224DDE" w:rsidRPr="00045800">
        <w:rPr>
          <w:rFonts w:ascii="Times New Roman" w:hAnsi="Times New Roman" w:cs="Times New Roman"/>
        </w:rPr>
        <w:t>offenders;</w:t>
      </w:r>
      <w:r w:rsidR="008D1600" w:rsidRPr="00045800">
        <w:rPr>
          <w:rFonts w:ascii="Times New Roman" w:hAnsi="Times New Roman" w:cs="Times New Roman"/>
        </w:rPr>
        <w:t xml:space="preserve"> however, studies have shown</w:t>
      </w:r>
      <w:r w:rsidR="00224DDE" w:rsidRPr="00045800">
        <w:rPr>
          <w:rFonts w:ascii="Times New Roman" w:hAnsi="Times New Roman" w:cs="Times New Roman"/>
        </w:rPr>
        <w:t xml:space="preserve"> that harsh penalties have had</w:t>
      </w:r>
      <w:r w:rsidR="008D1600" w:rsidRPr="00045800">
        <w:rPr>
          <w:rFonts w:ascii="Times New Roman" w:hAnsi="Times New Roman" w:cs="Times New Roman"/>
        </w:rPr>
        <w:t xml:space="preserve"> minimal effect. </w:t>
      </w:r>
      <w:r w:rsidR="000D2274">
        <w:rPr>
          <w:rFonts w:ascii="Times New Roman" w:hAnsi="Times New Roman" w:cs="Times New Roman"/>
        </w:rPr>
        <w:t xml:space="preserve">Instead of deterring </w:t>
      </w:r>
      <w:r w:rsidR="000D2274">
        <w:rPr>
          <w:rFonts w:ascii="Times New Roman" w:hAnsi="Times New Roman" w:cs="Times New Roman"/>
        </w:rPr>
        <w:lastRenderedPageBreak/>
        <w:t xml:space="preserve">crime, it has </w:t>
      </w:r>
      <w:r w:rsidR="00CA400D" w:rsidRPr="00045800">
        <w:rPr>
          <w:rFonts w:ascii="Times New Roman" w:hAnsi="Times New Roman" w:cs="Times New Roman"/>
        </w:rPr>
        <w:t>le</w:t>
      </w:r>
      <w:r w:rsidR="00224DDE" w:rsidRPr="00045800">
        <w:rPr>
          <w:rFonts w:ascii="Times New Roman" w:hAnsi="Times New Roman" w:cs="Times New Roman"/>
        </w:rPr>
        <w:t>d to another issue; the disenfranchisement of millions of people who already had to deal with many obstacles</w:t>
      </w:r>
      <w:r w:rsidR="005754A7" w:rsidRPr="00045800">
        <w:rPr>
          <w:rFonts w:ascii="Times New Roman" w:hAnsi="Times New Roman" w:cs="Times New Roman"/>
        </w:rPr>
        <w:t>. “Most of those released from prison today have serious social and medical problems. They remain largely uneducated, unskilled, and usually without solid family supports – and now they have the added stigma of a prison record and the distrust and fear that it inevitably elicits</w:t>
      </w:r>
      <w:r w:rsidR="00364A22" w:rsidRPr="00045800">
        <w:rPr>
          <w:rFonts w:ascii="Times New Roman" w:hAnsi="Times New Roman" w:cs="Times New Roman"/>
        </w:rPr>
        <w:t>” (</w:t>
      </w:r>
      <w:proofErr w:type="spellStart"/>
      <w:r w:rsidR="00364A22" w:rsidRPr="00045800">
        <w:rPr>
          <w:rFonts w:ascii="Times New Roman" w:hAnsi="Times New Roman" w:cs="Times New Roman"/>
        </w:rPr>
        <w:t>Petersilia</w:t>
      </w:r>
      <w:proofErr w:type="spellEnd"/>
      <w:r w:rsidR="00364A22" w:rsidRPr="00045800">
        <w:rPr>
          <w:rFonts w:ascii="Times New Roman" w:hAnsi="Times New Roman" w:cs="Times New Roman"/>
        </w:rPr>
        <w:t>, 2003).</w:t>
      </w:r>
      <w:r w:rsidR="00E4480F" w:rsidRPr="00045800">
        <w:rPr>
          <w:rFonts w:ascii="Times New Roman" w:hAnsi="Times New Roman" w:cs="Times New Roman"/>
        </w:rPr>
        <w:t xml:space="preserve"> </w:t>
      </w:r>
    </w:p>
    <w:p w14:paraId="75724A71" w14:textId="11FD8CDA" w:rsidR="00F61BF4" w:rsidRPr="00045800" w:rsidRDefault="00161D14" w:rsidP="000150A0">
      <w:pPr>
        <w:spacing w:line="480" w:lineRule="auto"/>
        <w:ind w:firstLine="720"/>
        <w:rPr>
          <w:rFonts w:ascii="Times New Roman" w:hAnsi="Times New Roman" w:cs="Times New Roman"/>
        </w:rPr>
      </w:pPr>
      <w:r w:rsidRPr="00045800">
        <w:rPr>
          <w:rFonts w:ascii="Times New Roman" w:hAnsi="Times New Roman" w:cs="Times New Roman"/>
        </w:rPr>
        <w:t>While recent trends in criminal justic</w:t>
      </w:r>
      <w:r w:rsidR="00662CED">
        <w:rPr>
          <w:rFonts w:ascii="Times New Roman" w:hAnsi="Times New Roman" w:cs="Times New Roman"/>
        </w:rPr>
        <w:t>e reform seek to decrimi</w:t>
      </w:r>
      <w:r w:rsidR="0035216A">
        <w:rPr>
          <w:rFonts w:ascii="Times New Roman" w:hAnsi="Times New Roman" w:cs="Times New Roman"/>
        </w:rPr>
        <w:t>nalize drug offences and reduce</w:t>
      </w:r>
      <w:r w:rsidR="00662CED">
        <w:rPr>
          <w:rFonts w:ascii="Times New Roman" w:hAnsi="Times New Roman" w:cs="Times New Roman"/>
        </w:rPr>
        <w:t xml:space="preserve"> mandatory minimums, </w:t>
      </w:r>
      <w:r w:rsidRPr="00045800">
        <w:rPr>
          <w:rFonts w:ascii="Times New Roman" w:hAnsi="Times New Roman" w:cs="Times New Roman"/>
        </w:rPr>
        <w:t xml:space="preserve">the damage has </w:t>
      </w:r>
      <w:r w:rsidR="00224DDE" w:rsidRPr="00045800">
        <w:rPr>
          <w:rFonts w:ascii="Times New Roman" w:hAnsi="Times New Roman" w:cs="Times New Roman"/>
        </w:rPr>
        <w:t xml:space="preserve">already </w:t>
      </w:r>
      <w:r w:rsidRPr="00045800">
        <w:rPr>
          <w:rFonts w:ascii="Times New Roman" w:hAnsi="Times New Roman" w:cs="Times New Roman"/>
        </w:rPr>
        <w:t>been done. Whether a person se</w:t>
      </w:r>
      <w:r w:rsidR="00F44967" w:rsidRPr="00045800">
        <w:rPr>
          <w:rFonts w:ascii="Times New Roman" w:hAnsi="Times New Roman" w:cs="Times New Roman"/>
        </w:rPr>
        <w:t>rves their time in prison, or is released on parole or</w:t>
      </w:r>
      <w:r w:rsidRPr="00045800">
        <w:rPr>
          <w:rFonts w:ascii="Times New Roman" w:hAnsi="Times New Roman" w:cs="Times New Roman"/>
        </w:rPr>
        <w:t xml:space="preserve"> probation, their criminal record follows th</w:t>
      </w:r>
      <w:r w:rsidR="00662CED">
        <w:rPr>
          <w:rFonts w:ascii="Times New Roman" w:hAnsi="Times New Roman" w:cs="Times New Roman"/>
        </w:rPr>
        <w:t>em for the rest of their life as a constant barrier from achieving any economic or educational growth. Currently</w:t>
      </w:r>
      <w:r w:rsidR="00F44967" w:rsidRPr="00045800">
        <w:rPr>
          <w:rFonts w:ascii="Times New Roman" w:hAnsi="Times New Roman" w:cs="Times New Roman"/>
        </w:rPr>
        <w:t xml:space="preserve"> Ban the Box has gained </w:t>
      </w:r>
      <w:r w:rsidR="00662CED" w:rsidRPr="00045800">
        <w:rPr>
          <w:rFonts w:ascii="Times New Roman" w:hAnsi="Times New Roman" w:cs="Times New Roman"/>
        </w:rPr>
        <w:t>mainstream</w:t>
      </w:r>
      <w:r w:rsidR="00F44967" w:rsidRPr="00045800">
        <w:rPr>
          <w:rFonts w:ascii="Times New Roman" w:hAnsi="Times New Roman" w:cs="Times New Roman"/>
        </w:rPr>
        <w:t xml:space="preserve"> attention as it seeks to remove the criminal history question from job applications. Since the mov</w:t>
      </w:r>
      <w:r w:rsidR="005964DE" w:rsidRPr="00045800">
        <w:rPr>
          <w:rFonts w:ascii="Times New Roman" w:hAnsi="Times New Roman" w:cs="Times New Roman"/>
        </w:rPr>
        <w:t>ement began in 2004, many jurisdictions</w:t>
      </w:r>
      <w:r w:rsidR="00F44967" w:rsidRPr="00045800">
        <w:rPr>
          <w:rFonts w:ascii="Times New Roman" w:hAnsi="Times New Roman" w:cs="Times New Roman"/>
        </w:rPr>
        <w:t xml:space="preserve"> have enacted some version of it. While it is important that we remove this barrier for findin</w:t>
      </w:r>
      <w:r w:rsidR="005A16AF" w:rsidRPr="00045800">
        <w:rPr>
          <w:rFonts w:ascii="Times New Roman" w:hAnsi="Times New Roman" w:cs="Times New Roman"/>
        </w:rPr>
        <w:t xml:space="preserve">g employment for ex-offenders, </w:t>
      </w:r>
      <w:r w:rsidR="00F44967" w:rsidRPr="00045800">
        <w:rPr>
          <w:rFonts w:ascii="Times New Roman" w:hAnsi="Times New Roman" w:cs="Times New Roman"/>
        </w:rPr>
        <w:t>in order to truly help with reentry</w:t>
      </w:r>
      <w:r w:rsidR="005A16AF" w:rsidRPr="00045800">
        <w:rPr>
          <w:rFonts w:ascii="Times New Roman" w:hAnsi="Times New Roman" w:cs="Times New Roman"/>
        </w:rPr>
        <w:t xml:space="preserve">, Ban the Box needs to apply to every area in which a criminal record could be used as a barrier. </w:t>
      </w:r>
    </w:p>
    <w:p w14:paraId="3C9EDAC5" w14:textId="35AF9AD2" w:rsidR="00A70964" w:rsidRDefault="0035216A" w:rsidP="000150A0">
      <w:pPr>
        <w:spacing w:line="480" w:lineRule="auto"/>
        <w:ind w:firstLine="720"/>
        <w:rPr>
          <w:rFonts w:ascii="Times New Roman" w:hAnsi="Times New Roman" w:cs="Times New Roman"/>
        </w:rPr>
      </w:pPr>
      <w:r>
        <w:rPr>
          <w:rFonts w:ascii="Times New Roman" w:hAnsi="Times New Roman" w:cs="Times New Roman"/>
        </w:rPr>
        <w:t>In order to understand why Ban the Box is important</w:t>
      </w:r>
      <w:r w:rsidR="00482B54">
        <w:rPr>
          <w:rFonts w:ascii="Times New Roman" w:hAnsi="Times New Roman" w:cs="Times New Roman"/>
        </w:rPr>
        <w:t xml:space="preserve"> and why its needs to aim for more</w:t>
      </w:r>
      <w:r>
        <w:rPr>
          <w:rFonts w:ascii="Times New Roman" w:hAnsi="Times New Roman" w:cs="Times New Roman"/>
        </w:rPr>
        <w:t>, this paper will be broken into different sections. Part one will discuss how the prison system became what it is today; part two will discuss the collateral consequences of having a criminal record; part three will mention briefly other reform movements before a detailed discussion of Ban the Box; and part four will discuss what I believe Ban the Box should also focus on; the removal of the drug conviction question from the financial aid application</w:t>
      </w:r>
      <w:r w:rsidR="00482B54">
        <w:rPr>
          <w:rFonts w:ascii="Times New Roman" w:hAnsi="Times New Roman" w:cs="Times New Roman"/>
        </w:rPr>
        <w:t>.</w:t>
      </w:r>
      <w:r w:rsidR="00482B54" w:rsidRPr="00482B54">
        <w:rPr>
          <w:rFonts w:ascii="Times New Roman" w:hAnsi="Times New Roman" w:cs="Times New Roman"/>
        </w:rPr>
        <w:t xml:space="preserve"> </w:t>
      </w:r>
      <w:r w:rsidR="00482B54" w:rsidRPr="00045800">
        <w:rPr>
          <w:rFonts w:ascii="Times New Roman" w:hAnsi="Times New Roman" w:cs="Times New Roman"/>
        </w:rPr>
        <w:t xml:space="preserve">In order to combat recidivism, ex-offenders </w:t>
      </w:r>
      <w:r w:rsidR="001F749D">
        <w:rPr>
          <w:rFonts w:ascii="Times New Roman" w:hAnsi="Times New Roman" w:cs="Times New Roman"/>
        </w:rPr>
        <w:t xml:space="preserve">must access to the options that are no longer available to them or have become difficult to attain –housing, </w:t>
      </w:r>
      <w:r w:rsidR="00482B54" w:rsidRPr="00045800">
        <w:rPr>
          <w:rFonts w:ascii="Times New Roman" w:hAnsi="Times New Roman" w:cs="Times New Roman"/>
        </w:rPr>
        <w:lastRenderedPageBreak/>
        <w:t xml:space="preserve">employment and education. While removing these barriers will not guarantee a crime free life style for ex-offenders, </w:t>
      </w:r>
      <w:r w:rsidR="000936C3">
        <w:rPr>
          <w:rFonts w:ascii="Times New Roman" w:hAnsi="Times New Roman" w:cs="Times New Roman"/>
        </w:rPr>
        <w:t>allowing access to</w:t>
      </w:r>
      <w:r w:rsidR="001F749D">
        <w:rPr>
          <w:rFonts w:ascii="Times New Roman" w:hAnsi="Times New Roman" w:cs="Times New Roman"/>
        </w:rPr>
        <w:t xml:space="preserve"> housing, </w:t>
      </w:r>
      <w:r w:rsidR="000936C3">
        <w:rPr>
          <w:rFonts w:ascii="Times New Roman" w:hAnsi="Times New Roman" w:cs="Times New Roman"/>
        </w:rPr>
        <w:t xml:space="preserve">employment </w:t>
      </w:r>
      <w:r w:rsidR="00482B54" w:rsidRPr="00045800">
        <w:rPr>
          <w:rFonts w:ascii="Times New Roman" w:hAnsi="Times New Roman" w:cs="Times New Roman"/>
        </w:rPr>
        <w:t>education will at the very least provide</w:t>
      </w:r>
      <w:r w:rsidR="001F749D">
        <w:rPr>
          <w:rFonts w:ascii="Times New Roman" w:hAnsi="Times New Roman" w:cs="Times New Roman"/>
        </w:rPr>
        <w:t xml:space="preserve"> positive</w:t>
      </w:r>
      <w:r w:rsidR="00482B54" w:rsidRPr="00045800">
        <w:rPr>
          <w:rFonts w:ascii="Times New Roman" w:hAnsi="Times New Roman" w:cs="Times New Roman"/>
        </w:rPr>
        <w:t xml:space="preserve"> options</w:t>
      </w:r>
      <w:r w:rsidR="00482B54">
        <w:rPr>
          <w:rFonts w:ascii="Times New Roman" w:hAnsi="Times New Roman" w:cs="Times New Roman"/>
        </w:rPr>
        <w:t xml:space="preserve">. </w:t>
      </w:r>
      <w:r w:rsidR="00CA400D" w:rsidRPr="00045800">
        <w:rPr>
          <w:rFonts w:ascii="Times New Roman" w:hAnsi="Times New Roman" w:cs="Times New Roman"/>
        </w:rPr>
        <w:t xml:space="preserve"> </w:t>
      </w:r>
    </w:p>
    <w:p w14:paraId="44808F1D" w14:textId="77777777" w:rsidR="00962D1E" w:rsidRPr="00045800" w:rsidRDefault="00962D1E" w:rsidP="00FB426A">
      <w:pPr>
        <w:ind w:firstLine="720"/>
        <w:rPr>
          <w:rFonts w:ascii="Times New Roman" w:hAnsi="Times New Roman" w:cs="Times New Roman"/>
        </w:rPr>
      </w:pPr>
    </w:p>
    <w:p w14:paraId="48771DC4" w14:textId="44EC9E45" w:rsidR="00BE1E31" w:rsidRDefault="00962D1E" w:rsidP="00567CC3">
      <w:pPr>
        <w:rPr>
          <w:rFonts w:ascii="Times New Roman" w:hAnsi="Times New Roman" w:cs="Times New Roman"/>
          <w:b/>
        </w:rPr>
      </w:pPr>
      <w:r>
        <w:rPr>
          <w:rFonts w:ascii="Times New Roman" w:hAnsi="Times New Roman" w:cs="Times New Roman"/>
          <w:b/>
        </w:rPr>
        <w:t>Part I – How Did We Get Here</w:t>
      </w:r>
    </w:p>
    <w:p w14:paraId="12FF2168" w14:textId="77777777" w:rsidR="00962D1E" w:rsidRPr="00045800" w:rsidRDefault="00962D1E" w:rsidP="00567CC3">
      <w:pPr>
        <w:rPr>
          <w:rFonts w:ascii="Times New Roman" w:hAnsi="Times New Roman" w:cs="Times New Roman"/>
          <w:b/>
        </w:rPr>
      </w:pPr>
    </w:p>
    <w:p w14:paraId="6AC450A5" w14:textId="34785FCE" w:rsidR="003C1C3F" w:rsidRDefault="00BE1E31" w:rsidP="000150A0">
      <w:pPr>
        <w:spacing w:line="480" w:lineRule="auto"/>
        <w:rPr>
          <w:rFonts w:ascii="Times New Roman" w:hAnsi="Times New Roman" w:cs="Times New Roman"/>
        </w:rPr>
      </w:pPr>
      <w:r w:rsidRPr="00045800">
        <w:rPr>
          <w:rFonts w:ascii="Times New Roman" w:hAnsi="Times New Roman" w:cs="Times New Roman"/>
          <w:b/>
        </w:rPr>
        <w:tab/>
      </w:r>
      <w:r w:rsidR="003C1C3F">
        <w:rPr>
          <w:rFonts w:ascii="Times New Roman" w:hAnsi="Times New Roman" w:cs="Times New Roman"/>
        </w:rPr>
        <w:t>In the 1970s US lawmake</w:t>
      </w:r>
      <w:r w:rsidR="00F05ABB">
        <w:rPr>
          <w:rFonts w:ascii="Times New Roman" w:hAnsi="Times New Roman" w:cs="Times New Roman"/>
        </w:rPr>
        <w:t xml:space="preserve">rs enacted </w:t>
      </w:r>
      <w:r w:rsidR="003C1C3F">
        <w:rPr>
          <w:rFonts w:ascii="Times New Roman" w:hAnsi="Times New Roman" w:cs="Times New Roman"/>
        </w:rPr>
        <w:t xml:space="preserve">policies that changed </w:t>
      </w:r>
      <w:r w:rsidR="00F05ABB">
        <w:rPr>
          <w:rFonts w:ascii="Times New Roman" w:hAnsi="Times New Roman" w:cs="Times New Roman"/>
        </w:rPr>
        <w:t xml:space="preserve">the </w:t>
      </w:r>
      <w:r w:rsidR="003C1C3F">
        <w:rPr>
          <w:rFonts w:ascii="Times New Roman" w:hAnsi="Times New Roman" w:cs="Times New Roman"/>
        </w:rPr>
        <w:t>criminal justice</w:t>
      </w:r>
      <w:r w:rsidR="00F05ABB">
        <w:rPr>
          <w:rFonts w:ascii="Times New Roman" w:hAnsi="Times New Roman" w:cs="Times New Roman"/>
        </w:rPr>
        <w:t xml:space="preserve"> system</w:t>
      </w:r>
      <w:r w:rsidR="003C1C3F">
        <w:rPr>
          <w:rFonts w:ascii="Times New Roman" w:hAnsi="Times New Roman" w:cs="Times New Roman"/>
        </w:rPr>
        <w:t xml:space="preserve"> to a punitive system. By abandoning the rehabilitative ideology it</w:t>
      </w:r>
      <w:r w:rsidR="00F05ABB">
        <w:rPr>
          <w:rFonts w:ascii="Times New Roman" w:hAnsi="Times New Roman" w:cs="Times New Roman"/>
        </w:rPr>
        <w:t xml:space="preserve"> once</w:t>
      </w:r>
      <w:r w:rsidR="003C1C3F">
        <w:rPr>
          <w:rFonts w:ascii="Times New Roman" w:hAnsi="Times New Roman" w:cs="Times New Roman"/>
        </w:rPr>
        <w:t xml:space="preserve"> had because of public outcry</w:t>
      </w:r>
      <w:r w:rsidR="00F05ABB">
        <w:rPr>
          <w:rFonts w:ascii="Times New Roman" w:hAnsi="Times New Roman" w:cs="Times New Roman"/>
        </w:rPr>
        <w:t xml:space="preserve"> and demand for action</w:t>
      </w:r>
      <w:r w:rsidR="003C1C3F">
        <w:rPr>
          <w:rFonts w:ascii="Times New Roman" w:hAnsi="Times New Roman" w:cs="Times New Roman"/>
        </w:rPr>
        <w:t xml:space="preserve">, </w:t>
      </w:r>
      <w:r w:rsidR="007B50B7" w:rsidRPr="00045800">
        <w:rPr>
          <w:rFonts w:ascii="Times New Roman" w:hAnsi="Times New Roman" w:cs="Times New Roman"/>
        </w:rPr>
        <w:t xml:space="preserve">the prison population has increased </w:t>
      </w:r>
      <w:r w:rsidR="00F05ABB">
        <w:rPr>
          <w:rFonts w:ascii="Times New Roman" w:hAnsi="Times New Roman" w:cs="Times New Roman"/>
        </w:rPr>
        <w:t xml:space="preserve">each year since 1973. Since the 1970s the prison population has increased </w:t>
      </w:r>
      <w:r w:rsidR="007B50B7" w:rsidRPr="00045800">
        <w:rPr>
          <w:rFonts w:ascii="Times New Roman" w:hAnsi="Times New Roman" w:cs="Times New Roman"/>
        </w:rPr>
        <w:t xml:space="preserve">by 700% percent; the US has become the world’s largest jailer; one in 99 adults are living behind bars; </w:t>
      </w:r>
      <w:r w:rsidR="003C1C3F">
        <w:rPr>
          <w:rFonts w:ascii="Times New Roman" w:hAnsi="Times New Roman" w:cs="Times New Roman"/>
        </w:rPr>
        <w:t xml:space="preserve">and </w:t>
      </w:r>
      <w:r w:rsidR="007B50B7" w:rsidRPr="00045800">
        <w:rPr>
          <w:rFonts w:ascii="Times New Roman" w:hAnsi="Times New Roman" w:cs="Times New Roman"/>
        </w:rPr>
        <w:t xml:space="preserve">one in 31 adults are under a form of correctional control. </w:t>
      </w:r>
      <w:r w:rsidR="007B50B7" w:rsidRPr="00045800">
        <w:rPr>
          <w:rStyle w:val="FootnoteReference"/>
          <w:rFonts w:ascii="Times New Roman" w:hAnsi="Times New Roman" w:cs="Times New Roman"/>
        </w:rPr>
        <w:footnoteReference w:id="3"/>
      </w:r>
      <w:r w:rsidR="00F05ABB">
        <w:rPr>
          <w:rFonts w:ascii="Times New Roman" w:hAnsi="Times New Roman" w:cs="Times New Roman"/>
        </w:rPr>
        <w:t xml:space="preserve"> The same laws enacted to combat crime, also disproportionately takes aim at African Americans and Latinos. While White Americans make up a larger portion of the population, African American and Latinos </w:t>
      </w:r>
      <w:r w:rsidR="008E764A">
        <w:rPr>
          <w:rFonts w:ascii="Times New Roman" w:hAnsi="Times New Roman" w:cs="Times New Roman"/>
        </w:rPr>
        <w:t>make up the prison population at 60%.</w:t>
      </w:r>
      <w:r w:rsidR="008E764A">
        <w:rPr>
          <w:rStyle w:val="FootnoteReference"/>
          <w:rFonts w:ascii="Times New Roman" w:hAnsi="Times New Roman" w:cs="Times New Roman"/>
        </w:rPr>
        <w:footnoteReference w:id="4"/>
      </w:r>
      <w:r w:rsidR="008E3E82">
        <w:rPr>
          <w:rFonts w:ascii="Times New Roman" w:hAnsi="Times New Roman" w:cs="Times New Roman"/>
        </w:rPr>
        <w:t xml:space="preserve"> In fact, as the nation began to enforce harsher penalties for drug crimes, “ . . . the arrest rate for blacks grew much more rapidly than for whites, reaching a peak arrest rate in 1989 that was four times that of whites.”</w:t>
      </w:r>
      <w:r w:rsidR="008E3E82">
        <w:rPr>
          <w:rStyle w:val="FootnoteReference"/>
          <w:rFonts w:ascii="Times New Roman" w:hAnsi="Times New Roman" w:cs="Times New Roman"/>
        </w:rPr>
        <w:footnoteReference w:id="5"/>
      </w:r>
    </w:p>
    <w:p w14:paraId="3531C408" w14:textId="2E2D5B26" w:rsidR="00E71B54" w:rsidRPr="00045800" w:rsidRDefault="008E3E82" w:rsidP="000150A0">
      <w:pPr>
        <w:spacing w:line="480" w:lineRule="auto"/>
        <w:ind w:firstLine="720"/>
        <w:rPr>
          <w:rFonts w:ascii="Times New Roman" w:hAnsi="Times New Roman" w:cs="Times New Roman"/>
        </w:rPr>
      </w:pPr>
      <w:r>
        <w:rPr>
          <w:rFonts w:ascii="Times New Roman" w:hAnsi="Times New Roman" w:cs="Times New Roman"/>
        </w:rPr>
        <w:t>A</w:t>
      </w:r>
      <w:r w:rsidR="008E764A">
        <w:rPr>
          <w:rFonts w:ascii="Times New Roman" w:hAnsi="Times New Roman" w:cs="Times New Roman"/>
        </w:rPr>
        <w:t xml:space="preserve">lthough lawmakers created these policies in order to </w:t>
      </w:r>
      <w:r w:rsidR="00A96C32">
        <w:rPr>
          <w:rFonts w:ascii="Times New Roman" w:hAnsi="Times New Roman" w:cs="Times New Roman"/>
        </w:rPr>
        <w:t xml:space="preserve">fight and deter crime, the long-term effects of these policies, which arguably lead to more crime and recidivism, </w:t>
      </w:r>
      <w:r w:rsidR="008E764A">
        <w:rPr>
          <w:rFonts w:ascii="Times New Roman" w:hAnsi="Times New Roman" w:cs="Times New Roman"/>
        </w:rPr>
        <w:t>were overlooked.</w:t>
      </w:r>
      <w:r w:rsidR="00A11D98" w:rsidRPr="00045800">
        <w:rPr>
          <w:rFonts w:ascii="Times New Roman" w:hAnsi="Times New Roman" w:cs="Times New Roman"/>
        </w:rPr>
        <w:t xml:space="preserve"> “Almost everyone who goes to prison is eventually released, but the prospects for most of them to l</w:t>
      </w:r>
      <w:r w:rsidR="00DE264D" w:rsidRPr="00045800">
        <w:rPr>
          <w:rFonts w:ascii="Times New Roman" w:hAnsi="Times New Roman" w:cs="Times New Roman"/>
        </w:rPr>
        <w:t>ive crime-free have been damaged</w:t>
      </w:r>
      <w:r w:rsidR="00A11D98" w:rsidRPr="00045800">
        <w:rPr>
          <w:rFonts w:ascii="Times New Roman" w:hAnsi="Times New Roman" w:cs="Times New Roman"/>
        </w:rPr>
        <w:t xml:space="preserve"> by the effects of their </w:t>
      </w:r>
      <w:r w:rsidR="00A11D98" w:rsidRPr="00045800">
        <w:rPr>
          <w:rFonts w:ascii="Times New Roman" w:hAnsi="Times New Roman" w:cs="Times New Roman"/>
        </w:rPr>
        <w:lastRenderedPageBreak/>
        <w:t>prison stay</w:t>
      </w:r>
      <w:r w:rsidR="008E764A">
        <w:rPr>
          <w:rFonts w:ascii="Times New Roman" w:hAnsi="Times New Roman" w:cs="Times New Roman"/>
        </w:rPr>
        <w:t>.</w:t>
      </w:r>
      <w:r w:rsidR="008E764A">
        <w:rPr>
          <w:rStyle w:val="FootnoteReference"/>
          <w:rFonts w:ascii="Times New Roman" w:hAnsi="Times New Roman" w:cs="Times New Roman"/>
        </w:rPr>
        <w:footnoteReference w:id="6"/>
      </w:r>
      <w:r w:rsidR="00A96C32">
        <w:rPr>
          <w:rFonts w:ascii="Times New Roman" w:hAnsi="Times New Roman" w:cs="Times New Roman"/>
        </w:rPr>
        <w:t xml:space="preserve">” </w:t>
      </w:r>
      <w:r w:rsidR="00A11D98" w:rsidRPr="00045800">
        <w:rPr>
          <w:rFonts w:ascii="Times New Roman" w:hAnsi="Times New Roman" w:cs="Times New Roman"/>
        </w:rPr>
        <w:t>While ex-offenders may</w:t>
      </w:r>
      <w:r w:rsidR="0092118D" w:rsidRPr="00045800">
        <w:rPr>
          <w:rFonts w:ascii="Times New Roman" w:hAnsi="Times New Roman" w:cs="Times New Roman"/>
        </w:rPr>
        <w:t xml:space="preserve"> </w:t>
      </w:r>
      <w:r w:rsidR="00A11D98" w:rsidRPr="00045800">
        <w:rPr>
          <w:rFonts w:ascii="Times New Roman" w:hAnsi="Times New Roman" w:cs="Times New Roman"/>
        </w:rPr>
        <w:t xml:space="preserve">be released from </w:t>
      </w:r>
      <w:r w:rsidR="00935D2B" w:rsidRPr="00045800">
        <w:rPr>
          <w:rFonts w:ascii="Times New Roman" w:hAnsi="Times New Roman" w:cs="Times New Roman"/>
        </w:rPr>
        <w:t xml:space="preserve">the </w:t>
      </w:r>
      <w:r w:rsidR="00A11D98" w:rsidRPr="00045800">
        <w:rPr>
          <w:rFonts w:ascii="Times New Roman" w:hAnsi="Times New Roman" w:cs="Times New Roman"/>
        </w:rPr>
        <w:t>physical bars that separate them from the r</w:t>
      </w:r>
      <w:r w:rsidR="0092118D" w:rsidRPr="00045800">
        <w:rPr>
          <w:rFonts w:ascii="Times New Roman" w:hAnsi="Times New Roman" w:cs="Times New Roman"/>
        </w:rPr>
        <w:t xml:space="preserve">est of society, they </w:t>
      </w:r>
      <w:r w:rsidR="00A11D98" w:rsidRPr="00045800">
        <w:rPr>
          <w:rFonts w:ascii="Times New Roman" w:hAnsi="Times New Roman" w:cs="Times New Roman"/>
        </w:rPr>
        <w:t>remain cap</w:t>
      </w:r>
      <w:r w:rsidR="0092118D" w:rsidRPr="00045800">
        <w:rPr>
          <w:rFonts w:ascii="Times New Roman" w:hAnsi="Times New Roman" w:cs="Times New Roman"/>
        </w:rPr>
        <w:t xml:space="preserve">tive by a now tarnished record; </w:t>
      </w:r>
      <w:r w:rsidR="00A11D98" w:rsidRPr="00045800">
        <w:rPr>
          <w:rFonts w:ascii="Times New Roman" w:hAnsi="Times New Roman" w:cs="Times New Roman"/>
        </w:rPr>
        <w:t xml:space="preserve">“The effects on the individual of going to prison are well-documented. Ex-prisoners earn less money during their lifetimes, find it harder to stay employed, are less likely to marry, and suffer a range of medical and </w:t>
      </w:r>
      <w:r w:rsidR="00DE264D" w:rsidRPr="00045800">
        <w:rPr>
          <w:rFonts w:ascii="Times New Roman" w:hAnsi="Times New Roman" w:cs="Times New Roman"/>
        </w:rPr>
        <w:t>psychological problems</w:t>
      </w:r>
      <w:r w:rsidR="00A96C32">
        <w:rPr>
          <w:rFonts w:ascii="Times New Roman" w:hAnsi="Times New Roman" w:cs="Times New Roman"/>
        </w:rPr>
        <w:t>.”</w:t>
      </w:r>
      <w:r w:rsidR="00A96C32">
        <w:rPr>
          <w:rStyle w:val="FootnoteReference"/>
          <w:rFonts w:ascii="Times New Roman" w:hAnsi="Times New Roman" w:cs="Times New Roman"/>
        </w:rPr>
        <w:footnoteReference w:id="7"/>
      </w:r>
      <w:r w:rsidR="00DE264D" w:rsidRPr="00045800">
        <w:rPr>
          <w:rFonts w:ascii="Times New Roman" w:hAnsi="Times New Roman" w:cs="Times New Roman"/>
        </w:rPr>
        <w:t xml:space="preserve"> Any victory claimed by advocates of a punitive criminal justice system is erased once the effects of</w:t>
      </w:r>
      <w:r w:rsidR="0092118D" w:rsidRPr="00045800">
        <w:rPr>
          <w:rFonts w:ascii="Times New Roman" w:hAnsi="Times New Roman" w:cs="Times New Roman"/>
        </w:rPr>
        <w:t xml:space="preserve"> going to prison are considered. </w:t>
      </w:r>
    </w:p>
    <w:p w14:paraId="513A4A09" w14:textId="1C08F26B" w:rsidR="00371B60" w:rsidRDefault="00371B60" w:rsidP="000150A0">
      <w:pPr>
        <w:spacing w:line="480" w:lineRule="auto"/>
        <w:ind w:firstLine="720"/>
        <w:rPr>
          <w:rFonts w:ascii="Times New Roman" w:hAnsi="Times New Roman" w:cs="Times New Roman"/>
        </w:rPr>
      </w:pPr>
      <w:r w:rsidRPr="00045800">
        <w:rPr>
          <w:rFonts w:ascii="Times New Roman" w:hAnsi="Times New Roman" w:cs="Times New Roman"/>
        </w:rPr>
        <w:t xml:space="preserve">It was believed that by making prison sentences harsher, it would deter others from committing </w:t>
      </w:r>
      <w:r w:rsidR="005964DE" w:rsidRPr="00045800">
        <w:rPr>
          <w:rFonts w:ascii="Times New Roman" w:hAnsi="Times New Roman" w:cs="Times New Roman"/>
        </w:rPr>
        <w:t>crimes;</w:t>
      </w:r>
      <w:r w:rsidRPr="00045800">
        <w:rPr>
          <w:rFonts w:ascii="Times New Roman" w:hAnsi="Times New Roman" w:cs="Times New Roman"/>
        </w:rPr>
        <w:t xml:space="preserve"> however, studies have shown that the penalties have not had the desired effect. </w:t>
      </w:r>
      <w:r w:rsidRPr="00045800">
        <w:rPr>
          <w:rStyle w:val="FootnoteReference"/>
          <w:rFonts w:ascii="Times New Roman" w:hAnsi="Times New Roman" w:cs="Times New Roman"/>
        </w:rPr>
        <w:footnoteReference w:id="8"/>
      </w:r>
      <w:r w:rsidRPr="00045800">
        <w:rPr>
          <w:rFonts w:ascii="Times New Roman" w:hAnsi="Times New Roman" w:cs="Times New Roman"/>
        </w:rPr>
        <w:t xml:space="preserve"> The effects of prison have actually backfired as the result is </w:t>
      </w:r>
      <w:r w:rsidR="00754392" w:rsidRPr="00045800">
        <w:rPr>
          <w:rFonts w:ascii="Times New Roman" w:hAnsi="Times New Roman" w:cs="Times New Roman"/>
        </w:rPr>
        <w:t>“ . . . not</w:t>
      </w:r>
      <w:r w:rsidRPr="00045800">
        <w:rPr>
          <w:rFonts w:ascii="Times New Roman" w:hAnsi="Times New Roman" w:cs="Times New Roman"/>
        </w:rPr>
        <w:t xml:space="preserve"> people who are determined to avoid prison because it has been so unpleasant, but merely a larger body of people who have been treated harshly by the state. Some scholars have speculated that the long term prospects of these tough me</w:t>
      </w:r>
      <w:r w:rsidR="00754392" w:rsidRPr="00045800">
        <w:rPr>
          <w:rFonts w:ascii="Times New Roman" w:hAnsi="Times New Roman" w:cs="Times New Roman"/>
        </w:rPr>
        <w:t>thods are not merely neutral, but are actually negative because when people are treated badly, they are more likely to learn the norms of bad treatment then the benefit of compli</w:t>
      </w:r>
      <w:r w:rsidR="008E3E82">
        <w:rPr>
          <w:rFonts w:ascii="Times New Roman" w:hAnsi="Times New Roman" w:cs="Times New Roman"/>
        </w:rPr>
        <w:t>ance with the law.”</w:t>
      </w:r>
      <w:r w:rsidR="008E3E82">
        <w:rPr>
          <w:rStyle w:val="FootnoteReference"/>
          <w:rFonts w:ascii="Times New Roman" w:hAnsi="Times New Roman" w:cs="Times New Roman"/>
        </w:rPr>
        <w:footnoteReference w:id="9"/>
      </w:r>
      <w:r w:rsidR="008E3E82">
        <w:rPr>
          <w:rFonts w:ascii="Times New Roman" w:hAnsi="Times New Roman" w:cs="Times New Roman"/>
        </w:rPr>
        <w:t xml:space="preserve"> </w:t>
      </w:r>
      <w:r w:rsidR="00754392" w:rsidRPr="00045800">
        <w:rPr>
          <w:rFonts w:ascii="Times New Roman" w:hAnsi="Times New Roman" w:cs="Times New Roman"/>
        </w:rPr>
        <w:t xml:space="preserve"> </w:t>
      </w:r>
      <w:r w:rsidR="00DB3572" w:rsidRPr="00045800">
        <w:rPr>
          <w:rFonts w:ascii="Times New Roman" w:hAnsi="Times New Roman" w:cs="Times New Roman"/>
        </w:rPr>
        <w:t xml:space="preserve"> When we factor together the poor treatment prisoners receive with; social and medical problems that they may have had when they entered prison or resulted from their prison stay, a lack of support because of severed relationships with family and friends,</w:t>
      </w:r>
      <w:r w:rsidR="00E71B54" w:rsidRPr="00045800">
        <w:rPr>
          <w:rFonts w:ascii="Times New Roman" w:hAnsi="Times New Roman" w:cs="Times New Roman"/>
        </w:rPr>
        <w:t xml:space="preserve"> we end up</w:t>
      </w:r>
      <w:r w:rsidR="00343C19" w:rsidRPr="00045800">
        <w:rPr>
          <w:rFonts w:ascii="Times New Roman" w:hAnsi="Times New Roman" w:cs="Times New Roman"/>
        </w:rPr>
        <w:t xml:space="preserve"> creating conditions for recidivism. When we also take into account that three quarters of prisoners </w:t>
      </w:r>
      <w:r w:rsidR="00343C19" w:rsidRPr="00045800">
        <w:rPr>
          <w:rFonts w:ascii="Times New Roman" w:hAnsi="Times New Roman" w:cs="Times New Roman"/>
        </w:rPr>
        <w:lastRenderedPageBreak/>
        <w:t>have a history of substance abuse, and one in six suffers from mental illness and do not receive treatment while in prison, the storm is ripe for a con</w:t>
      </w:r>
      <w:r w:rsidR="00DF645E">
        <w:rPr>
          <w:rFonts w:ascii="Times New Roman" w:hAnsi="Times New Roman" w:cs="Times New Roman"/>
        </w:rPr>
        <w:t>tinuation of crime</w:t>
      </w:r>
      <w:r w:rsidR="00F61BF4" w:rsidRPr="00045800">
        <w:rPr>
          <w:rFonts w:ascii="Times New Roman" w:hAnsi="Times New Roman" w:cs="Times New Roman"/>
        </w:rPr>
        <w:t>.</w:t>
      </w:r>
      <w:r w:rsidR="00DF645E">
        <w:rPr>
          <w:rStyle w:val="FootnoteReference"/>
          <w:rFonts w:ascii="Times New Roman" w:hAnsi="Times New Roman" w:cs="Times New Roman"/>
        </w:rPr>
        <w:footnoteReference w:id="10"/>
      </w:r>
    </w:p>
    <w:p w14:paraId="47B2343D" w14:textId="77777777" w:rsidR="00DF645E" w:rsidRPr="00045800" w:rsidRDefault="00DF645E" w:rsidP="00FB426A">
      <w:pPr>
        <w:ind w:firstLine="720"/>
        <w:rPr>
          <w:rFonts w:ascii="Times New Roman" w:hAnsi="Times New Roman" w:cs="Times New Roman"/>
        </w:rPr>
      </w:pPr>
    </w:p>
    <w:p w14:paraId="11FAB049" w14:textId="0346A19A" w:rsidR="00D21367" w:rsidRDefault="008E3E82" w:rsidP="00FB426A">
      <w:pPr>
        <w:rPr>
          <w:rFonts w:ascii="Times New Roman" w:hAnsi="Times New Roman" w:cs="Times New Roman"/>
          <w:b/>
        </w:rPr>
      </w:pPr>
      <w:r>
        <w:rPr>
          <w:rFonts w:ascii="Times New Roman" w:hAnsi="Times New Roman" w:cs="Times New Roman"/>
          <w:b/>
        </w:rPr>
        <w:t xml:space="preserve">Part Two </w:t>
      </w:r>
      <w:r w:rsidR="00DF645E">
        <w:rPr>
          <w:rFonts w:ascii="Times New Roman" w:hAnsi="Times New Roman" w:cs="Times New Roman"/>
          <w:b/>
        </w:rPr>
        <w:t>–</w:t>
      </w:r>
      <w:r>
        <w:rPr>
          <w:rFonts w:ascii="Times New Roman" w:hAnsi="Times New Roman" w:cs="Times New Roman"/>
          <w:b/>
        </w:rPr>
        <w:t xml:space="preserve"> </w:t>
      </w:r>
      <w:r w:rsidR="00DF645E">
        <w:rPr>
          <w:rFonts w:ascii="Times New Roman" w:hAnsi="Times New Roman" w:cs="Times New Roman"/>
          <w:b/>
        </w:rPr>
        <w:t>Collateral Consequences</w:t>
      </w:r>
    </w:p>
    <w:p w14:paraId="1A8AD0D8" w14:textId="77777777" w:rsidR="00DF645E" w:rsidRPr="006131CC" w:rsidRDefault="00DF645E" w:rsidP="00FB426A">
      <w:pPr>
        <w:rPr>
          <w:rFonts w:ascii="Times New Roman" w:hAnsi="Times New Roman" w:cs="Times New Roman"/>
          <w:b/>
        </w:rPr>
      </w:pPr>
    </w:p>
    <w:p w14:paraId="59499079" w14:textId="4E0F3FB8" w:rsidR="00E71B54" w:rsidRPr="00045800" w:rsidRDefault="00E71B54" w:rsidP="000150A0">
      <w:pPr>
        <w:spacing w:line="480" w:lineRule="auto"/>
        <w:ind w:firstLine="720"/>
        <w:rPr>
          <w:rFonts w:ascii="Times New Roman" w:hAnsi="Times New Roman" w:cs="Times New Roman"/>
        </w:rPr>
      </w:pPr>
      <w:r w:rsidRPr="00045800">
        <w:rPr>
          <w:rFonts w:ascii="Times New Roman" w:hAnsi="Times New Roman" w:cs="Times New Roman"/>
        </w:rPr>
        <w:t>Studies have shown that along with employment and support from family members, housing is an important facto</w:t>
      </w:r>
      <w:r w:rsidR="00D913CB" w:rsidRPr="00045800">
        <w:rPr>
          <w:rFonts w:ascii="Times New Roman" w:hAnsi="Times New Roman" w:cs="Times New Roman"/>
        </w:rPr>
        <w:t>r of</w:t>
      </w:r>
      <w:r w:rsidR="00E0544F" w:rsidRPr="00045800">
        <w:rPr>
          <w:rFonts w:ascii="Times New Roman" w:hAnsi="Times New Roman" w:cs="Times New Roman"/>
        </w:rPr>
        <w:t xml:space="preserve"> recidivism. “An offenders eligibility to receive public assistance is critical to successful reintegration, since many people with criminal records are not immediately ‘job ready’ and require services, such as substance abuse treatment, job training, or education, before they can enter the job market. During this process of becoming job ready, ex-offenders have historically relied on public assistance to pay for food an</w:t>
      </w:r>
      <w:r w:rsidR="00DF645E">
        <w:rPr>
          <w:rFonts w:ascii="Times New Roman" w:hAnsi="Times New Roman" w:cs="Times New Roman"/>
        </w:rPr>
        <w:t>d housing</w:t>
      </w:r>
      <w:r w:rsidR="00367726" w:rsidRPr="00045800">
        <w:rPr>
          <w:rFonts w:ascii="Times New Roman" w:hAnsi="Times New Roman" w:cs="Times New Roman"/>
        </w:rPr>
        <w:t>.</w:t>
      </w:r>
      <w:r w:rsidR="00DF645E">
        <w:rPr>
          <w:rFonts w:ascii="Times New Roman" w:hAnsi="Times New Roman" w:cs="Times New Roman"/>
        </w:rPr>
        <w:t>”</w:t>
      </w:r>
      <w:r w:rsidR="00DF645E">
        <w:rPr>
          <w:rStyle w:val="FootnoteReference"/>
          <w:rFonts w:ascii="Times New Roman" w:hAnsi="Times New Roman" w:cs="Times New Roman"/>
        </w:rPr>
        <w:footnoteReference w:id="11"/>
      </w:r>
      <w:r w:rsidR="00367726" w:rsidRPr="00045800">
        <w:rPr>
          <w:rFonts w:ascii="Times New Roman" w:hAnsi="Times New Roman" w:cs="Times New Roman"/>
        </w:rPr>
        <w:t xml:space="preserve"> However, because of strict regulations from </w:t>
      </w:r>
      <w:r w:rsidR="00AD305D" w:rsidRPr="00045800">
        <w:rPr>
          <w:rFonts w:ascii="Times New Roman" w:hAnsi="Times New Roman" w:cs="Times New Roman"/>
        </w:rPr>
        <w:t xml:space="preserve">three primary housing assistance programs: </w:t>
      </w:r>
      <w:r w:rsidR="00367726" w:rsidRPr="00045800">
        <w:rPr>
          <w:rFonts w:ascii="Times New Roman" w:hAnsi="Times New Roman" w:cs="Times New Roman"/>
        </w:rPr>
        <w:t>Public Housing</w:t>
      </w:r>
      <w:r w:rsidR="00314D72" w:rsidRPr="00045800">
        <w:rPr>
          <w:rFonts w:ascii="Times New Roman" w:hAnsi="Times New Roman" w:cs="Times New Roman"/>
        </w:rPr>
        <w:t xml:space="preserve"> Program,</w:t>
      </w:r>
      <w:r w:rsidR="00367726" w:rsidRPr="00045800">
        <w:rPr>
          <w:rFonts w:ascii="Times New Roman" w:hAnsi="Times New Roman" w:cs="Times New Roman"/>
        </w:rPr>
        <w:t xml:space="preserve"> </w:t>
      </w:r>
      <w:r w:rsidR="00AD305D" w:rsidRPr="00045800">
        <w:rPr>
          <w:rFonts w:ascii="Times New Roman" w:hAnsi="Times New Roman" w:cs="Times New Roman"/>
        </w:rPr>
        <w:t xml:space="preserve">the Housing Choice Voucher Program (HCVP), and Section 8, </w:t>
      </w:r>
      <w:r w:rsidR="00367726" w:rsidRPr="00045800">
        <w:rPr>
          <w:rFonts w:ascii="Times New Roman" w:hAnsi="Times New Roman" w:cs="Times New Roman"/>
        </w:rPr>
        <w:t>many ex-offenders ar</w:t>
      </w:r>
      <w:r w:rsidR="007B3EEC" w:rsidRPr="00045800">
        <w:rPr>
          <w:rFonts w:ascii="Times New Roman" w:hAnsi="Times New Roman" w:cs="Times New Roman"/>
        </w:rPr>
        <w:t xml:space="preserve">e unable to receive assistance. </w:t>
      </w:r>
      <w:r w:rsidR="00083676" w:rsidRPr="00045800">
        <w:rPr>
          <w:rFonts w:ascii="Times New Roman" w:hAnsi="Times New Roman" w:cs="Times New Roman"/>
        </w:rPr>
        <w:t>All three programs offer subsidized</w:t>
      </w:r>
      <w:r w:rsidR="00314D72" w:rsidRPr="00045800">
        <w:rPr>
          <w:rFonts w:ascii="Times New Roman" w:hAnsi="Times New Roman" w:cs="Times New Roman"/>
        </w:rPr>
        <w:t xml:space="preserve"> housing for </w:t>
      </w:r>
      <w:r w:rsidR="00DF645E" w:rsidRPr="00045800">
        <w:rPr>
          <w:rFonts w:ascii="Times New Roman" w:hAnsi="Times New Roman" w:cs="Times New Roman"/>
        </w:rPr>
        <w:t>low-income</w:t>
      </w:r>
      <w:r w:rsidR="00083676" w:rsidRPr="00045800">
        <w:rPr>
          <w:rFonts w:ascii="Times New Roman" w:hAnsi="Times New Roman" w:cs="Times New Roman"/>
        </w:rPr>
        <w:t xml:space="preserve"> families but because of guidelines, those with criminal records, and in particular, drug offenses, are denied housing.</w:t>
      </w:r>
      <w:r w:rsidR="00314D72" w:rsidRPr="00045800">
        <w:rPr>
          <w:rFonts w:ascii="Times New Roman" w:hAnsi="Times New Roman" w:cs="Times New Roman"/>
        </w:rPr>
        <w:t xml:space="preserve"> While each program has</w:t>
      </w:r>
      <w:r w:rsidR="00D913CB" w:rsidRPr="00045800">
        <w:rPr>
          <w:rFonts w:ascii="Times New Roman" w:hAnsi="Times New Roman" w:cs="Times New Roman"/>
        </w:rPr>
        <w:t xml:space="preserve"> some discretion in evaluating applicants</w:t>
      </w:r>
      <w:r w:rsidR="00314D72" w:rsidRPr="00045800">
        <w:rPr>
          <w:rFonts w:ascii="Times New Roman" w:hAnsi="Times New Roman" w:cs="Times New Roman"/>
        </w:rPr>
        <w:t>,</w:t>
      </w:r>
      <w:r w:rsidR="00D913CB" w:rsidRPr="00045800">
        <w:rPr>
          <w:rFonts w:ascii="Times New Roman" w:hAnsi="Times New Roman" w:cs="Times New Roman"/>
        </w:rPr>
        <w:t xml:space="preserve"> basic restrictions include denial of applicants who; have been evicted from public housing within the past 3 years for drug-related reasons, are on the lifetime sex offender registry in any state, are using illegal drugs, or abuses alcohol.</w:t>
      </w:r>
      <w:r w:rsidR="00D913CB" w:rsidRPr="00045800">
        <w:rPr>
          <w:rStyle w:val="FootnoteReference"/>
          <w:rFonts w:ascii="Times New Roman" w:hAnsi="Times New Roman" w:cs="Times New Roman"/>
        </w:rPr>
        <w:footnoteReference w:id="12"/>
      </w:r>
      <w:r w:rsidR="00314D72" w:rsidRPr="00045800">
        <w:rPr>
          <w:rFonts w:ascii="Times New Roman" w:hAnsi="Times New Roman" w:cs="Times New Roman"/>
        </w:rPr>
        <w:t xml:space="preserve"> Each program also has discretion to have even more stringent </w:t>
      </w:r>
      <w:r w:rsidR="00D21367" w:rsidRPr="00045800">
        <w:rPr>
          <w:rFonts w:ascii="Times New Roman" w:hAnsi="Times New Roman" w:cs="Times New Roman"/>
        </w:rPr>
        <w:t>bans that</w:t>
      </w:r>
      <w:r w:rsidR="00314D72" w:rsidRPr="00045800">
        <w:rPr>
          <w:rFonts w:ascii="Times New Roman" w:hAnsi="Times New Roman" w:cs="Times New Roman"/>
        </w:rPr>
        <w:t xml:space="preserve"> </w:t>
      </w:r>
      <w:r w:rsidR="00D21367" w:rsidRPr="00045800">
        <w:rPr>
          <w:rFonts w:ascii="Times New Roman" w:hAnsi="Times New Roman" w:cs="Times New Roman"/>
        </w:rPr>
        <w:t>disqualify ex-offenders from consideration.</w:t>
      </w:r>
    </w:p>
    <w:p w14:paraId="6C0148FA" w14:textId="0498694F" w:rsidR="006F3896" w:rsidRPr="00045800" w:rsidRDefault="00D21367" w:rsidP="000150A0">
      <w:pPr>
        <w:spacing w:line="480" w:lineRule="auto"/>
        <w:ind w:firstLine="720"/>
        <w:rPr>
          <w:rFonts w:ascii="Times New Roman" w:hAnsi="Times New Roman" w:cs="Times New Roman"/>
        </w:rPr>
      </w:pPr>
      <w:r w:rsidRPr="00045800">
        <w:rPr>
          <w:rFonts w:ascii="Times New Roman" w:hAnsi="Times New Roman" w:cs="Times New Roman"/>
        </w:rPr>
        <w:lastRenderedPageBreak/>
        <w:t>The housing restrictio</w:t>
      </w:r>
      <w:r w:rsidR="00F90BC0" w:rsidRPr="00045800">
        <w:rPr>
          <w:rFonts w:ascii="Times New Roman" w:hAnsi="Times New Roman" w:cs="Times New Roman"/>
        </w:rPr>
        <w:t>ns imposed on ex-offenders not only sets up a difficult barrier of successful reentry, but it also undermines the goal</w:t>
      </w:r>
      <w:r w:rsidR="007003FF" w:rsidRPr="00045800">
        <w:rPr>
          <w:rFonts w:ascii="Times New Roman" w:hAnsi="Times New Roman" w:cs="Times New Roman"/>
        </w:rPr>
        <w:t xml:space="preserve"> of community safety. By having these restrictions and leaving ex-offenders with very few housing options, many ex-offenders end up being homeless. That is because </w:t>
      </w:r>
      <w:r w:rsidR="00F90BC0" w:rsidRPr="00045800">
        <w:rPr>
          <w:rFonts w:ascii="Times New Roman" w:hAnsi="Times New Roman" w:cs="Times New Roman"/>
        </w:rPr>
        <w:t xml:space="preserve">restrictions that are in place for public housing programs are not only applied to those with a criminal record but to anyone who may associate with </w:t>
      </w:r>
      <w:r w:rsidR="00834581" w:rsidRPr="00045800">
        <w:rPr>
          <w:rFonts w:ascii="Times New Roman" w:hAnsi="Times New Roman" w:cs="Times New Roman"/>
        </w:rPr>
        <w:t>an ex-offe</w:t>
      </w:r>
      <w:r w:rsidR="007003FF" w:rsidRPr="00045800">
        <w:rPr>
          <w:rFonts w:ascii="Times New Roman" w:hAnsi="Times New Roman" w:cs="Times New Roman"/>
        </w:rPr>
        <w:t>nder. Because of regulations</w:t>
      </w:r>
      <w:r w:rsidR="00834581" w:rsidRPr="00045800">
        <w:rPr>
          <w:rFonts w:ascii="Times New Roman" w:hAnsi="Times New Roman" w:cs="Times New Roman"/>
        </w:rPr>
        <w:t>, ex-offenders lose a viable option for housing,</w:t>
      </w:r>
      <w:r w:rsidR="00785AB0" w:rsidRPr="00045800">
        <w:rPr>
          <w:rFonts w:ascii="Times New Roman" w:hAnsi="Times New Roman" w:cs="Times New Roman"/>
        </w:rPr>
        <w:t xml:space="preserve"> “[d]</w:t>
      </w:r>
      <w:proofErr w:type="spellStart"/>
      <w:r w:rsidR="00785AB0" w:rsidRPr="00045800">
        <w:rPr>
          <w:rFonts w:ascii="Times New Roman" w:hAnsi="Times New Roman" w:cs="Times New Roman"/>
        </w:rPr>
        <w:t>ue</w:t>
      </w:r>
      <w:proofErr w:type="spellEnd"/>
      <w:r w:rsidR="00785AB0" w:rsidRPr="00045800">
        <w:rPr>
          <w:rFonts w:ascii="Times New Roman" w:hAnsi="Times New Roman" w:cs="Times New Roman"/>
        </w:rPr>
        <w:t xml:space="preserve"> to the US Department of H</w:t>
      </w:r>
      <w:r w:rsidR="007003FF" w:rsidRPr="00045800">
        <w:rPr>
          <w:rFonts w:ascii="Times New Roman" w:hAnsi="Times New Roman" w:cs="Times New Roman"/>
        </w:rPr>
        <w:t>ousing and Urban Development’s ‘one strike and you’re out’</w:t>
      </w:r>
      <w:r w:rsidR="00785AB0" w:rsidRPr="00045800">
        <w:rPr>
          <w:rFonts w:ascii="Times New Roman" w:hAnsi="Times New Roman" w:cs="Times New Roman"/>
        </w:rPr>
        <w:t xml:space="preserve"> policy, the public housing authority may evict all members of the household for criminal activities committed b</w:t>
      </w:r>
      <w:r w:rsidR="00834581" w:rsidRPr="00045800">
        <w:rPr>
          <w:rFonts w:ascii="Times New Roman" w:hAnsi="Times New Roman" w:cs="Times New Roman"/>
        </w:rPr>
        <w:t>y any</w:t>
      </w:r>
      <w:r w:rsidR="006F3896">
        <w:rPr>
          <w:rFonts w:ascii="Times New Roman" w:hAnsi="Times New Roman" w:cs="Times New Roman"/>
        </w:rPr>
        <w:t xml:space="preserve"> one member of a household.”</w:t>
      </w:r>
      <w:r w:rsidR="006F3896">
        <w:rPr>
          <w:rStyle w:val="FootnoteReference"/>
          <w:rFonts w:ascii="Times New Roman" w:hAnsi="Times New Roman" w:cs="Times New Roman"/>
        </w:rPr>
        <w:footnoteReference w:id="13"/>
      </w:r>
      <w:r w:rsidR="006905EE" w:rsidRPr="00045800">
        <w:rPr>
          <w:rFonts w:ascii="Times New Roman" w:hAnsi="Times New Roman" w:cs="Times New Roman"/>
        </w:rPr>
        <w:t xml:space="preserve"> While these restrictions were set in order to promote a safe community </w:t>
      </w:r>
      <w:r w:rsidR="0048426E" w:rsidRPr="00045800">
        <w:rPr>
          <w:rFonts w:ascii="Times New Roman" w:hAnsi="Times New Roman" w:cs="Times New Roman"/>
        </w:rPr>
        <w:t xml:space="preserve">by not accepting ex-offenders, </w:t>
      </w:r>
      <w:r w:rsidR="006905EE" w:rsidRPr="00045800">
        <w:rPr>
          <w:rFonts w:ascii="Times New Roman" w:hAnsi="Times New Roman" w:cs="Times New Roman"/>
        </w:rPr>
        <w:t>it has also promoted homelessness. “Housing and homeless certainly affect recidivism, but analysts say there are broader implications, and parolees’ homelessness influences overall crime rates to the community. Large numbers of transients/vagrants and panhandling increase citizen fear, and that fear ultimately contributes to increased cri</w:t>
      </w:r>
      <w:r w:rsidR="006F3896">
        <w:rPr>
          <w:rFonts w:ascii="Times New Roman" w:hAnsi="Times New Roman" w:cs="Times New Roman"/>
        </w:rPr>
        <w:t>me and violence.”</w:t>
      </w:r>
      <w:r w:rsidR="006F3896">
        <w:rPr>
          <w:rStyle w:val="FootnoteReference"/>
          <w:rFonts w:ascii="Times New Roman" w:hAnsi="Times New Roman" w:cs="Times New Roman"/>
        </w:rPr>
        <w:footnoteReference w:id="14"/>
      </w:r>
      <w:r w:rsidR="00102CF9" w:rsidRPr="00045800">
        <w:rPr>
          <w:rFonts w:ascii="Times New Roman" w:hAnsi="Times New Roman" w:cs="Times New Roman"/>
        </w:rPr>
        <w:t xml:space="preserve"> </w:t>
      </w:r>
    </w:p>
    <w:p w14:paraId="4FCFF048" w14:textId="755F3740" w:rsidR="00045800" w:rsidRDefault="00D7160C" w:rsidP="00FB426A">
      <w:pPr>
        <w:contextualSpacing/>
        <w:rPr>
          <w:rFonts w:ascii="Times New Roman" w:hAnsi="Times New Roman" w:cs="Times New Roman"/>
          <w:b/>
          <w:color w:val="000000"/>
        </w:rPr>
      </w:pPr>
      <w:r>
        <w:rPr>
          <w:rFonts w:ascii="Times New Roman" w:hAnsi="Times New Roman" w:cs="Times New Roman"/>
          <w:b/>
          <w:color w:val="000000"/>
        </w:rPr>
        <w:t xml:space="preserve">Part III - </w:t>
      </w:r>
      <w:r w:rsidR="00BA2825">
        <w:rPr>
          <w:rFonts w:ascii="Times New Roman" w:hAnsi="Times New Roman" w:cs="Times New Roman"/>
          <w:b/>
          <w:color w:val="000000"/>
        </w:rPr>
        <w:t>Reform Movements</w:t>
      </w:r>
    </w:p>
    <w:p w14:paraId="08598A6C" w14:textId="77777777" w:rsidR="006F3896" w:rsidRPr="00045800" w:rsidRDefault="006F3896" w:rsidP="00FB426A">
      <w:pPr>
        <w:contextualSpacing/>
        <w:rPr>
          <w:rFonts w:ascii="Times New Roman" w:hAnsi="Times New Roman" w:cs="Times New Roman"/>
          <w:b/>
          <w:color w:val="000000"/>
        </w:rPr>
      </w:pPr>
    </w:p>
    <w:p w14:paraId="7741C741" w14:textId="77777777" w:rsidR="00FB426A" w:rsidRDefault="00FB426A" w:rsidP="000150A0">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Mass Incarceration was created in response to society’s frustration</w:t>
      </w:r>
      <w:r w:rsidR="001220D9">
        <w:rPr>
          <w:rFonts w:ascii="Times New Roman" w:hAnsi="Times New Roman" w:cs="Times New Roman"/>
          <w:color w:val="000000"/>
        </w:rPr>
        <w:t xml:space="preserve"> and intolerance</w:t>
      </w:r>
      <w:r>
        <w:rPr>
          <w:rFonts w:ascii="Times New Roman" w:hAnsi="Times New Roman" w:cs="Times New Roman"/>
          <w:color w:val="000000"/>
        </w:rPr>
        <w:t xml:space="preserve"> with inc</w:t>
      </w:r>
      <w:r w:rsidR="001220D9">
        <w:rPr>
          <w:rFonts w:ascii="Times New Roman" w:hAnsi="Times New Roman" w:cs="Times New Roman"/>
          <w:color w:val="000000"/>
        </w:rPr>
        <w:t>reasing crime rates.</w:t>
      </w:r>
      <w:r w:rsidR="00C632F5">
        <w:rPr>
          <w:rFonts w:ascii="Times New Roman" w:hAnsi="Times New Roman" w:cs="Times New Roman"/>
          <w:color w:val="000000"/>
        </w:rPr>
        <w:t xml:space="preserve"> </w:t>
      </w:r>
      <w:r w:rsidR="001220D9">
        <w:rPr>
          <w:rFonts w:ascii="Times New Roman" w:hAnsi="Times New Roman" w:cs="Times New Roman"/>
          <w:color w:val="000000"/>
        </w:rPr>
        <w:t>This era</w:t>
      </w:r>
      <w:r>
        <w:rPr>
          <w:rFonts w:ascii="Times New Roman" w:hAnsi="Times New Roman" w:cs="Times New Roman"/>
          <w:color w:val="000000"/>
        </w:rPr>
        <w:t xml:space="preserve"> in the criminal justice system locked away millions of citizens away as it atte</w:t>
      </w:r>
      <w:r w:rsidR="001220D9">
        <w:rPr>
          <w:rFonts w:ascii="Times New Roman" w:hAnsi="Times New Roman" w:cs="Times New Roman"/>
          <w:color w:val="000000"/>
        </w:rPr>
        <w:t>mpted to deter individuals from committing crimes by enforcing harsh p</w:t>
      </w:r>
      <w:r w:rsidR="00C632F5">
        <w:rPr>
          <w:rFonts w:ascii="Times New Roman" w:hAnsi="Times New Roman" w:cs="Times New Roman"/>
          <w:color w:val="000000"/>
        </w:rPr>
        <w:t>enalties. However, the tough on crime era ap</w:t>
      </w:r>
      <w:r w:rsidR="008C3E9E">
        <w:rPr>
          <w:rFonts w:ascii="Times New Roman" w:hAnsi="Times New Roman" w:cs="Times New Roman"/>
          <w:color w:val="000000"/>
        </w:rPr>
        <w:t xml:space="preserve">pears to be ending as policy changes </w:t>
      </w:r>
      <w:r w:rsidR="008C3E9E">
        <w:rPr>
          <w:rFonts w:ascii="Times New Roman" w:hAnsi="Times New Roman" w:cs="Times New Roman"/>
          <w:color w:val="000000"/>
        </w:rPr>
        <w:lastRenderedPageBreak/>
        <w:t>such as the decriminalization of marijuana, reduction in sentencing disparity between crack and</w:t>
      </w:r>
      <w:r w:rsidR="00BA2825">
        <w:rPr>
          <w:rFonts w:ascii="Times New Roman" w:hAnsi="Times New Roman" w:cs="Times New Roman"/>
          <w:color w:val="000000"/>
        </w:rPr>
        <w:t xml:space="preserve"> cocaine powder, and support for alternatives to imprisonment have increased.</w:t>
      </w:r>
      <w:r w:rsidR="00BA2825">
        <w:rPr>
          <w:rStyle w:val="FootnoteReference"/>
          <w:rFonts w:ascii="Times New Roman" w:hAnsi="Times New Roman" w:cs="Times New Roman"/>
          <w:color w:val="000000"/>
        </w:rPr>
        <w:footnoteReference w:id="15"/>
      </w:r>
    </w:p>
    <w:p w14:paraId="4F8C15B2" w14:textId="7224B068" w:rsidR="00A6449F" w:rsidRPr="00ED6B52" w:rsidRDefault="00A6449F" w:rsidP="00ED6B52">
      <w:pPr>
        <w:spacing w:line="480" w:lineRule="auto"/>
        <w:ind w:firstLine="720"/>
        <w:rPr>
          <w:rFonts w:ascii="Times" w:eastAsia="Times New Roman" w:hAnsi="Times" w:cs="Times New Roman"/>
          <w:sz w:val="20"/>
          <w:szCs w:val="20"/>
        </w:rPr>
      </w:pPr>
      <w:r>
        <w:rPr>
          <w:rFonts w:ascii="Times New Roman" w:hAnsi="Times New Roman" w:cs="Times New Roman"/>
          <w:color w:val="000000"/>
        </w:rPr>
        <w:t>The War on Drugs movement tha</w:t>
      </w:r>
      <w:r w:rsidR="00ED6B52">
        <w:rPr>
          <w:rFonts w:ascii="Times New Roman" w:hAnsi="Times New Roman" w:cs="Times New Roman"/>
          <w:color w:val="000000"/>
        </w:rPr>
        <w:t>t began in the 1980s seems to be c</w:t>
      </w:r>
      <w:r>
        <w:rPr>
          <w:rFonts w:ascii="Times New Roman" w:hAnsi="Times New Roman" w:cs="Times New Roman"/>
          <w:color w:val="000000"/>
        </w:rPr>
        <w:t xml:space="preserve">oming to </w:t>
      </w:r>
      <w:r w:rsidR="00ED6B52">
        <w:rPr>
          <w:rFonts w:ascii="Times New Roman" w:hAnsi="Times New Roman" w:cs="Times New Roman"/>
          <w:color w:val="000000"/>
        </w:rPr>
        <w:t xml:space="preserve">an </w:t>
      </w:r>
      <w:r>
        <w:rPr>
          <w:rFonts w:ascii="Times New Roman" w:hAnsi="Times New Roman" w:cs="Times New Roman"/>
          <w:color w:val="000000"/>
        </w:rPr>
        <w:t xml:space="preserve">end. </w:t>
      </w:r>
      <w:r w:rsidR="00B87F7F">
        <w:rPr>
          <w:rFonts w:ascii="Times New Roman" w:hAnsi="Times New Roman" w:cs="Times New Roman"/>
          <w:color w:val="000000"/>
        </w:rPr>
        <w:t xml:space="preserve">Marijuana and crack cocaine laws have had the biggest impact in the War on Drugs. </w:t>
      </w:r>
      <w:r>
        <w:rPr>
          <w:rFonts w:ascii="Times New Roman" w:hAnsi="Times New Roman" w:cs="Times New Roman"/>
          <w:color w:val="000000"/>
        </w:rPr>
        <w:t xml:space="preserve">Millions of people have been imprisoned because of simple possession </w:t>
      </w:r>
      <w:r w:rsidR="00ED6B52">
        <w:rPr>
          <w:rFonts w:ascii="Times New Roman" w:hAnsi="Times New Roman" w:cs="Times New Roman"/>
          <w:color w:val="000000"/>
        </w:rPr>
        <w:t xml:space="preserve">of marijuana </w:t>
      </w:r>
      <w:r w:rsidR="00B87F7F">
        <w:rPr>
          <w:rFonts w:ascii="Times New Roman" w:hAnsi="Times New Roman" w:cs="Times New Roman"/>
          <w:color w:val="000000"/>
        </w:rPr>
        <w:t>and potentially serve more time than violent offenders.</w:t>
      </w:r>
      <w:r w:rsidR="00B87F7F">
        <w:rPr>
          <w:rStyle w:val="FootnoteReference"/>
          <w:rFonts w:ascii="Times New Roman" w:hAnsi="Times New Roman" w:cs="Times New Roman"/>
          <w:color w:val="000000"/>
        </w:rPr>
        <w:footnoteReference w:id="16"/>
      </w:r>
      <w:r w:rsidR="00B87F7F">
        <w:rPr>
          <w:rFonts w:ascii="Times New Roman" w:hAnsi="Times New Roman" w:cs="Times New Roman"/>
          <w:color w:val="000000"/>
        </w:rPr>
        <w:t xml:space="preserve"> For instance, in 2012 alone, over 700,000 were arrested for simple marijuana possession.</w:t>
      </w:r>
      <w:r w:rsidR="00B87F7F">
        <w:rPr>
          <w:rStyle w:val="FootnoteReference"/>
          <w:rFonts w:ascii="Times New Roman" w:hAnsi="Times New Roman" w:cs="Times New Roman"/>
          <w:color w:val="000000"/>
        </w:rPr>
        <w:footnoteReference w:id="17"/>
      </w:r>
      <w:r w:rsidR="00B87F7F">
        <w:rPr>
          <w:rFonts w:ascii="Times New Roman" w:hAnsi="Times New Roman" w:cs="Times New Roman"/>
          <w:color w:val="000000"/>
        </w:rPr>
        <w:t xml:space="preserve"> </w:t>
      </w:r>
      <w:r w:rsidR="00ED6B52">
        <w:rPr>
          <w:rFonts w:ascii="Times New Roman" w:hAnsi="Times New Roman" w:cs="Times New Roman"/>
          <w:color w:val="000000"/>
        </w:rPr>
        <w:t>Laws for crack cocaine since the 1980s have enforced penalties for crack that were 100 times harsher than powder cocaine. “</w:t>
      </w:r>
      <w:r w:rsidR="00ED6B52" w:rsidRPr="00ED6B52">
        <w:rPr>
          <w:rFonts w:ascii="Times New Roman" w:eastAsia="Times New Roman" w:hAnsi="Times New Roman" w:cs="Times New Roman"/>
          <w:shd w:val="clear" w:color="auto" w:fill="FFFFFF"/>
        </w:rPr>
        <w:t xml:space="preserve">Everyone seems to agree that crack cocaine use is higher among Caucasians than any other group:  most authorities estimate that more than 66% of those who use crack cocaine are white.  Yet in 2006, 82% of those convicted and sentenced under federal crack cocaine laws were African American.  When you add in Hispanics, the </w:t>
      </w:r>
      <w:r w:rsidR="00ED6B52">
        <w:rPr>
          <w:rFonts w:ascii="Times New Roman" w:eastAsia="Times New Roman" w:hAnsi="Times New Roman" w:cs="Times New Roman"/>
          <w:shd w:val="clear" w:color="auto" w:fill="FFFFFF"/>
        </w:rPr>
        <w:t>percentage climbs to above 96%.”</w:t>
      </w:r>
      <w:r w:rsidR="00C51F11">
        <w:rPr>
          <w:rFonts w:ascii="Times New Roman" w:eastAsia="Times New Roman" w:hAnsi="Times New Roman" w:cs="Times New Roman"/>
          <w:shd w:val="clear" w:color="auto" w:fill="FFFFFF"/>
        </w:rPr>
        <w:t xml:space="preserve"> However, as studies have continuously demonstrated racial disparity, and because of budgetary restraints, states have slowly decriminalized marijuana, opting for fines and increasing drug treatment programs.</w:t>
      </w:r>
      <w:r w:rsidR="00FC18B0">
        <w:rPr>
          <w:rStyle w:val="FootnoteReference"/>
          <w:rFonts w:ascii="Times New Roman" w:eastAsia="Times New Roman" w:hAnsi="Times New Roman" w:cs="Times New Roman"/>
          <w:shd w:val="clear" w:color="auto" w:fill="FFFFFF"/>
        </w:rPr>
        <w:footnoteReference w:id="18"/>
      </w:r>
    </w:p>
    <w:p w14:paraId="591B7B2E" w14:textId="376E639F" w:rsidR="00C734AC" w:rsidRDefault="0051649E" w:rsidP="000150A0">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 xml:space="preserve">Some reform efforts such as the Second Chance Act signed into law by President George W. Bush in 2007, attempt to correct some the mistakes the tough on crime movement created. The act provides funds </w:t>
      </w:r>
      <w:r w:rsidR="00120CDF">
        <w:rPr>
          <w:rFonts w:ascii="Times New Roman" w:hAnsi="Times New Roman" w:cs="Times New Roman"/>
          <w:color w:val="000000"/>
        </w:rPr>
        <w:t xml:space="preserve">to state, local, and tribunal governments and </w:t>
      </w:r>
      <w:r w:rsidR="00120CDF">
        <w:rPr>
          <w:rFonts w:ascii="Times New Roman" w:hAnsi="Times New Roman" w:cs="Times New Roman"/>
          <w:color w:val="000000"/>
        </w:rPr>
        <w:lastRenderedPageBreak/>
        <w:t>non-profit organizations in support of innovative reentry programs aimed at reducing recidivism and increasing public safety.</w:t>
      </w:r>
      <w:r w:rsidR="00120CDF">
        <w:rPr>
          <w:rStyle w:val="FootnoteReference"/>
          <w:rFonts w:ascii="Times New Roman" w:hAnsi="Times New Roman" w:cs="Times New Roman"/>
          <w:color w:val="000000"/>
        </w:rPr>
        <w:footnoteReference w:id="19"/>
      </w:r>
    </w:p>
    <w:p w14:paraId="3186054C" w14:textId="3141E0D1" w:rsidR="00FB426A" w:rsidRDefault="00BA2825" w:rsidP="000150A0">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One of the biggest movements in criminal justice reform is Ban the Box. Mass Incarceration failed in its attempt to deter crime, however, while disenfranchisement may not have been a goal, millions of Americans who have a c</w:t>
      </w:r>
      <w:r w:rsidR="0066699D">
        <w:rPr>
          <w:rFonts w:ascii="Times New Roman" w:hAnsi="Times New Roman" w:cs="Times New Roman"/>
          <w:color w:val="000000"/>
        </w:rPr>
        <w:t>riminal record as a result</w:t>
      </w:r>
      <w:r w:rsidR="00FA2C92">
        <w:rPr>
          <w:rFonts w:ascii="Times New Roman" w:hAnsi="Times New Roman" w:cs="Times New Roman"/>
          <w:color w:val="000000"/>
        </w:rPr>
        <w:t xml:space="preserve"> of it, face many</w:t>
      </w:r>
      <w:r w:rsidR="0066699D">
        <w:rPr>
          <w:rFonts w:ascii="Times New Roman" w:hAnsi="Times New Roman" w:cs="Times New Roman"/>
          <w:color w:val="000000"/>
        </w:rPr>
        <w:t xml:space="preserve"> barriers.</w:t>
      </w:r>
      <w:r>
        <w:rPr>
          <w:rFonts w:ascii="Times New Roman" w:hAnsi="Times New Roman" w:cs="Times New Roman"/>
          <w:color w:val="000000"/>
        </w:rPr>
        <w:t xml:space="preserve"> </w:t>
      </w:r>
      <w:r w:rsidR="0066699D">
        <w:rPr>
          <w:rFonts w:ascii="Times New Roman" w:hAnsi="Times New Roman" w:cs="Times New Roman"/>
          <w:color w:val="000000"/>
        </w:rPr>
        <w:t xml:space="preserve">Ban the Box </w:t>
      </w:r>
      <w:r w:rsidR="00FA2C92">
        <w:rPr>
          <w:rFonts w:ascii="Times New Roman" w:hAnsi="Times New Roman" w:cs="Times New Roman"/>
          <w:color w:val="000000"/>
        </w:rPr>
        <w:t>has gained support from numerous</w:t>
      </w:r>
      <w:r w:rsidR="0066699D">
        <w:rPr>
          <w:rFonts w:ascii="Times New Roman" w:hAnsi="Times New Roman" w:cs="Times New Roman"/>
          <w:color w:val="000000"/>
        </w:rPr>
        <w:t xml:space="preserve"> political leaders,</w:t>
      </w:r>
      <w:r w:rsidR="008473F3">
        <w:rPr>
          <w:rFonts w:ascii="Times New Roman" w:hAnsi="Times New Roman" w:cs="Times New Roman"/>
          <w:color w:val="000000"/>
        </w:rPr>
        <w:t xml:space="preserve"> including President Obama, who passed an executive order demonstrating support of reforming the criminal justice system and assisting those who have made mistakes in the past, improve their living situation.</w:t>
      </w:r>
    </w:p>
    <w:p w14:paraId="7718474E" w14:textId="77777777" w:rsidR="0051649E" w:rsidRDefault="0051649E" w:rsidP="00FB426A">
      <w:pPr>
        <w:ind w:firstLine="720"/>
        <w:contextualSpacing/>
        <w:rPr>
          <w:rFonts w:ascii="Times New Roman" w:hAnsi="Times New Roman" w:cs="Times New Roman"/>
          <w:color w:val="000000"/>
        </w:rPr>
      </w:pPr>
    </w:p>
    <w:p w14:paraId="7D85F1AC" w14:textId="23328DD3" w:rsidR="008473F3" w:rsidRDefault="008473F3" w:rsidP="008473F3">
      <w:pPr>
        <w:contextualSpacing/>
        <w:rPr>
          <w:rFonts w:ascii="Times New Roman" w:hAnsi="Times New Roman" w:cs="Times New Roman"/>
          <w:b/>
          <w:color w:val="000000"/>
        </w:rPr>
      </w:pPr>
      <w:r>
        <w:rPr>
          <w:rFonts w:ascii="Times New Roman" w:hAnsi="Times New Roman" w:cs="Times New Roman"/>
          <w:b/>
          <w:color w:val="000000"/>
        </w:rPr>
        <w:t>Ban the Box</w:t>
      </w:r>
    </w:p>
    <w:p w14:paraId="797476D1" w14:textId="77777777" w:rsidR="0051649E" w:rsidRDefault="0051649E" w:rsidP="008473F3">
      <w:pPr>
        <w:contextualSpacing/>
        <w:rPr>
          <w:rFonts w:ascii="Times New Roman" w:hAnsi="Times New Roman" w:cs="Times New Roman"/>
          <w:b/>
          <w:color w:val="000000"/>
        </w:rPr>
      </w:pPr>
    </w:p>
    <w:p w14:paraId="1695551D" w14:textId="3ACBA9CD" w:rsidR="008473F3" w:rsidRDefault="00EB10A8" w:rsidP="000150A0">
      <w:pPr>
        <w:spacing w:line="480" w:lineRule="auto"/>
        <w:ind w:firstLine="720"/>
        <w:contextualSpacing/>
        <w:rPr>
          <w:rFonts w:ascii="Times New Roman" w:hAnsi="Times New Roman" w:cs="Times New Roman"/>
          <w:color w:val="000000"/>
        </w:rPr>
      </w:pPr>
      <w:r w:rsidRPr="00045800">
        <w:rPr>
          <w:rFonts w:ascii="Times New Roman" w:hAnsi="Times New Roman" w:cs="Times New Roman"/>
          <w:color w:val="000000"/>
        </w:rPr>
        <w:t xml:space="preserve"> </w:t>
      </w:r>
      <w:r w:rsidR="00ED4288">
        <w:rPr>
          <w:rFonts w:ascii="Times New Roman" w:hAnsi="Times New Roman" w:cs="Times New Roman"/>
          <w:color w:val="000000"/>
        </w:rPr>
        <w:t xml:space="preserve">Over 600,000 people are released from prison each year, </w:t>
      </w:r>
      <w:r w:rsidR="00763B2E">
        <w:rPr>
          <w:rFonts w:ascii="Times New Roman" w:hAnsi="Times New Roman" w:cs="Times New Roman"/>
          <w:color w:val="000000"/>
        </w:rPr>
        <w:t>which means the number of people that face employment barriers increases every year.</w:t>
      </w:r>
      <w:r w:rsidR="00ED4288">
        <w:rPr>
          <w:rFonts w:ascii="Times New Roman" w:hAnsi="Times New Roman" w:cs="Times New Roman"/>
          <w:color w:val="000000"/>
        </w:rPr>
        <w:t xml:space="preserve"> </w:t>
      </w:r>
      <w:r w:rsidR="00763B2E">
        <w:rPr>
          <w:rFonts w:ascii="Times New Roman" w:hAnsi="Times New Roman" w:cs="Times New Roman"/>
          <w:color w:val="000000"/>
        </w:rPr>
        <w:t>Many of the people released fr</w:t>
      </w:r>
      <w:r w:rsidR="009770A3">
        <w:rPr>
          <w:rFonts w:ascii="Times New Roman" w:hAnsi="Times New Roman" w:cs="Times New Roman"/>
          <w:color w:val="000000"/>
        </w:rPr>
        <w:t xml:space="preserve">om prison, </w:t>
      </w:r>
      <w:r w:rsidR="00763B2E">
        <w:rPr>
          <w:rFonts w:ascii="Times New Roman" w:hAnsi="Times New Roman" w:cs="Times New Roman"/>
          <w:color w:val="000000"/>
        </w:rPr>
        <w:t>are non-violent</w:t>
      </w:r>
      <w:r w:rsidR="009770A3">
        <w:rPr>
          <w:rFonts w:ascii="Times New Roman" w:hAnsi="Times New Roman" w:cs="Times New Roman"/>
          <w:color w:val="000000"/>
        </w:rPr>
        <w:t xml:space="preserve"> drug</w:t>
      </w:r>
      <w:r w:rsidR="00763B2E">
        <w:rPr>
          <w:rFonts w:ascii="Times New Roman" w:hAnsi="Times New Roman" w:cs="Times New Roman"/>
          <w:color w:val="000000"/>
        </w:rPr>
        <w:t xml:space="preserve"> offenders. However, violent </w:t>
      </w:r>
      <w:proofErr w:type="gramStart"/>
      <w:r w:rsidR="00763B2E">
        <w:rPr>
          <w:rFonts w:ascii="Times New Roman" w:hAnsi="Times New Roman" w:cs="Times New Roman"/>
          <w:color w:val="000000"/>
        </w:rPr>
        <w:t xml:space="preserve">and </w:t>
      </w:r>
      <w:r w:rsidR="008F0291">
        <w:rPr>
          <w:rFonts w:ascii="Times New Roman" w:hAnsi="Times New Roman" w:cs="Times New Roman"/>
          <w:color w:val="000000"/>
        </w:rPr>
        <w:t xml:space="preserve"> </w:t>
      </w:r>
      <w:proofErr w:type="spellStart"/>
      <w:r w:rsidR="008F0291">
        <w:rPr>
          <w:rFonts w:ascii="Times New Roman" w:hAnsi="Times New Roman" w:cs="Times New Roman"/>
          <w:color w:val="000000"/>
        </w:rPr>
        <w:t>non</w:t>
      </w:r>
      <w:proofErr w:type="gramEnd"/>
      <w:r w:rsidR="008F0291">
        <w:rPr>
          <w:rFonts w:ascii="Times New Roman" w:hAnsi="Times New Roman" w:cs="Times New Roman"/>
          <w:color w:val="000000"/>
        </w:rPr>
        <w:t xml:space="preserve"> </w:t>
      </w:r>
      <w:r w:rsidR="00763B2E">
        <w:rPr>
          <w:rFonts w:ascii="Times New Roman" w:hAnsi="Times New Roman" w:cs="Times New Roman"/>
          <w:color w:val="000000"/>
        </w:rPr>
        <w:t>violent</w:t>
      </w:r>
      <w:proofErr w:type="spellEnd"/>
      <w:r w:rsidR="00763B2E">
        <w:rPr>
          <w:rFonts w:ascii="Times New Roman" w:hAnsi="Times New Roman" w:cs="Times New Roman"/>
          <w:color w:val="000000"/>
        </w:rPr>
        <w:t xml:space="preserve"> offenders face a similar barrier in finding employment once they are released from prison. </w:t>
      </w:r>
      <w:r w:rsidR="00ED4288">
        <w:rPr>
          <w:rFonts w:ascii="Times New Roman" w:hAnsi="Times New Roman" w:cs="Times New Roman"/>
          <w:color w:val="000000"/>
        </w:rPr>
        <w:t xml:space="preserve">This barrier is in the form of a single question on job applications; criminal history. </w:t>
      </w:r>
      <w:r w:rsidRPr="00045800">
        <w:rPr>
          <w:rFonts w:ascii="Times New Roman" w:hAnsi="Times New Roman" w:cs="Times New Roman"/>
          <w:color w:val="000000"/>
        </w:rPr>
        <w:t>The purpose of</w:t>
      </w:r>
      <w:r w:rsidR="008473F3">
        <w:rPr>
          <w:rFonts w:ascii="Times New Roman" w:hAnsi="Times New Roman" w:cs="Times New Roman"/>
          <w:color w:val="000000"/>
        </w:rPr>
        <w:t xml:space="preserve"> Ban the Box is to assist those with a criminal </w:t>
      </w:r>
      <w:r w:rsidR="00763B2E">
        <w:rPr>
          <w:rFonts w:ascii="Times New Roman" w:hAnsi="Times New Roman" w:cs="Times New Roman"/>
          <w:color w:val="000000"/>
        </w:rPr>
        <w:t>record with finding employment by removing</w:t>
      </w:r>
      <w:r w:rsidRPr="00045800">
        <w:rPr>
          <w:rFonts w:ascii="Times New Roman" w:hAnsi="Times New Roman" w:cs="Times New Roman"/>
          <w:color w:val="000000"/>
        </w:rPr>
        <w:t xml:space="preserve"> the</w:t>
      </w:r>
      <w:r w:rsidR="008473F3">
        <w:rPr>
          <w:rFonts w:ascii="Times New Roman" w:hAnsi="Times New Roman" w:cs="Times New Roman"/>
          <w:color w:val="000000"/>
        </w:rPr>
        <w:t xml:space="preserve"> criminal record</w:t>
      </w:r>
      <w:r w:rsidRPr="00045800">
        <w:rPr>
          <w:rFonts w:ascii="Times New Roman" w:hAnsi="Times New Roman" w:cs="Times New Roman"/>
          <w:color w:val="000000"/>
        </w:rPr>
        <w:t xml:space="preserve"> question, or the check box, of a criminal record from</w:t>
      </w:r>
      <w:r w:rsidR="00763B2E">
        <w:rPr>
          <w:rFonts w:ascii="Times New Roman" w:hAnsi="Times New Roman" w:cs="Times New Roman"/>
          <w:color w:val="000000"/>
        </w:rPr>
        <w:t xml:space="preserve"> job applications. In doing so</w:t>
      </w:r>
      <w:r w:rsidRPr="00045800">
        <w:rPr>
          <w:rFonts w:ascii="Times New Roman" w:hAnsi="Times New Roman" w:cs="Times New Roman"/>
          <w:color w:val="000000"/>
        </w:rPr>
        <w:t xml:space="preserve"> job applicants will be judged by their qualifications; many applicants are disqualified once they indicate th</w:t>
      </w:r>
      <w:r w:rsidR="005C40FA">
        <w:rPr>
          <w:rFonts w:ascii="Times New Roman" w:hAnsi="Times New Roman" w:cs="Times New Roman"/>
          <w:color w:val="000000"/>
        </w:rPr>
        <w:t xml:space="preserve">at they have a criminal record. By having the criminal record question appear on job applications it </w:t>
      </w:r>
      <w:r w:rsidR="005C40FA">
        <w:rPr>
          <w:rFonts w:ascii="Times New Roman" w:hAnsi="Times New Roman" w:cs="Times New Roman"/>
          <w:color w:val="000000"/>
        </w:rPr>
        <w:lastRenderedPageBreak/>
        <w:t>presents a “chilling effect” as someone who may have a criminal record will be discouraged from even applying to a job.</w:t>
      </w:r>
      <w:r w:rsidR="005C40FA">
        <w:rPr>
          <w:rStyle w:val="FootnoteReference"/>
          <w:rFonts w:ascii="Times New Roman" w:hAnsi="Times New Roman" w:cs="Times New Roman"/>
          <w:color w:val="000000"/>
        </w:rPr>
        <w:footnoteReference w:id="20"/>
      </w:r>
      <w:r w:rsidR="00763B2E">
        <w:rPr>
          <w:rFonts w:ascii="Times New Roman" w:hAnsi="Times New Roman" w:cs="Times New Roman"/>
          <w:color w:val="000000"/>
        </w:rPr>
        <w:t xml:space="preserve"> </w:t>
      </w:r>
    </w:p>
    <w:p w14:paraId="367ABBA9" w14:textId="5660DCA0" w:rsidR="00443111" w:rsidRDefault="00EB10A8" w:rsidP="000150A0">
      <w:pPr>
        <w:spacing w:line="480" w:lineRule="auto"/>
        <w:ind w:firstLine="720"/>
        <w:contextualSpacing/>
        <w:rPr>
          <w:rFonts w:ascii="Times New Roman" w:hAnsi="Times New Roman" w:cs="Times New Roman"/>
          <w:color w:val="000000"/>
        </w:rPr>
      </w:pPr>
      <w:r w:rsidRPr="00045800">
        <w:rPr>
          <w:rFonts w:ascii="Times New Roman" w:hAnsi="Times New Roman" w:cs="Times New Roman"/>
          <w:color w:val="000000"/>
        </w:rPr>
        <w:t>Ban the Box also seeks to delay employers from performing a background check until later in the h</w:t>
      </w:r>
      <w:r w:rsidR="00AB0043" w:rsidRPr="00045800">
        <w:rPr>
          <w:rFonts w:ascii="Times New Roman" w:hAnsi="Times New Roman" w:cs="Times New Roman"/>
          <w:color w:val="000000"/>
        </w:rPr>
        <w:t>iring process once an applicant’s</w:t>
      </w:r>
      <w:r w:rsidRPr="00045800">
        <w:rPr>
          <w:rFonts w:ascii="Times New Roman" w:hAnsi="Times New Roman" w:cs="Times New Roman"/>
          <w:color w:val="000000"/>
        </w:rPr>
        <w:t xml:space="preserve"> qualific</w:t>
      </w:r>
      <w:r w:rsidR="00AB0043" w:rsidRPr="00045800">
        <w:rPr>
          <w:rFonts w:ascii="Times New Roman" w:hAnsi="Times New Roman" w:cs="Times New Roman"/>
          <w:color w:val="000000"/>
        </w:rPr>
        <w:t>ations have been determined.</w:t>
      </w:r>
      <w:r w:rsidRPr="00045800">
        <w:rPr>
          <w:rFonts w:ascii="Times New Roman" w:hAnsi="Times New Roman" w:cs="Times New Roman"/>
          <w:color w:val="000000"/>
        </w:rPr>
        <w:t xml:space="preserve"> The theory is if applicants </w:t>
      </w:r>
      <w:r w:rsidR="00443111">
        <w:rPr>
          <w:rFonts w:ascii="Times New Roman" w:hAnsi="Times New Roman" w:cs="Times New Roman"/>
          <w:color w:val="000000"/>
        </w:rPr>
        <w:t>were</w:t>
      </w:r>
      <w:r w:rsidRPr="00045800">
        <w:rPr>
          <w:rFonts w:ascii="Times New Roman" w:hAnsi="Times New Roman" w:cs="Times New Roman"/>
          <w:color w:val="000000"/>
        </w:rPr>
        <w:t xml:space="preserve"> judged initially by their qualifications, employers would not be </w:t>
      </w:r>
      <w:r w:rsidR="00AB0043" w:rsidRPr="00045800">
        <w:rPr>
          <w:rFonts w:ascii="Times New Roman" w:hAnsi="Times New Roman" w:cs="Times New Roman"/>
          <w:color w:val="000000"/>
        </w:rPr>
        <w:t>able to turn away the applicant as “evidence suggests that employers primarily use a criminal history record to make judgments about the general or essential character of an applicant. Employers who indicate they are not willing to hire ex-offenders say they are most concerned about their general ‘trustworthiness’ rather than anything specifically related to the off</w:t>
      </w:r>
      <w:r w:rsidR="009770A3">
        <w:rPr>
          <w:rFonts w:ascii="Times New Roman" w:hAnsi="Times New Roman" w:cs="Times New Roman"/>
          <w:color w:val="000000"/>
        </w:rPr>
        <w:t>ense or the job question.”</w:t>
      </w:r>
      <w:r w:rsidR="009770A3">
        <w:rPr>
          <w:rStyle w:val="FootnoteReference"/>
          <w:rFonts w:ascii="Times New Roman" w:hAnsi="Times New Roman" w:cs="Times New Roman"/>
          <w:color w:val="000000"/>
        </w:rPr>
        <w:footnoteReference w:id="21"/>
      </w:r>
      <w:r w:rsidR="005640B6" w:rsidRPr="005640B6">
        <w:rPr>
          <w:rFonts w:ascii="Times New Roman" w:hAnsi="Times New Roman" w:cs="Times New Roman"/>
          <w:color w:val="000000"/>
        </w:rPr>
        <w:t xml:space="preserve"> </w:t>
      </w:r>
      <w:r w:rsidR="005640B6">
        <w:rPr>
          <w:rFonts w:ascii="Times New Roman" w:hAnsi="Times New Roman" w:cs="Times New Roman"/>
          <w:color w:val="000000"/>
        </w:rPr>
        <w:t>By delaying background checks it not only benefits ex-offenders by giving them a chance to demonstrate their qualifications, it also helps pacify any concern that someone with a violent criminal record may be hired for a job that may not be suitable.</w:t>
      </w:r>
    </w:p>
    <w:p w14:paraId="4E0C4514" w14:textId="6737DA15" w:rsidR="00982238" w:rsidRDefault="00555799" w:rsidP="000150A0">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 xml:space="preserve">The </w:t>
      </w:r>
      <w:r w:rsidR="00EF4015">
        <w:rPr>
          <w:rFonts w:ascii="Times New Roman" w:hAnsi="Times New Roman" w:cs="Times New Roman"/>
          <w:color w:val="000000"/>
        </w:rPr>
        <w:t>policies that were enforced which</w:t>
      </w:r>
      <w:r w:rsidR="005640B6">
        <w:rPr>
          <w:rFonts w:ascii="Times New Roman" w:hAnsi="Times New Roman" w:cs="Times New Roman"/>
          <w:color w:val="000000"/>
        </w:rPr>
        <w:t xml:space="preserve"> led to the prison population explosion</w:t>
      </w:r>
      <w:r w:rsidR="00443111">
        <w:rPr>
          <w:rFonts w:ascii="Times New Roman" w:hAnsi="Times New Roman" w:cs="Times New Roman"/>
          <w:color w:val="000000"/>
        </w:rPr>
        <w:t xml:space="preserve"> </w:t>
      </w:r>
      <w:r>
        <w:rPr>
          <w:rFonts w:ascii="Times New Roman" w:hAnsi="Times New Roman" w:cs="Times New Roman"/>
          <w:color w:val="000000"/>
        </w:rPr>
        <w:t>were</w:t>
      </w:r>
      <w:r w:rsidR="00443111">
        <w:rPr>
          <w:rFonts w:ascii="Times New Roman" w:hAnsi="Times New Roman" w:cs="Times New Roman"/>
          <w:color w:val="000000"/>
        </w:rPr>
        <w:t xml:space="preserve"> cr</w:t>
      </w:r>
      <w:r>
        <w:rPr>
          <w:rFonts w:ascii="Times New Roman" w:hAnsi="Times New Roman" w:cs="Times New Roman"/>
          <w:color w:val="000000"/>
        </w:rPr>
        <w:t>eated</w:t>
      </w:r>
      <w:r w:rsidR="00EF4015">
        <w:rPr>
          <w:rFonts w:ascii="Times New Roman" w:hAnsi="Times New Roman" w:cs="Times New Roman"/>
          <w:color w:val="000000"/>
        </w:rPr>
        <w:t xml:space="preserve"> in order to combat the crime problem, instead it has added to it. As discussed earlier, the policies disproportionally targeted gr</w:t>
      </w:r>
      <w:r w:rsidR="009770A3">
        <w:rPr>
          <w:rFonts w:ascii="Times New Roman" w:hAnsi="Times New Roman" w:cs="Times New Roman"/>
          <w:color w:val="000000"/>
        </w:rPr>
        <w:t>oups by race, but it also has profound impact on the poor</w:t>
      </w:r>
      <w:r w:rsidR="00EF4015">
        <w:rPr>
          <w:rFonts w:ascii="Times New Roman" w:hAnsi="Times New Roman" w:cs="Times New Roman"/>
          <w:color w:val="000000"/>
        </w:rPr>
        <w:t>. The poor, black and brown men that were swept away and locked in prison are now being released. However, they may not have opportunities to escape their past mistake</w:t>
      </w:r>
      <w:r w:rsidR="009770A3">
        <w:rPr>
          <w:rFonts w:ascii="Times New Roman" w:hAnsi="Times New Roman" w:cs="Times New Roman"/>
          <w:color w:val="000000"/>
        </w:rPr>
        <w:t>s</w:t>
      </w:r>
      <w:r w:rsidR="00982238">
        <w:rPr>
          <w:rFonts w:ascii="Times New Roman" w:hAnsi="Times New Roman" w:cs="Times New Roman"/>
          <w:color w:val="000000"/>
        </w:rPr>
        <w:t xml:space="preserve"> because their criminal record </w:t>
      </w:r>
      <w:r w:rsidR="00963C17">
        <w:rPr>
          <w:rFonts w:ascii="Times New Roman" w:hAnsi="Times New Roman" w:cs="Times New Roman"/>
          <w:color w:val="000000"/>
        </w:rPr>
        <w:t>will follow them. Ban the Box offers some hope in breaking the barri</w:t>
      </w:r>
      <w:r w:rsidR="00982238">
        <w:rPr>
          <w:rFonts w:ascii="Times New Roman" w:hAnsi="Times New Roman" w:cs="Times New Roman"/>
          <w:color w:val="000000"/>
        </w:rPr>
        <w:t>er for those seeking employment, which is an important factor in reducing recidivism.</w:t>
      </w:r>
      <w:r w:rsidR="00963C17">
        <w:rPr>
          <w:rFonts w:ascii="Times New Roman" w:hAnsi="Times New Roman" w:cs="Times New Roman"/>
          <w:color w:val="000000"/>
        </w:rPr>
        <w:t xml:space="preserve"> </w:t>
      </w:r>
      <w:r w:rsidR="00EF4015">
        <w:rPr>
          <w:rFonts w:ascii="Times New Roman" w:hAnsi="Times New Roman" w:cs="Times New Roman"/>
          <w:color w:val="000000"/>
        </w:rPr>
        <w:t xml:space="preserve"> </w:t>
      </w:r>
      <w:r w:rsidR="00276A1C" w:rsidRPr="00045800">
        <w:rPr>
          <w:rFonts w:ascii="Times New Roman" w:hAnsi="Times New Roman" w:cs="Times New Roman"/>
          <w:color w:val="000000"/>
        </w:rPr>
        <w:t xml:space="preserve">“Most experts, as well as prisoners themselves, believe that finding a job is critical to successful reintegration. Employment helps ex-prisoners be </w:t>
      </w:r>
      <w:r w:rsidR="00276A1C" w:rsidRPr="00045800">
        <w:rPr>
          <w:rFonts w:ascii="Times New Roman" w:hAnsi="Times New Roman" w:cs="Times New Roman"/>
          <w:color w:val="000000"/>
        </w:rPr>
        <w:lastRenderedPageBreak/>
        <w:t>productive, take care of their families, develop valuable life skills, and strengthen their self-esteem and social connectedness</w:t>
      </w:r>
      <w:r w:rsidR="009770A3">
        <w:rPr>
          <w:rFonts w:ascii="Times New Roman" w:hAnsi="Times New Roman" w:cs="Times New Roman"/>
          <w:color w:val="000000"/>
        </w:rPr>
        <w:t>.</w:t>
      </w:r>
      <w:r w:rsidR="00276A1C" w:rsidRPr="00045800">
        <w:rPr>
          <w:rFonts w:ascii="Times New Roman" w:hAnsi="Times New Roman" w:cs="Times New Roman"/>
          <w:color w:val="000000"/>
        </w:rPr>
        <w:t>”</w:t>
      </w:r>
      <w:r w:rsidR="009770A3">
        <w:rPr>
          <w:rStyle w:val="FootnoteReference"/>
          <w:rFonts w:ascii="Times New Roman" w:hAnsi="Times New Roman" w:cs="Times New Roman"/>
          <w:color w:val="000000"/>
        </w:rPr>
        <w:footnoteReference w:id="22"/>
      </w:r>
    </w:p>
    <w:p w14:paraId="617C4ACA" w14:textId="5FFC8122" w:rsidR="00963C17" w:rsidRDefault="00963C17" w:rsidP="000150A0">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In order to help people with a criminal reco</w:t>
      </w:r>
      <w:r w:rsidR="00982238">
        <w:rPr>
          <w:rFonts w:ascii="Times New Roman" w:hAnsi="Times New Roman" w:cs="Times New Roman"/>
          <w:color w:val="000000"/>
        </w:rPr>
        <w:t>rd reintegrate we must provide them with opportunities to do better.</w:t>
      </w:r>
      <w:r>
        <w:rPr>
          <w:rFonts w:ascii="Times New Roman" w:hAnsi="Times New Roman" w:cs="Times New Roman"/>
          <w:color w:val="000000"/>
        </w:rPr>
        <w:t xml:space="preserve"> </w:t>
      </w:r>
      <w:r w:rsidR="005640B6">
        <w:rPr>
          <w:rFonts w:ascii="Times New Roman" w:hAnsi="Times New Roman" w:cs="Times New Roman"/>
          <w:color w:val="000000"/>
        </w:rPr>
        <w:t>However, although employment would be positive impact, many employers</w:t>
      </w:r>
      <w:r w:rsidR="007D348D">
        <w:rPr>
          <w:rFonts w:ascii="Times New Roman" w:hAnsi="Times New Roman" w:cs="Times New Roman"/>
          <w:color w:val="000000"/>
        </w:rPr>
        <w:t xml:space="preserve"> are concerned with legal liability.</w:t>
      </w:r>
      <w:r w:rsidR="007D348D">
        <w:rPr>
          <w:rStyle w:val="FootnoteReference"/>
          <w:rFonts w:ascii="Times New Roman" w:hAnsi="Times New Roman" w:cs="Times New Roman"/>
          <w:color w:val="000000"/>
        </w:rPr>
        <w:footnoteReference w:id="23"/>
      </w:r>
      <w:r w:rsidR="007D348D">
        <w:rPr>
          <w:rFonts w:ascii="Times New Roman" w:hAnsi="Times New Roman" w:cs="Times New Roman"/>
          <w:color w:val="000000"/>
        </w:rPr>
        <w:t>Those with th</w:t>
      </w:r>
      <w:r w:rsidR="005640B6">
        <w:rPr>
          <w:rFonts w:ascii="Times New Roman" w:hAnsi="Times New Roman" w:cs="Times New Roman"/>
          <w:color w:val="000000"/>
        </w:rPr>
        <w:t>is concern, while it is plausible</w:t>
      </w:r>
      <w:r w:rsidR="007D348D">
        <w:rPr>
          <w:rFonts w:ascii="Times New Roman" w:hAnsi="Times New Roman" w:cs="Times New Roman"/>
          <w:color w:val="000000"/>
        </w:rPr>
        <w:t>, are only considering one group of people that are imprisoned. The vast majority of people in prison are non-violent offenders. Why should someone who committed</w:t>
      </w:r>
      <w:r w:rsidR="00D7160C">
        <w:rPr>
          <w:rFonts w:ascii="Times New Roman" w:hAnsi="Times New Roman" w:cs="Times New Roman"/>
          <w:color w:val="000000"/>
        </w:rPr>
        <w:t xml:space="preserve"> a non-violent offense continue</w:t>
      </w:r>
      <w:r w:rsidR="007D348D">
        <w:rPr>
          <w:rFonts w:ascii="Times New Roman" w:hAnsi="Times New Roman" w:cs="Times New Roman"/>
          <w:color w:val="000000"/>
        </w:rPr>
        <w:t xml:space="preserve"> to be isolated from society even after release from prison</w:t>
      </w:r>
      <w:r w:rsidR="00D32D41">
        <w:rPr>
          <w:rFonts w:ascii="Times New Roman" w:hAnsi="Times New Roman" w:cs="Times New Roman"/>
          <w:color w:val="000000"/>
        </w:rPr>
        <w:t>? By isolating those released from</w:t>
      </w:r>
      <w:r w:rsidR="00D7160C">
        <w:rPr>
          <w:rFonts w:ascii="Times New Roman" w:hAnsi="Times New Roman" w:cs="Times New Roman"/>
          <w:color w:val="000000"/>
        </w:rPr>
        <w:t xml:space="preserve"> prison</w:t>
      </w:r>
      <w:r w:rsidR="00D32D41">
        <w:rPr>
          <w:rFonts w:ascii="Times New Roman" w:hAnsi="Times New Roman" w:cs="Times New Roman"/>
          <w:color w:val="000000"/>
        </w:rPr>
        <w:t xml:space="preserve"> and not allowing them to join the workforce, we are taking away positive life options and encourag</w:t>
      </w:r>
      <w:r w:rsidR="00D7160C">
        <w:rPr>
          <w:rFonts w:ascii="Times New Roman" w:hAnsi="Times New Roman" w:cs="Times New Roman"/>
          <w:color w:val="000000"/>
        </w:rPr>
        <w:t>ing them to return to</w:t>
      </w:r>
      <w:r w:rsidR="00D32D41">
        <w:rPr>
          <w:rFonts w:ascii="Times New Roman" w:hAnsi="Times New Roman" w:cs="Times New Roman"/>
          <w:color w:val="000000"/>
        </w:rPr>
        <w:t xml:space="preserve"> a life of crime.</w:t>
      </w:r>
    </w:p>
    <w:p w14:paraId="3A5FC1A1" w14:textId="74F2D7A8" w:rsidR="00E37395" w:rsidRDefault="00D32D41" w:rsidP="000150A0">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If we truly want to see a decrease in recidivism</w:t>
      </w:r>
      <w:r w:rsidR="006C1B75">
        <w:rPr>
          <w:rFonts w:ascii="Times New Roman" w:hAnsi="Times New Roman" w:cs="Times New Roman"/>
          <w:color w:val="000000"/>
        </w:rPr>
        <w:t>,</w:t>
      </w:r>
      <w:r w:rsidR="00DC74EB">
        <w:rPr>
          <w:rFonts w:ascii="Times New Roman" w:hAnsi="Times New Roman" w:cs="Times New Roman"/>
          <w:color w:val="000000"/>
        </w:rPr>
        <w:t xml:space="preserve"> then we must focus on</w:t>
      </w:r>
      <w:r w:rsidR="001242CF">
        <w:rPr>
          <w:rFonts w:ascii="Times New Roman" w:hAnsi="Times New Roman" w:cs="Times New Roman"/>
          <w:color w:val="000000"/>
        </w:rPr>
        <w:t xml:space="preserve"> social and economic factors that are typically associated with crime</w:t>
      </w:r>
      <w:r w:rsidR="006C1B75">
        <w:rPr>
          <w:rFonts w:ascii="Times New Roman" w:hAnsi="Times New Roman" w:cs="Times New Roman"/>
          <w:color w:val="000000"/>
        </w:rPr>
        <w:t xml:space="preserve"> – unemployment</w:t>
      </w:r>
      <w:r w:rsidR="001242CF">
        <w:rPr>
          <w:rFonts w:ascii="Times New Roman" w:hAnsi="Times New Roman" w:cs="Times New Roman"/>
          <w:color w:val="000000"/>
        </w:rPr>
        <w:t xml:space="preserve"> and low education levels</w:t>
      </w:r>
      <w:r w:rsidR="006C1B75">
        <w:rPr>
          <w:rFonts w:ascii="Times New Roman" w:hAnsi="Times New Roman" w:cs="Times New Roman"/>
          <w:color w:val="000000"/>
        </w:rPr>
        <w:t>.</w:t>
      </w:r>
      <w:r w:rsidR="001242CF">
        <w:rPr>
          <w:rFonts w:ascii="Times New Roman" w:hAnsi="Times New Roman" w:cs="Times New Roman"/>
          <w:color w:val="000000"/>
        </w:rPr>
        <w:t xml:space="preserve"> Instead of creating laws that lead t</w:t>
      </w:r>
      <w:r w:rsidR="00DC74EB">
        <w:rPr>
          <w:rFonts w:ascii="Times New Roman" w:hAnsi="Times New Roman" w:cs="Times New Roman"/>
          <w:color w:val="000000"/>
        </w:rPr>
        <w:t>o increas</w:t>
      </w:r>
      <w:r w:rsidR="00567CC3">
        <w:rPr>
          <w:rFonts w:ascii="Times New Roman" w:hAnsi="Times New Roman" w:cs="Times New Roman"/>
          <w:color w:val="000000"/>
        </w:rPr>
        <w:t xml:space="preserve">ing </w:t>
      </w:r>
      <w:r w:rsidR="00DC74EB">
        <w:rPr>
          <w:rFonts w:ascii="Times New Roman" w:hAnsi="Times New Roman" w:cs="Times New Roman"/>
          <w:color w:val="000000"/>
        </w:rPr>
        <w:t>incarceration rates for groups that fall under these categories, policies must be implemented to help provide opportunities to promote upward mobility. Ban the Box i</w:t>
      </w:r>
      <w:r w:rsidR="00F43385">
        <w:rPr>
          <w:rFonts w:ascii="Times New Roman" w:hAnsi="Times New Roman" w:cs="Times New Roman"/>
          <w:color w:val="000000"/>
        </w:rPr>
        <w:t>s a good start in assisting people with criminal records find work and improve</w:t>
      </w:r>
      <w:r w:rsidR="00D7160C">
        <w:rPr>
          <w:rFonts w:ascii="Times New Roman" w:hAnsi="Times New Roman" w:cs="Times New Roman"/>
          <w:color w:val="000000"/>
        </w:rPr>
        <w:t xml:space="preserve"> upon</w:t>
      </w:r>
      <w:r w:rsidR="00F43385">
        <w:rPr>
          <w:rFonts w:ascii="Times New Roman" w:hAnsi="Times New Roman" w:cs="Times New Roman"/>
          <w:color w:val="000000"/>
        </w:rPr>
        <w:t xml:space="preserve"> their economic status. For those who may fear that advocates of Ban the Box are attempting to force employers to hire candidates with a criminal record, this is far from the truth. </w:t>
      </w:r>
      <w:r w:rsidR="00567CC3">
        <w:rPr>
          <w:rFonts w:ascii="Times New Roman" w:hAnsi="Times New Roman" w:cs="Times New Roman"/>
          <w:color w:val="000000"/>
        </w:rPr>
        <w:t xml:space="preserve">Ban the Box </w:t>
      </w:r>
      <w:r w:rsidR="00AF3CBF">
        <w:rPr>
          <w:rFonts w:ascii="Times New Roman" w:hAnsi="Times New Roman" w:cs="Times New Roman"/>
          <w:color w:val="000000"/>
        </w:rPr>
        <w:t xml:space="preserve">seeks to </w:t>
      </w:r>
      <w:r w:rsidR="00567CC3">
        <w:rPr>
          <w:rFonts w:ascii="Times New Roman" w:hAnsi="Times New Roman" w:cs="Times New Roman"/>
          <w:color w:val="000000"/>
        </w:rPr>
        <w:t>prevent employers fr</w:t>
      </w:r>
      <w:r w:rsidR="00AF3CBF">
        <w:rPr>
          <w:rFonts w:ascii="Times New Roman" w:hAnsi="Times New Roman" w:cs="Times New Roman"/>
          <w:color w:val="000000"/>
        </w:rPr>
        <w:t xml:space="preserve">om being bias in their hiring process by delaying when </w:t>
      </w:r>
      <w:r w:rsidR="00567CC3">
        <w:rPr>
          <w:rFonts w:ascii="Times New Roman" w:hAnsi="Times New Roman" w:cs="Times New Roman"/>
          <w:color w:val="000000"/>
        </w:rPr>
        <w:t>they are allowed to</w:t>
      </w:r>
      <w:r w:rsidR="00F43385">
        <w:rPr>
          <w:rFonts w:ascii="Times New Roman" w:hAnsi="Times New Roman" w:cs="Times New Roman"/>
          <w:color w:val="000000"/>
        </w:rPr>
        <w:t xml:space="preserve"> </w:t>
      </w:r>
      <w:r w:rsidR="00F43385">
        <w:rPr>
          <w:rFonts w:ascii="Times New Roman" w:hAnsi="Times New Roman" w:cs="Times New Roman"/>
          <w:color w:val="000000"/>
        </w:rPr>
        <w:lastRenderedPageBreak/>
        <w:t xml:space="preserve">look into a </w:t>
      </w:r>
      <w:r w:rsidR="0011664F">
        <w:rPr>
          <w:rFonts w:ascii="Times New Roman" w:hAnsi="Times New Roman" w:cs="Times New Roman"/>
          <w:color w:val="000000"/>
        </w:rPr>
        <w:t>candidate’s</w:t>
      </w:r>
      <w:r w:rsidR="00F43385">
        <w:rPr>
          <w:rFonts w:ascii="Times New Roman" w:hAnsi="Times New Roman" w:cs="Times New Roman"/>
          <w:color w:val="000000"/>
        </w:rPr>
        <w:t xml:space="preserve"> criminal </w:t>
      </w:r>
      <w:r w:rsidR="00AF3CBF">
        <w:rPr>
          <w:rFonts w:ascii="Times New Roman" w:hAnsi="Times New Roman" w:cs="Times New Roman"/>
          <w:color w:val="000000"/>
        </w:rPr>
        <w:t xml:space="preserve">history. By doing this the </w:t>
      </w:r>
      <w:r w:rsidR="0011664F">
        <w:rPr>
          <w:rFonts w:ascii="Times New Roman" w:hAnsi="Times New Roman" w:cs="Times New Roman"/>
          <w:color w:val="000000"/>
        </w:rPr>
        <w:t xml:space="preserve">qualifications presented by all applicants </w:t>
      </w:r>
      <w:r w:rsidR="00E37395">
        <w:rPr>
          <w:rFonts w:ascii="Times New Roman" w:hAnsi="Times New Roman" w:cs="Times New Roman"/>
          <w:color w:val="000000"/>
        </w:rPr>
        <w:t xml:space="preserve">will be </w:t>
      </w:r>
      <w:r w:rsidR="0011664F">
        <w:rPr>
          <w:rFonts w:ascii="Times New Roman" w:hAnsi="Times New Roman" w:cs="Times New Roman"/>
          <w:color w:val="000000"/>
        </w:rPr>
        <w:t>reviewed.</w:t>
      </w:r>
      <w:r w:rsidR="0011664F">
        <w:rPr>
          <w:rStyle w:val="FootnoteReference"/>
          <w:rFonts w:ascii="Times New Roman" w:hAnsi="Times New Roman" w:cs="Times New Roman"/>
          <w:color w:val="000000"/>
        </w:rPr>
        <w:footnoteReference w:id="24"/>
      </w:r>
    </w:p>
    <w:p w14:paraId="5F6BCDB9" w14:textId="475A8DCA" w:rsidR="00FB426A" w:rsidRDefault="00E37395" w:rsidP="000150A0">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However, even if Ban the Box were to become federal law an</w:t>
      </w:r>
      <w:r w:rsidR="00455A8B">
        <w:rPr>
          <w:rFonts w:ascii="Times New Roman" w:hAnsi="Times New Roman" w:cs="Times New Roman"/>
          <w:color w:val="000000"/>
        </w:rPr>
        <w:t>d criminal history questions were</w:t>
      </w:r>
      <w:r>
        <w:rPr>
          <w:rFonts w:ascii="Times New Roman" w:hAnsi="Times New Roman" w:cs="Times New Roman"/>
          <w:color w:val="000000"/>
        </w:rPr>
        <w:t xml:space="preserve"> removed from</w:t>
      </w:r>
      <w:r w:rsidR="00455A8B">
        <w:rPr>
          <w:rFonts w:ascii="Times New Roman" w:hAnsi="Times New Roman" w:cs="Times New Roman"/>
          <w:color w:val="000000"/>
        </w:rPr>
        <w:t xml:space="preserve"> federal and private</w:t>
      </w:r>
      <w:r>
        <w:rPr>
          <w:rFonts w:ascii="Times New Roman" w:hAnsi="Times New Roman" w:cs="Times New Roman"/>
          <w:color w:val="000000"/>
        </w:rPr>
        <w:t xml:space="preserve"> job applications, the success of the campaign should not be measured by an increase in </w:t>
      </w:r>
      <w:r w:rsidR="00455A8B">
        <w:rPr>
          <w:rFonts w:ascii="Times New Roman" w:hAnsi="Times New Roman" w:cs="Times New Roman"/>
          <w:color w:val="000000"/>
        </w:rPr>
        <w:t xml:space="preserve">the number of job applications or </w:t>
      </w:r>
      <w:r>
        <w:rPr>
          <w:rFonts w:ascii="Times New Roman" w:hAnsi="Times New Roman" w:cs="Times New Roman"/>
          <w:color w:val="000000"/>
        </w:rPr>
        <w:t xml:space="preserve">employment in low paying jobs. The measure of success should be if there is an increase in the hiring of people with criminal records in skilled jobs. On its face Ban the Box seeks </w:t>
      </w:r>
      <w:r w:rsidR="00455A8B">
        <w:rPr>
          <w:rFonts w:ascii="Times New Roman" w:hAnsi="Times New Roman" w:cs="Times New Roman"/>
          <w:color w:val="000000"/>
        </w:rPr>
        <w:t xml:space="preserve">to </w:t>
      </w:r>
      <w:r>
        <w:rPr>
          <w:rFonts w:ascii="Times New Roman" w:hAnsi="Times New Roman" w:cs="Times New Roman"/>
          <w:color w:val="000000"/>
        </w:rPr>
        <w:t xml:space="preserve">improve the </w:t>
      </w:r>
      <w:r w:rsidR="00455A8B">
        <w:rPr>
          <w:rFonts w:ascii="Times New Roman" w:hAnsi="Times New Roman" w:cs="Times New Roman"/>
          <w:color w:val="000000"/>
        </w:rPr>
        <w:t>living situations with employment. However, an increase in employment in low skill, minimum wage jobs will not accomplish this. In</w:t>
      </w:r>
      <w:r w:rsidR="00DC74EB">
        <w:rPr>
          <w:rFonts w:ascii="Times New Roman" w:hAnsi="Times New Roman" w:cs="Times New Roman"/>
          <w:color w:val="000000"/>
        </w:rPr>
        <w:t xml:space="preserve"> order to accomplish this</w:t>
      </w:r>
      <w:r w:rsidR="006C1B75">
        <w:rPr>
          <w:rFonts w:ascii="Times New Roman" w:hAnsi="Times New Roman" w:cs="Times New Roman"/>
          <w:color w:val="000000"/>
        </w:rPr>
        <w:t xml:space="preserve"> more programs like the Training to Work prog</w:t>
      </w:r>
      <w:r w:rsidR="0029783F">
        <w:rPr>
          <w:rFonts w:ascii="Times New Roman" w:hAnsi="Times New Roman" w:cs="Times New Roman"/>
          <w:color w:val="000000"/>
        </w:rPr>
        <w:t xml:space="preserve">ram need to be created and funded. The Training to Work program focuses on training those returning to </w:t>
      </w:r>
      <w:r w:rsidR="00AF3CBF">
        <w:rPr>
          <w:rFonts w:ascii="Times New Roman" w:hAnsi="Times New Roman" w:cs="Times New Roman"/>
          <w:color w:val="000000"/>
        </w:rPr>
        <w:t xml:space="preserve">areas of high crime rate </w:t>
      </w:r>
      <w:r w:rsidR="0029783F">
        <w:rPr>
          <w:rFonts w:ascii="Times New Roman" w:hAnsi="Times New Roman" w:cs="Times New Roman"/>
          <w:color w:val="000000"/>
        </w:rPr>
        <w:t xml:space="preserve">with industry </w:t>
      </w:r>
      <w:r w:rsidR="002A109D">
        <w:rPr>
          <w:rFonts w:ascii="Times New Roman" w:hAnsi="Times New Roman" w:cs="Times New Roman"/>
          <w:color w:val="000000"/>
        </w:rPr>
        <w:t>recognized job skills.</w:t>
      </w:r>
      <w:r w:rsidR="002A109D">
        <w:rPr>
          <w:rStyle w:val="FootnoteReference"/>
          <w:rFonts w:ascii="Times New Roman" w:hAnsi="Times New Roman" w:cs="Times New Roman"/>
          <w:color w:val="000000"/>
        </w:rPr>
        <w:footnoteReference w:id="25"/>
      </w:r>
      <w:r w:rsidR="00DC74EB">
        <w:rPr>
          <w:rFonts w:ascii="Times New Roman" w:hAnsi="Times New Roman" w:cs="Times New Roman"/>
          <w:color w:val="000000"/>
        </w:rPr>
        <w:t xml:space="preserve"> </w:t>
      </w:r>
      <w:r w:rsidR="00F03294">
        <w:rPr>
          <w:rFonts w:ascii="Times New Roman" w:hAnsi="Times New Roman" w:cs="Times New Roman"/>
          <w:color w:val="000000"/>
        </w:rPr>
        <w:t>By providing skills that will be recognized by employers it will help fill in the years that were spent behind bars.</w:t>
      </w:r>
    </w:p>
    <w:p w14:paraId="03FF16F5" w14:textId="77777777" w:rsidR="0051649E" w:rsidRPr="00045800" w:rsidRDefault="0051649E" w:rsidP="00FA2C92">
      <w:pPr>
        <w:ind w:firstLine="720"/>
        <w:contextualSpacing/>
        <w:rPr>
          <w:rFonts w:ascii="Times New Roman" w:hAnsi="Times New Roman" w:cs="Times New Roman"/>
          <w:color w:val="000000"/>
        </w:rPr>
      </w:pPr>
    </w:p>
    <w:p w14:paraId="45C025D2" w14:textId="60D7894F" w:rsidR="00045800" w:rsidRDefault="00D7160C" w:rsidP="00FB426A">
      <w:pPr>
        <w:contextualSpacing/>
        <w:rPr>
          <w:rFonts w:ascii="Times New Roman" w:hAnsi="Times New Roman" w:cs="Times New Roman"/>
          <w:b/>
          <w:color w:val="000000"/>
        </w:rPr>
      </w:pPr>
      <w:bookmarkStart w:id="0" w:name="_GoBack"/>
      <w:r>
        <w:rPr>
          <w:rFonts w:ascii="Times New Roman" w:hAnsi="Times New Roman" w:cs="Times New Roman"/>
          <w:b/>
          <w:color w:val="000000"/>
        </w:rPr>
        <w:t xml:space="preserve">Part IV- </w:t>
      </w:r>
      <w:r w:rsidR="006C3DFE">
        <w:rPr>
          <w:rFonts w:ascii="Times New Roman" w:hAnsi="Times New Roman" w:cs="Times New Roman"/>
          <w:b/>
          <w:color w:val="000000"/>
        </w:rPr>
        <w:t>Access to Higher Education</w:t>
      </w:r>
    </w:p>
    <w:p w14:paraId="6C205F30" w14:textId="77777777" w:rsidR="0051649E" w:rsidRPr="00045800" w:rsidRDefault="0051649E" w:rsidP="00FB426A">
      <w:pPr>
        <w:contextualSpacing/>
        <w:rPr>
          <w:rFonts w:ascii="Times New Roman" w:hAnsi="Times New Roman" w:cs="Times New Roman"/>
          <w:b/>
          <w:color w:val="000000"/>
        </w:rPr>
      </w:pPr>
    </w:p>
    <w:p w14:paraId="4F5AF237" w14:textId="08E2F0DD" w:rsidR="00545651" w:rsidRDefault="009D6EED" w:rsidP="00BE30A7">
      <w:pPr>
        <w:spacing w:line="480" w:lineRule="auto"/>
        <w:ind w:firstLine="720"/>
        <w:contextualSpacing/>
        <w:rPr>
          <w:rFonts w:ascii="Times New Roman" w:hAnsi="Times New Roman" w:cs="Times New Roman"/>
          <w:color w:val="000000"/>
        </w:rPr>
      </w:pPr>
      <w:r w:rsidRPr="00045800">
        <w:rPr>
          <w:rFonts w:ascii="Times New Roman" w:hAnsi="Times New Roman" w:cs="Times New Roman"/>
          <w:color w:val="000000"/>
        </w:rPr>
        <w:t xml:space="preserve">While Ban the Box may </w:t>
      </w:r>
      <w:r w:rsidR="00711F7A">
        <w:rPr>
          <w:rFonts w:ascii="Times New Roman" w:hAnsi="Times New Roman" w:cs="Times New Roman"/>
          <w:color w:val="000000"/>
        </w:rPr>
        <w:t xml:space="preserve">help open the door to employment opportunities, in order </w:t>
      </w:r>
      <w:r w:rsidR="002D5DB9">
        <w:rPr>
          <w:rFonts w:ascii="Times New Roman" w:hAnsi="Times New Roman" w:cs="Times New Roman"/>
          <w:color w:val="000000"/>
        </w:rPr>
        <w:t>to truly</w:t>
      </w:r>
      <w:r w:rsidR="00711F7A">
        <w:rPr>
          <w:rFonts w:ascii="Times New Roman" w:hAnsi="Times New Roman" w:cs="Times New Roman"/>
          <w:color w:val="000000"/>
        </w:rPr>
        <w:t xml:space="preserve"> </w:t>
      </w:r>
      <w:r w:rsidR="008545C9">
        <w:rPr>
          <w:rFonts w:ascii="Times New Roman" w:hAnsi="Times New Roman" w:cs="Times New Roman"/>
          <w:color w:val="000000"/>
        </w:rPr>
        <w:t>help promote economic mobility</w:t>
      </w:r>
      <w:r w:rsidR="00545651">
        <w:rPr>
          <w:rFonts w:ascii="Times New Roman" w:hAnsi="Times New Roman" w:cs="Times New Roman"/>
          <w:color w:val="000000"/>
        </w:rPr>
        <w:t xml:space="preserve"> for ex-offenders</w:t>
      </w:r>
      <w:r w:rsidR="008545C9">
        <w:rPr>
          <w:rFonts w:ascii="Times New Roman" w:hAnsi="Times New Roman" w:cs="Times New Roman"/>
          <w:color w:val="000000"/>
        </w:rPr>
        <w:t xml:space="preserve"> </w:t>
      </w:r>
      <w:r w:rsidR="00711F7A">
        <w:rPr>
          <w:rFonts w:ascii="Times New Roman" w:hAnsi="Times New Roman" w:cs="Times New Roman"/>
          <w:color w:val="000000"/>
        </w:rPr>
        <w:t>the movement should al</w:t>
      </w:r>
      <w:r w:rsidR="008545C9">
        <w:rPr>
          <w:rFonts w:ascii="Times New Roman" w:hAnsi="Times New Roman" w:cs="Times New Roman"/>
          <w:color w:val="000000"/>
        </w:rPr>
        <w:t>so focus on access to education. Research on the collateral consequences of having a criminal record focuses on</w:t>
      </w:r>
      <w:r w:rsidR="00F5003D">
        <w:rPr>
          <w:rFonts w:ascii="Times New Roman" w:hAnsi="Times New Roman" w:cs="Times New Roman"/>
          <w:color w:val="000000"/>
        </w:rPr>
        <w:t xml:space="preserve"> the effects it has on</w:t>
      </w:r>
      <w:r w:rsidR="009061B6">
        <w:rPr>
          <w:rFonts w:ascii="Times New Roman" w:hAnsi="Times New Roman" w:cs="Times New Roman"/>
          <w:color w:val="000000"/>
        </w:rPr>
        <w:t xml:space="preserve"> admission decisions. Ex-offenders carry</w:t>
      </w:r>
      <w:r w:rsidR="002D5DB9">
        <w:rPr>
          <w:rFonts w:ascii="Times New Roman" w:hAnsi="Times New Roman" w:cs="Times New Roman"/>
          <w:color w:val="000000"/>
        </w:rPr>
        <w:t xml:space="preserve"> </w:t>
      </w:r>
      <w:r w:rsidR="009061B6">
        <w:rPr>
          <w:rFonts w:ascii="Times New Roman" w:hAnsi="Times New Roman" w:cs="Times New Roman"/>
          <w:color w:val="000000"/>
        </w:rPr>
        <w:t xml:space="preserve">a </w:t>
      </w:r>
      <w:r w:rsidR="002D5DB9">
        <w:rPr>
          <w:rFonts w:ascii="Times New Roman" w:hAnsi="Times New Roman" w:cs="Times New Roman"/>
          <w:color w:val="000000"/>
        </w:rPr>
        <w:t>st</w:t>
      </w:r>
      <w:r w:rsidR="009061B6">
        <w:rPr>
          <w:rFonts w:ascii="Times New Roman" w:hAnsi="Times New Roman" w:cs="Times New Roman"/>
          <w:color w:val="000000"/>
        </w:rPr>
        <w:t>igma with them that is</w:t>
      </w:r>
      <w:r w:rsidR="002D5DB9">
        <w:rPr>
          <w:rFonts w:ascii="Times New Roman" w:hAnsi="Times New Roman" w:cs="Times New Roman"/>
          <w:color w:val="000000"/>
        </w:rPr>
        <w:t xml:space="preserve"> felt not only in housing and employment but also in their ability to </w:t>
      </w:r>
      <w:r w:rsidR="009061B6">
        <w:rPr>
          <w:rFonts w:ascii="Times New Roman" w:hAnsi="Times New Roman" w:cs="Times New Roman"/>
          <w:color w:val="000000"/>
        </w:rPr>
        <w:t>attend college.</w:t>
      </w:r>
      <w:r w:rsidR="00C826A2">
        <w:rPr>
          <w:rFonts w:ascii="Times New Roman" w:hAnsi="Times New Roman" w:cs="Times New Roman"/>
          <w:color w:val="000000"/>
        </w:rPr>
        <w:t xml:space="preserve"> This stigma is apparent</w:t>
      </w:r>
      <w:r w:rsidR="006C3DFE">
        <w:rPr>
          <w:rFonts w:ascii="Times New Roman" w:hAnsi="Times New Roman" w:cs="Times New Roman"/>
          <w:color w:val="000000"/>
        </w:rPr>
        <w:t xml:space="preserve"> in </w:t>
      </w:r>
      <w:r w:rsidR="004E7258">
        <w:rPr>
          <w:rFonts w:ascii="Times New Roman" w:hAnsi="Times New Roman" w:cs="Times New Roman"/>
          <w:color w:val="000000"/>
        </w:rPr>
        <w:t xml:space="preserve">laws such as the </w:t>
      </w:r>
      <w:proofErr w:type="spellStart"/>
      <w:r w:rsidR="004E7258">
        <w:rPr>
          <w:rFonts w:ascii="Times New Roman" w:hAnsi="Times New Roman" w:cs="Times New Roman"/>
          <w:color w:val="000000"/>
        </w:rPr>
        <w:t>Clery</w:t>
      </w:r>
      <w:proofErr w:type="spellEnd"/>
      <w:r w:rsidR="004E7258">
        <w:rPr>
          <w:rFonts w:ascii="Times New Roman" w:hAnsi="Times New Roman" w:cs="Times New Roman"/>
          <w:color w:val="000000"/>
        </w:rPr>
        <w:t xml:space="preserve"> Act and in </w:t>
      </w:r>
      <w:r w:rsidR="006C3DFE">
        <w:rPr>
          <w:rFonts w:ascii="Times New Roman" w:hAnsi="Times New Roman" w:cs="Times New Roman"/>
          <w:color w:val="000000"/>
        </w:rPr>
        <w:t xml:space="preserve">college and </w:t>
      </w:r>
      <w:r w:rsidR="006C3DFE">
        <w:rPr>
          <w:rFonts w:ascii="Times New Roman" w:hAnsi="Times New Roman" w:cs="Times New Roman"/>
          <w:color w:val="000000"/>
        </w:rPr>
        <w:lastRenderedPageBreak/>
        <w:t xml:space="preserve">universities decision to screen and use criminal records as </w:t>
      </w:r>
      <w:r w:rsidR="004E7258">
        <w:rPr>
          <w:rFonts w:ascii="Times New Roman" w:hAnsi="Times New Roman" w:cs="Times New Roman"/>
          <w:color w:val="000000"/>
        </w:rPr>
        <w:t>part of their admission decision.</w:t>
      </w:r>
      <w:r w:rsidR="00EE2748">
        <w:rPr>
          <w:rStyle w:val="FootnoteReference"/>
          <w:rFonts w:ascii="Times New Roman" w:hAnsi="Times New Roman" w:cs="Times New Roman"/>
          <w:color w:val="000000"/>
        </w:rPr>
        <w:footnoteReference w:id="26"/>
      </w:r>
      <w:r w:rsidR="009061B6">
        <w:rPr>
          <w:rFonts w:ascii="Times New Roman" w:hAnsi="Times New Roman" w:cs="Times New Roman"/>
          <w:color w:val="000000"/>
        </w:rPr>
        <w:t xml:space="preserve"> </w:t>
      </w:r>
    </w:p>
    <w:p w14:paraId="12B4EDCD" w14:textId="77777777" w:rsidR="00545651" w:rsidRDefault="00C826A2" w:rsidP="00BE30A7">
      <w:pPr>
        <w:spacing w:line="480" w:lineRule="auto"/>
        <w:ind w:firstLine="720"/>
        <w:contextualSpacing/>
        <w:rPr>
          <w:rFonts w:ascii="Times New Roman" w:hAnsi="Times New Roman" w:cs="Times New Roman"/>
          <w:color w:val="000000"/>
        </w:rPr>
      </w:pPr>
      <w:r>
        <w:rPr>
          <w:rFonts w:ascii="Times New Roman" w:hAnsi="Times New Roman" w:cs="Times New Roman"/>
        </w:rPr>
        <w:t xml:space="preserve">The </w:t>
      </w:r>
      <w:proofErr w:type="spellStart"/>
      <w:r>
        <w:rPr>
          <w:rFonts w:ascii="Times New Roman" w:hAnsi="Times New Roman" w:cs="Times New Roman"/>
        </w:rPr>
        <w:t>Clery</w:t>
      </w:r>
      <w:proofErr w:type="spellEnd"/>
      <w:r>
        <w:rPr>
          <w:rFonts w:ascii="Times New Roman" w:hAnsi="Times New Roman" w:cs="Times New Roman"/>
        </w:rPr>
        <w:t xml:space="preserve"> Act was passed in th</w:t>
      </w:r>
      <w:r w:rsidR="009D7B8F" w:rsidRPr="00045800">
        <w:rPr>
          <w:rFonts w:ascii="Times New Roman" w:hAnsi="Times New Roman" w:cs="Times New Roman"/>
          <w:color w:val="000000"/>
        </w:rPr>
        <w:t xml:space="preserve">e midst of the tough on crime movement, “. . . Congressed passed the Crime Awareness and Campus Security Act (known as the </w:t>
      </w:r>
      <w:proofErr w:type="spellStart"/>
      <w:r w:rsidR="009D7B8F" w:rsidRPr="00045800">
        <w:rPr>
          <w:rFonts w:ascii="Times New Roman" w:hAnsi="Times New Roman" w:cs="Times New Roman"/>
          <w:color w:val="000000"/>
        </w:rPr>
        <w:t>Clery</w:t>
      </w:r>
      <w:proofErr w:type="spellEnd"/>
      <w:r w:rsidR="009D7B8F" w:rsidRPr="00045800">
        <w:rPr>
          <w:rFonts w:ascii="Times New Roman" w:hAnsi="Times New Roman" w:cs="Times New Roman"/>
          <w:color w:val="000000"/>
        </w:rPr>
        <w:t xml:space="preserve"> Act) that requires colleges and universities to track and report campus crime statistics, post security policies and make timely warnings.”</w:t>
      </w:r>
      <w:r w:rsidR="009D7B8F" w:rsidRPr="00045800">
        <w:rPr>
          <w:rStyle w:val="FootnoteReference"/>
          <w:rFonts w:ascii="Times New Roman" w:hAnsi="Times New Roman" w:cs="Times New Roman"/>
          <w:color w:val="000000"/>
        </w:rPr>
        <w:footnoteReference w:id="27"/>
      </w:r>
      <w:r w:rsidR="009D7B8F" w:rsidRPr="00045800">
        <w:rPr>
          <w:rFonts w:ascii="Times New Roman" w:hAnsi="Times New Roman" w:cs="Times New Roman"/>
          <w:color w:val="000000"/>
        </w:rPr>
        <w:t xml:space="preserve"> The </w:t>
      </w:r>
      <w:proofErr w:type="spellStart"/>
      <w:r w:rsidR="009D7B8F" w:rsidRPr="00045800">
        <w:rPr>
          <w:rFonts w:ascii="Times New Roman" w:hAnsi="Times New Roman" w:cs="Times New Roman"/>
          <w:color w:val="000000"/>
        </w:rPr>
        <w:t>Clery</w:t>
      </w:r>
      <w:proofErr w:type="spellEnd"/>
      <w:r w:rsidR="009D7B8F" w:rsidRPr="00045800">
        <w:rPr>
          <w:rFonts w:ascii="Times New Roman" w:hAnsi="Times New Roman" w:cs="Times New Roman"/>
          <w:color w:val="000000"/>
        </w:rPr>
        <w:t xml:space="preserve"> Act was passed after Jeanne </w:t>
      </w:r>
      <w:proofErr w:type="spellStart"/>
      <w:r w:rsidR="009D7B8F" w:rsidRPr="00045800">
        <w:rPr>
          <w:rFonts w:ascii="Times New Roman" w:hAnsi="Times New Roman" w:cs="Times New Roman"/>
          <w:color w:val="000000"/>
        </w:rPr>
        <w:t>Clery’s</w:t>
      </w:r>
      <w:proofErr w:type="spellEnd"/>
      <w:r w:rsidR="009D7B8F" w:rsidRPr="00045800">
        <w:rPr>
          <w:rFonts w:ascii="Times New Roman" w:hAnsi="Times New Roman" w:cs="Times New Roman"/>
          <w:color w:val="000000"/>
        </w:rPr>
        <w:t xml:space="preserve"> parents campaigned for a law to be passed after their daughter was murdered in her dorm room her freshman year. </w:t>
      </w:r>
      <w:r w:rsidR="00545651">
        <w:rPr>
          <w:rFonts w:ascii="Times New Roman" w:hAnsi="Times New Roman" w:cs="Times New Roman"/>
        </w:rPr>
        <w:t>In a study conducted by the Center for Community Alternatives, 273 institutions were surveyed on who collected information on criminal history records and who used that information for admission decisions. 66% of the schools that were surveyed collected information on criminal history and 55% use this information in their admission decision.</w:t>
      </w:r>
      <w:r w:rsidR="00545651">
        <w:rPr>
          <w:rStyle w:val="FootnoteReference"/>
          <w:rFonts w:ascii="Times New Roman" w:hAnsi="Times New Roman" w:cs="Times New Roman"/>
        </w:rPr>
        <w:footnoteReference w:id="28"/>
      </w:r>
      <w:r w:rsidR="00545651">
        <w:rPr>
          <w:rFonts w:ascii="Times New Roman" w:hAnsi="Times New Roman" w:cs="Times New Roman"/>
        </w:rPr>
        <w:t xml:space="preserve"> </w:t>
      </w:r>
      <w:r w:rsidR="009D7B8F" w:rsidRPr="00045800">
        <w:rPr>
          <w:rFonts w:ascii="Times New Roman" w:hAnsi="Times New Roman" w:cs="Times New Roman"/>
          <w:color w:val="000000"/>
        </w:rPr>
        <w:t>By screening for a criminal record for prospective students</w:t>
      </w:r>
      <w:r w:rsidR="006C3DFE">
        <w:rPr>
          <w:rFonts w:ascii="Times New Roman" w:hAnsi="Times New Roman" w:cs="Times New Roman"/>
          <w:color w:val="000000"/>
        </w:rPr>
        <w:t xml:space="preserve"> during the application process</w:t>
      </w:r>
      <w:r w:rsidR="009D7B8F" w:rsidRPr="00045800">
        <w:rPr>
          <w:rFonts w:ascii="Times New Roman" w:hAnsi="Times New Roman" w:cs="Times New Roman"/>
          <w:color w:val="000000"/>
        </w:rPr>
        <w:t xml:space="preserve"> it is assumed that campuses would be safer.</w:t>
      </w:r>
      <w:r w:rsidR="009D7B8F" w:rsidRPr="00045800">
        <w:rPr>
          <w:rStyle w:val="FootnoteReference"/>
          <w:rFonts w:ascii="Times New Roman" w:hAnsi="Times New Roman" w:cs="Times New Roman"/>
          <w:color w:val="000000"/>
        </w:rPr>
        <w:footnoteReference w:id="29"/>
      </w:r>
      <w:r w:rsidR="009D7B8F" w:rsidRPr="00045800">
        <w:rPr>
          <w:rFonts w:ascii="Times New Roman" w:hAnsi="Times New Roman" w:cs="Times New Roman"/>
          <w:color w:val="000000"/>
        </w:rPr>
        <w:t>However, there is no link of campuses being safer than others because of screening, “In fact, in the only study that has investigated the correlation between criminal history screening and improved campus safety</w:t>
      </w:r>
      <w:r w:rsidR="00545651">
        <w:rPr>
          <w:rFonts w:ascii="Times New Roman" w:hAnsi="Times New Roman" w:cs="Times New Roman"/>
          <w:color w:val="000000"/>
        </w:rPr>
        <w:t>, no connection was found… t</w:t>
      </w:r>
      <w:r w:rsidR="009D7B8F" w:rsidRPr="00045800">
        <w:rPr>
          <w:rFonts w:ascii="Times New Roman" w:hAnsi="Times New Roman" w:cs="Times New Roman"/>
          <w:color w:val="000000"/>
        </w:rPr>
        <w:t>here is no statistically significant difference in the rate of campus crime between institutions of higher education that explore undergraduate applicants’ disciplinary background and those that do not.”</w:t>
      </w:r>
      <w:r w:rsidR="009D7B8F" w:rsidRPr="00045800">
        <w:rPr>
          <w:rStyle w:val="FootnoteReference"/>
          <w:rFonts w:ascii="Times New Roman" w:hAnsi="Times New Roman" w:cs="Times New Roman"/>
          <w:color w:val="000000"/>
        </w:rPr>
        <w:footnoteReference w:id="30"/>
      </w:r>
      <w:r w:rsidR="009D7B8F" w:rsidRPr="00045800">
        <w:rPr>
          <w:rFonts w:ascii="Times New Roman" w:hAnsi="Times New Roman" w:cs="Times New Roman"/>
          <w:color w:val="000000"/>
        </w:rPr>
        <w:t xml:space="preserve"> </w:t>
      </w:r>
    </w:p>
    <w:p w14:paraId="2C7B3159" w14:textId="56DED657" w:rsidR="008545C9" w:rsidRDefault="00545651" w:rsidP="00BE30A7">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lastRenderedPageBreak/>
        <w:t>W</w:t>
      </w:r>
      <w:r w:rsidR="00C826A2">
        <w:rPr>
          <w:rFonts w:ascii="Times New Roman" w:hAnsi="Times New Roman" w:cs="Times New Roman"/>
          <w:color w:val="000000"/>
        </w:rPr>
        <w:t xml:space="preserve">hile </w:t>
      </w:r>
      <w:r w:rsidR="002D5DB9">
        <w:rPr>
          <w:rFonts w:ascii="Times New Roman" w:hAnsi="Times New Roman" w:cs="Times New Roman"/>
          <w:color w:val="000000"/>
        </w:rPr>
        <w:t>discussing</w:t>
      </w:r>
      <w:r w:rsidR="008545C9">
        <w:rPr>
          <w:rFonts w:ascii="Times New Roman" w:hAnsi="Times New Roman" w:cs="Times New Roman"/>
          <w:color w:val="000000"/>
        </w:rPr>
        <w:t xml:space="preserve"> </w:t>
      </w:r>
      <w:r w:rsidR="00C826A2">
        <w:rPr>
          <w:rFonts w:ascii="Times New Roman" w:hAnsi="Times New Roman" w:cs="Times New Roman"/>
          <w:color w:val="000000"/>
        </w:rPr>
        <w:t xml:space="preserve">the </w:t>
      </w:r>
      <w:r w:rsidR="008545C9">
        <w:rPr>
          <w:rFonts w:ascii="Times New Roman" w:hAnsi="Times New Roman" w:cs="Times New Roman"/>
          <w:color w:val="000000"/>
        </w:rPr>
        <w:t>barrier</w:t>
      </w:r>
      <w:r w:rsidR="00C826A2">
        <w:rPr>
          <w:rFonts w:ascii="Times New Roman" w:hAnsi="Times New Roman" w:cs="Times New Roman"/>
          <w:color w:val="000000"/>
        </w:rPr>
        <w:t xml:space="preserve">s of admission </w:t>
      </w:r>
      <w:r w:rsidR="00F5003D">
        <w:rPr>
          <w:rFonts w:ascii="Times New Roman" w:hAnsi="Times New Roman" w:cs="Times New Roman"/>
          <w:color w:val="000000"/>
        </w:rPr>
        <w:t>is important</w:t>
      </w:r>
      <w:r w:rsidR="008545C9">
        <w:rPr>
          <w:rFonts w:ascii="Times New Roman" w:hAnsi="Times New Roman" w:cs="Times New Roman"/>
          <w:color w:val="000000"/>
        </w:rPr>
        <w:t>, a topic that is often overlooked is the</w:t>
      </w:r>
      <w:r w:rsidR="002D5DB9">
        <w:rPr>
          <w:rFonts w:ascii="Times New Roman" w:hAnsi="Times New Roman" w:cs="Times New Roman"/>
          <w:color w:val="000000"/>
        </w:rPr>
        <w:t xml:space="preserve"> effects a criminal record has</w:t>
      </w:r>
      <w:r w:rsidR="00F8151D">
        <w:rPr>
          <w:rFonts w:ascii="Times New Roman" w:hAnsi="Times New Roman" w:cs="Times New Roman"/>
          <w:color w:val="000000"/>
        </w:rPr>
        <w:t xml:space="preserve"> on receiving financial aid. A person’s ability to receive financial aid is extremely important, even more so for those with criminal records bec</w:t>
      </w:r>
      <w:r w:rsidR="00FD53B6">
        <w:rPr>
          <w:rFonts w:ascii="Times New Roman" w:hAnsi="Times New Roman" w:cs="Times New Roman"/>
          <w:color w:val="000000"/>
        </w:rPr>
        <w:t>ause of the soci</w:t>
      </w:r>
      <w:r w:rsidR="00C826A2">
        <w:rPr>
          <w:rFonts w:ascii="Times New Roman" w:hAnsi="Times New Roman" w:cs="Times New Roman"/>
          <w:color w:val="000000"/>
        </w:rPr>
        <w:t xml:space="preserve">o economic background </w:t>
      </w:r>
      <w:r>
        <w:rPr>
          <w:rFonts w:ascii="Times New Roman" w:hAnsi="Times New Roman" w:cs="Times New Roman"/>
          <w:color w:val="000000"/>
        </w:rPr>
        <w:t xml:space="preserve">of individuals </w:t>
      </w:r>
      <w:r w:rsidR="00C826A2">
        <w:rPr>
          <w:rFonts w:ascii="Times New Roman" w:hAnsi="Times New Roman" w:cs="Times New Roman"/>
          <w:color w:val="000000"/>
        </w:rPr>
        <w:t>that make</w:t>
      </w:r>
      <w:r w:rsidR="00FD53B6">
        <w:rPr>
          <w:rFonts w:ascii="Times New Roman" w:hAnsi="Times New Roman" w:cs="Times New Roman"/>
          <w:color w:val="000000"/>
        </w:rPr>
        <w:t xml:space="preserve"> up this group. It </w:t>
      </w:r>
      <w:r>
        <w:rPr>
          <w:rFonts w:ascii="Times New Roman" w:hAnsi="Times New Roman" w:cs="Times New Roman"/>
          <w:color w:val="000000"/>
        </w:rPr>
        <w:t>becomes meaningless</w:t>
      </w:r>
      <w:r w:rsidR="002D5DB9">
        <w:rPr>
          <w:rFonts w:ascii="Times New Roman" w:hAnsi="Times New Roman" w:cs="Times New Roman"/>
          <w:color w:val="000000"/>
        </w:rPr>
        <w:t xml:space="preserve"> to discuss the bias that </w:t>
      </w:r>
      <w:r w:rsidR="00FD53B6">
        <w:rPr>
          <w:rFonts w:ascii="Times New Roman" w:hAnsi="Times New Roman" w:cs="Times New Roman"/>
          <w:color w:val="000000"/>
        </w:rPr>
        <w:t>c</w:t>
      </w:r>
      <w:r w:rsidR="00D7160C">
        <w:rPr>
          <w:rFonts w:ascii="Times New Roman" w:hAnsi="Times New Roman" w:cs="Times New Roman"/>
          <w:color w:val="000000"/>
        </w:rPr>
        <w:t>ollege and university admission</w:t>
      </w:r>
      <w:r w:rsidR="00FD53B6">
        <w:rPr>
          <w:rFonts w:ascii="Times New Roman" w:hAnsi="Times New Roman" w:cs="Times New Roman"/>
          <w:color w:val="000000"/>
        </w:rPr>
        <w:t xml:space="preserve"> office</w:t>
      </w:r>
      <w:r w:rsidR="00D7160C">
        <w:rPr>
          <w:rFonts w:ascii="Times New Roman" w:hAnsi="Times New Roman" w:cs="Times New Roman"/>
          <w:color w:val="000000"/>
        </w:rPr>
        <w:t>s</w:t>
      </w:r>
      <w:r w:rsidR="00FD53B6">
        <w:rPr>
          <w:rFonts w:ascii="Times New Roman" w:hAnsi="Times New Roman" w:cs="Times New Roman"/>
          <w:color w:val="000000"/>
        </w:rPr>
        <w:t xml:space="preserve"> may have towards </w:t>
      </w:r>
      <w:r w:rsidR="002D5DB9">
        <w:rPr>
          <w:rFonts w:ascii="Times New Roman" w:hAnsi="Times New Roman" w:cs="Times New Roman"/>
          <w:color w:val="000000"/>
        </w:rPr>
        <w:t xml:space="preserve">someone with a criminal record </w:t>
      </w:r>
      <w:r w:rsidR="00FD53B6">
        <w:rPr>
          <w:rFonts w:ascii="Times New Roman" w:hAnsi="Times New Roman" w:cs="Times New Roman"/>
          <w:color w:val="000000"/>
        </w:rPr>
        <w:t xml:space="preserve">if they are not able to afford attending the school. </w:t>
      </w:r>
    </w:p>
    <w:p w14:paraId="74010939" w14:textId="2F0B9A00" w:rsidR="004D346E" w:rsidRPr="004D346E" w:rsidRDefault="000977E5" w:rsidP="00BE30A7">
      <w:pPr>
        <w:spacing w:line="480" w:lineRule="auto"/>
        <w:ind w:firstLine="720"/>
        <w:rPr>
          <w:rFonts w:ascii="Times New Roman" w:eastAsia="Times New Roman" w:hAnsi="Times New Roman" w:cs="Times New Roman"/>
          <w:color w:val="000000" w:themeColor="text1"/>
        </w:rPr>
      </w:pPr>
      <w:r w:rsidRPr="00045800">
        <w:rPr>
          <w:rFonts w:ascii="Times New Roman" w:hAnsi="Times New Roman" w:cs="Times New Roman"/>
          <w:color w:val="000000"/>
        </w:rPr>
        <w:t xml:space="preserve">In 1968 the Higher Education Act </w:t>
      </w:r>
      <w:r w:rsidR="00D7160C">
        <w:rPr>
          <w:rFonts w:ascii="Times New Roman" w:hAnsi="Times New Roman" w:cs="Times New Roman"/>
          <w:color w:val="000000"/>
        </w:rPr>
        <w:t xml:space="preserve">(HEA) </w:t>
      </w:r>
      <w:r w:rsidRPr="00045800">
        <w:rPr>
          <w:rFonts w:ascii="Times New Roman" w:hAnsi="Times New Roman" w:cs="Times New Roman"/>
          <w:color w:val="000000"/>
        </w:rPr>
        <w:t>was passed which would provide loan programs and federal grants to millions of students that could not afford college. However in 19</w:t>
      </w:r>
      <w:r w:rsidR="004D346E">
        <w:rPr>
          <w:rFonts w:ascii="Times New Roman" w:hAnsi="Times New Roman" w:cs="Times New Roman"/>
          <w:color w:val="000000"/>
        </w:rPr>
        <w:t xml:space="preserve">98, Congress passed the Souder Amendment – after its author Rep. Mark Souder - </w:t>
      </w:r>
      <w:r w:rsidRPr="00045800">
        <w:rPr>
          <w:rFonts w:ascii="Times New Roman" w:hAnsi="Times New Roman" w:cs="Times New Roman"/>
          <w:color w:val="000000"/>
        </w:rPr>
        <w:t>that denied assistance to students who had any drug conviction.</w:t>
      </w:r>
      <w:r w:rsidRPr="00045800">
        <w:rPr>
          <w:rStyle w:val="FootnoteReference"/>
          <w:rFonts w:ascii="Times New Roman" w:hAnsi="Times New Roman" w:cs="Times New Roman"/>
          <w:color w:val="000000"/>
        </w:rPr>
        <w:footnoteReference w:id="31"/>
      </w:r>
      <w:r w:rsidRPr="00045800">
        <w:rPr>
          <w:rFonts w:ascii="Times New Roman" w:hAnsi="Times New Roman" w:cs="Times New Roman"/>
          <w:color w:val="000000"/>
        </w:rPr>
        <w:t xml:space="preserve"> </w:t>
      </w:r>
      <w:r w:rsidR="007847CD">
        <w:rPr>
          <w:rFonts w:ascii="Times New Roman" w:hAnsi="Times New Roman" w:cs="Times New Roman"/>
          <w:color w:val="000000"/>
        </w:rPr>
        <w:t>However, the denial of financial aid is for a limited time</w:t>
      </w:r>
      <w:r w:rsidR="00703712">
        <w:rPr>
          <w:rFonts w:ascii="Times New Roman" w:hAnsi="Times New Roman" w:cs="Times New Roman"/>
          <w:color w:val="000000"/>
        </w:rPr>
        <w:t xml:space="preserve"> and for those already receiving financial aid</w:t>
      </w:r>
      <w:r w:rsidR="007847CD">
        <w:rPr>
          <w:rFonts w:ascii="Times New Roman" w:hAnsi="Times New Roman" w:cs="Times New Roman"/>
          <w:color w:val="000000"/>
        </w:rPr>
        <w:t>. A person that has one conviction for possession of a drug has their financial aid eligibility suspended for one year; a second conviction suspends them for two years; and a third conviction suspends them indefinitely. A person with one conviction for the sale of a drug has their eligibility suspended for two years; a second conviction suspends them indefinitely.</w:t>
      </w:r>
      <w:r w:rsidR="007847CD">
        <w:rPr>
          <w:rStyle w:val="FootnoteReference"/>
          <w:rFonts w:ascii="Times New Roman" w:hAnsi="Times New Roman" w:cs="Times New Roman"/>
          <w:color w:val="000000"/>
        </w:rPr>
        <w:footnoteReference w:id="32"/>
      </w:r>
      <w:r w:rsidR="0091321D">
        <w:rPr>
          <w:rFonts w:ascii="Times New Roman" w:hAnsi="Times New Roman" w:cs="Times New Roman"/>
          <w:color w:val="000000"/>
        </w:rPr>
        <w:t xml:space="preserve"> Eligibility reinstatement can be expedited by having their</w:t>
      </w:r>
      <w:r w:rsidR="00605A9F">
        <w:rPr>
          <w:rFonts w:ascii="Times New Roman" w:hAnsi="Times New Roman" w:cs="Times New Roman"/>
          <w:color w:val="000000"/>
        </w:rPr>
        <w:t xml:space="preserve"> conviction invalidated or by passing two unannounced drug tests administered by an approved drug rehabilitation program. Qualified drug rehabilitation programs are </w:t>
      </w:r>
      <w:r w:rsidR="00605A9F">
        <w:rPr>
          <w:rFonts w:ascii="Times New Roman" w:eastAsia="Times New Roman" w:hAnsi="Times New Roman" w:cs="Times New Roman"/>
          <w:color w:val="000000" w:themeColor="text1"/>
        </w:rPr>
        <w:t xml:space="preserve">those that are </w:t>
      </w:r>
      <w:r w:rsidR="00605A9F" w:rsidRPr="00605A9F">
        <w:rPr>
          <w:rFonts w:ascii="Times New Roman" w:eastAsia="Times New Roman" w:hAnsi="Times New Roman" w:cs="Times New Roman"/>
          <w:color w:val="000000" w:themeColor="text1"/>
        </w:rPr>
        <w:t>qualified to receive funds from a federal, state or local government or from a federally or state-li</w:t>
      </w:r>
      <w:r w:rsidR="00605A9F">
        <w:rPr>
          <w:rFonts w:ascii="Times New Roman" w:eastAsia="Times New Roman" w:hAnsi="Times New Roman" w:cs="Times New Roman"/>
          <w:color w:val="000000" w:themeColor="text1"/>
        </w:rPr>
        <w:t>censed insurance company; or</w:t>
      </w:r>
      <w:r w:rsidR="00605A9F" w:rsidRPr="00605A9F">
        <w:rPr>
          <w:rFonts w:ascii="Times New Roman" w:eastAsia="Times New Roman" w:hAnsi="Times New Roman" w:cs="Times New Roman"/>
          <w:color w:val="000000" w:themeColor="text1"/>
        </w:rPr>
        <w:t xml:space="preserve"> administered or recognized by a federal, state or local </w:t>
      </w:r>
      <w:r w:rsidR="00605A9F" w:rsidRPr="00605A9F">
        <w:rPr>
          <w:rFonts w:ascii="Times New Roman" w:eastAsia="Times New Roman" w:hAnsi="Times New Roman" w:cs="Times New Roman"/>
          <w:color w:val="000000" w:themeColor="text1"/>
        </w:rPr>
        <w:lastRenderedPageBreak/>
        <w:t>government agency or court, or a federally or state-licensed hospital, health clinic or medical doctor.</w:t>
      </w:r>
      <w:r w:rsidR="00605A9F">
        <w:rPr>
          <w:rStyle w:val="FootnoteReference"/>
          <w:rFonts w:ascii="Times New Roman" w:eastAsia="Times New Roman" w:hAnsi="Times New Roman" w:cs="Times New Roman"/>
          <w:color w:val="000000" w:themeColor="text1"/>
        </w:rPr>
        <w:footnoteReference w:id="33"/>
      </w:r>
    </w:p>
    <w:p w14:paraId="7808A896" w14:textId="33ECB001" w:rsidR="0012140A" w:rsidRDefault="00BA0136" w:rsidP="00BE30A7">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 xml:space="preserve">While Rep. Mark Souder has criticized the law by stating it has been misinterpreted as it was meant to only apply to those who were in school and receiving aid when they committed the offense, states across the nation continue to deny financial aid to eligible candidates. </w:t>
      </w:r>
      <w:r>
        <w:rPr>
          <w:rStyle w:val="FootnoteReference"/>
          <w:rFonts w:ascii="Times New Roman" w:hAnsi="Times New Roman" w:cs="Times New Roman"/>
          <w:color w:val="000000"/>
        </w:rPr>
        <w:footnoteReference w:id="34"/>
      </w:r>
      <w:r w:rsidR="00CC0164">
        <w:rPr>
          <w:rFonts w:ascii="Times New Roman" w:hAnsi="Times New Roman" w:cs="Times New Roman"/>
          <w:color w:val="000000"/>
        </w:rPr>
        <w:t>In the 2000-2001 school year, the Department of Education added the question</w:t>
      </w:r>
      <w:r w:rsidR="00CC0164" w:rsidRPr="00CC0164">
        <w:rPr>
          <w:rFonts w:ascii="Times New Roman" w:hAnsi="Times New Roman" w:cs="Times New Roman"/>
          <w:color w:val="000000"/>
        </w:rPr>
        <w:t xml:space="preserve"> </w:t>
      </w:r>
      <w:r w:rsidR="00CC0164">
        <w:rPr>
          <w:rFonts w:ascii="Times New Roman" w:hAnsi="Times New Roman" w:cs="Times New Roman"/>
          <w:color w:val="000000"/>
        </w:rPr>
        <w:t>“Has the student ever been convicted of possessing or selling drugs” in order to comply with the Souder Amendment.</w:t>
      </w:r>
      <w:r w:rsidR="00CC0164">
        <w:rPr>
          <w:rStyle w:val="FootnoteReference"/>
          <w:rFonts w:ascii="Times New Roman" w:hAnsi="Times New Roman" w:cs="Times New Roman"/>
          <w:color w:val="000000"/>
        </w:rPr>
        <w:footnoteReference w:id="35"/>
      </w:r>
      <w:r w:rsidR="00CC0164">
        <w:rPr>
          <w:rFonts w:ascii="Times New Roman" w:hAnsi="Times New Roman" w:cs="Times New Roman"/>
          <w:color w:val="000000"/>
        </w:rPr>
        <w:t xml:space="preserve"> At the time, no further explanation of the question appeared on the initial form. </w:t>
      </w:r>
      <w:r w:rsidR="00CC0164">
        <w:rPr>
          <w:rStyle w:val="FootnoteReference"/>
          <w:rFonts w:ascii="Times New Roman" w:hAnsi="Times New Roman" w:cs="Times New Roman"/>
          <w:color w:val="000000"/>
        </w:rPr>
        <w:footnoteReference w:id="36"/>
      </w:r>
      <w:r w:rsidR="00FC515B">
        <w:rPr>
          <w:rFonts w:ascii="Times New Roman" w:hAnsi="Times New Roman" w:cs="Times New Roman"/>
          <w:color w:val="000000"/>
        </w:rPr>
        <w:t xml:space="preserve">The appearance of this question on the financial aid application </w:t>
      </w:r>
      <w:r w:rsidR="002B6095">
        <w:rPr>
          <w:rFonts w:ascii="Times New Roman" w:hAnsi="Times New Roman" w:cs="Times New Roman"/>
          <w:color w:val="000000"/>
        </w:rPr>
        <w:t xml:space="preserve">has </w:t>
      </w:r>
      <w:r w:rsidR="00FC515B">
        <w:rPr>
          <w:rFonts w:ascii="Times New Roman" w:hAnsi="Times New Roman" w:cs="Times New Roman"/>
          <w:color w:val="000000"/>
        </w:rPr>
        <w:t>had a detrimental effect on those who need it most. This is because while Souder may have intended the law to only deny</w:t>
      </w:r>
      <w:r w:rsidR="000F7342">
        <w:rPr>
          <w:rFonts w:ascii="Times New Roman" w:hAnsi="Times New Roman" w:cs="Times New Roman"/>
          <w:color w:val="000000"/>
        </w:rPr>
        <w:t xml:space="preserve"> aid to</w:t>
      </w:r>
      <w:r w:rsidR="00FC515B">
        <w:rPr>
          <w:rFonts w:ascii="Times New Roman" w:hAnsi="Times New Roman" w:cs="Times New Roman"/>
          <w:color w:val="000000"/>
        </w:rPr>
        <w:t xml:space="preserve"> those that were in school and</w:t>
      </w:r>
      <w:r w:rsidR="000F7342">
        <w:rPr>
          <w:rFonts w:ascii="Times New Roman" w:hAnsi="Times New Roman" w:cs="Times New Roman"/>
          <w:color w:val="000000"/>
        </w:rPr>
        <w:t xml:space="preserve"> already</w:t>
      </w:r>
      <w:r w:rsidR="00FC515B">
        <w:rPr>
          <w:rFonts w:ascii="Times New Roman" w:hAnsi="Times New Roman" w:cs="Times New Roman"/>
          <w:color w:val="000000"/>
        </w:rPr>
        <w:t xml:space="preserve"> receiving aid</w:t>
      </w:r>
      <w:r w:rsidR="000F7342">
        <w:rPr>
          <w:rFonts w:ascii="Times New Roman" w:hAnsi="Times New Roman" w:cs="Times New Roman"/>
          <w:color w:val="000000"/>
        </w:rPr>
        <w:t>, “Neither federal law, the FAFSA form, nor the Department of Education provide rules or guidance to states in determining eligibility for state financial aid program for person with drug convictions –the HEA neither directs nor explicitly encourages states to follow the federal drug provision when making their own financial aid determinations. However, many states rely on the FAFSA form, results from which are sent to them by the federal government, in determining each applicant’s state financial aid package.”</w:t>
      </w:r>
      <w:r w:rsidR="000F7342">
        <w:rPr>
          <w:rStyle w:val="FootnoteReference"/>
          <w:rFonts w:ascii="Times New Roman" w:hAnsi="Times New Roman" w:cs="Times New Roman"/>
          <w:color w:val="000000"/>
        </w:rPr>
        <w:footnoteReference w:id="37"/>
      </w:r>
      <w:r w:rsidR="0012140A">
        <w:rPr>
          <w:rFonts w:ascii="Times New Roman" w:hAnsi="Times New Roman" w:cs="Times New Roman"/>
          <w:color w:val="000000"/>
        </w:rPr>
        <w:t xml:space="preserve"> As a result, eligible students are not only denied of federal aid but also from state financial aid.</w:t>
      </w:r>
    </w:p>
    <w:p w14:paraId="7F2508B6" w14:textId="3503203C" w:rsidR="00635E70" w:rsidRDefault="00635E70" w:rsidP="00BE30A7">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lastRenderedPageBreak/>
        <w:t xml:space="preserve">Other states however have passed statutes that explicitly deny state financial aid to students with financial aid. For example, Florida’s Bright Futures </w:t>
      </w:r>
      <w:r w:rsidR="008D255B">
        <w:rPr>
          <w:rFonts w:ascii="Times New Roman" w:hAnsi="Times New Roman" w:cs="Times New Roman"/>
          <w:color w:val="000000"/>
        </w:rPr>
        <w:t>Scholarship, which</w:t>
      </w:r>
      <w:r>
        <w:rPr>
          <w:rFonts w:ascii="Times New Roman" w:hAnsi="Times New Roman" w:cs="Times New Roman"/>
          <w:color w:val="000000"/>
        </w:rPr>
        <w:t xml:space="preserve"> is the largest in-state financial aid program, is not available to person with a felony conviction on their record.</w:t>
      </w:r>
      <w:r>
        <w:rPr>
          <w:rStyle w:val="FootnoteReference"/>
          <w:rFonts w:ascii="Times New Roman" w:hAnsi="Times New Roman" w:cs="Times New Roman"/>
          <w:color w:val="000000"/>
        </w:rPr>
        <w:footnoteReference w:id="38"/>
      </w:r>
      <w:r>
        <w:rPr>
          <w:rFonts w:ascii="Times New Roman" w:hAnsi="Times New Roman" w:cs="Times New Roman"/>
          <w:color w:val="000000"/>
        </w:rPr>
        <w:t xml:space="preserve"> In fact one of the general requirements is that the person not have been found guilty, or pled guilty to a felony charge.</w:t>
      </w:r>
      <w:r>
        <w:rPr>
          <w:rStyle w:val="FootnoteReference"/>
          <w:rFonts w:ascii="Times New Roman" w:hAnsi="Times New Roman" w:cs="Times New Roman"/>
          <w:color w:val="000000"/>
        </w:rPr>
        <w:footnoteReference w:id="39"/>
      </w:r>
      <w:r w:rsidR="008D255B">
        <w:rPr>
          <w:rFonts w:ascii="Times New Roman" w:hAnsi="Times New Roman" w:cs="Times New Roman"/>
          <w:color w:val="000000"/>
        </w:rPr>
        <w:t xml:space="preserve"> South Carolina denies its largest state grant to all persons with drug and alcohol convictions, even if it is a misdemeanor charge. All persons with felony convictions are also denied from receiving the grant.</w:t>
      </w:r>
      <w:r w:rsidR="008D255B">
        <w:rPr>
          <w:rStyle w:val="FootnoteReference"/>
          <w:rFonts w:ascii="Times New Roman" w:hAnsi="Times New Roman" w:cs="Times New Roman"/>
          <w:color w:val="000000"/>
        </w:rPr>
        <w:footnoteReference w:id="40"/>
      </w:r>
      <w:r w:rsidR="008D255B">
        <w:rPr>
          <w:rFonts w:ascii="Times New Roman" w:hAnsi="Times New Roman" w:cs="Times New Roman"/>
          <w:color w:val="000000"/>
        </w:rPr>
        <w:t xml:space="preserve"> Other states like Louisiana have even more strict statutes in place that denies access to state financial aid. The Louisiana Tuition Opportunity Program for students requires that no student have a criminal conviction, except for misdemeanor traffic violations.</w:t>
      </w:r>
      <w:r w:rsidR="008D255B">
        <w:rPr>
          <w:rStyle w:val="FootnoteReference"/>
          <w:rFonts w:ascii="Times New Roman" w:hAnsi="Times New Roman" w:cs="Times New Roman"/>
          <w:color w:val="000000"/>
        </w:rPr>
        <w:footnoteReference w:id="41"/>
      </w:r>
    </w:p>
    <w:p w14:paraId="71D01F8F" w14:textId="5389B008" w:rsidR="00FD53B6" w:rsidRDefault="00CC0164" w:rsidP="00BE30A7">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Because</w:t>
      </w:r>
      <w:r w:rsidR="008D255B">
        <w:rPr>
          <w:rFonts w:ascii="Times New Roman" w:hAnsi="Times New Roman" w:cs="Times New Roman"/>
          <w:color w:val="000000"/>
        </w:rPr>
        <w:t xml:space="preserve"> of this</w:t>
      </w:r>
      <w:r w:rsidR="000977E5" w:rsidRPr="00045800">
        <w:rPr>
          <w:rFonts w:ascii="Times New Roman" w:hAnsi="Times New Roman" w:cs="Times New Roman"/>
          <w:color w:val="000000"/>
        </w:rPr>
        <w:t xml:space="preserve"> amendment, over 200,000 students have lost eligibility for federal financial aid.</w:t>
      </w:r>
      <w:r w:rsidR="004E7258">
        <w:rPr>
          <w:rStyle w:val="FootnoteReference"/>
          <w:rFonts w:ascii="Times New Roman" w:hAnsi="Times New Roman" w:cs="Times New Roman"/>
          <w:color w:val="000000"/>
        </w:rPr>
        <w:footnoteReference w:id="42"/>
      </w:r>
      <w:r w:rsidR="00675CA9">
        <w:rPr>
          <w:rStyle w:val="FootnoteReference"/>
          <w:rFonts w:ascii="Times New Roman" w:hAnsi="Times New Roman" w:cs="Times New Roman"/>
          <w:color w:val="000000"/>
        </w:rPr>
        <w:footnoteReference w:id="43"/>
      </w:r>
      <w:r w:rsidR="000977E5" w:rsidRPr="00045800">
        <w:rPr>
          <w:rFonts w:ascii="Times New Roman" w:hAnsi="Times New Roman" w:cs="Times New Roman"/>
          <w:color w:val="000000"/>
        </w:rPr>
        <w:t xml:space="preserve"> This is even more alarming when taken into consideration that as of 2013 roughly 1.5 million people were arrested for nonviolent drug charges.</w:t>
      </w:r>
      <w:r w:rsidR="000977E5" w:rsidRPr="00045800">
        <w:rPr>
          <w:rStyle w:val="FootnoteReference"/>
          <w:rFonts w:ascii="Times New Roman" w:hAnsi="Times New Roman" w:cs="Times New Roman"/>
          <w:color w:val="000000"/>
        </w:rPr>
        <w:footnoteReference w:id="44"/>
      </w:r>
      <w:r w:rsidR="000977E5" w:rsidRPr="00045800">
        <w:rPr>
          <w:rFonts w:ascii="Times New Roman" w:hAnsi="Times New Roman" w:cs="Times New Roman"/>
          <w:color w:val="000000"/>
        </w:rPr>
        <w:t xml:space="preserve"> Broken down even further blacks and Latinos represent 57% of the people incarcerated for a drug offense.</w:t>
      </w:r>
      <w:r w:rsidR="00F549D8">
        <w:rPr>
          <w:rStyle w:val="FootnoteReference"/>
          <w:rFonts w:ascii="Times New Roman" w:hAnsi="Times New Roman" w:cs="Times New Roman"/>
          <w:color w:val="000000"/>
        </w:rPr>
        <w:footnoteReference w:id="45"/>
      </w:r>
      <w:r w:rsidR="0012140A">
        <w:rPr>
          <w:rFonts w:ascii="Times New Roman" w:hAnsi="Times New Roman" w:cs="Times New Roman"/>
          <w:color w:val="000000"/>
        </w:rPr>
        <w:t xml:space="preserve"> In 2006, 17 states were found to have relied on the Federal Department of Education’s FAFS eligibility determinations.</w:t>
      </w:r>
      <w:r w:rsidR="001B6B73">
        <w:rPr>
          <w:rStyle w:val="FootnoteReference"/>
          <w:rFonts w:ascii="Times New Roman" w:hAnsi="Times New Roman" w:cs="Times New Roman"/>
          <w:color w:val="000000"/>
        </w:rPr>
        <w:footnoteReference w:id="46"/>
      </w:r>
      <w:r w:rsidR="0012140A">
        <w:rPr>
          <w:rFonts w:ascii="Times New Roman" w:hAnsi="Times New Roman" w:cs="Times New Roman"/>
          <w:color w:val="000000"/>
        </w:rPr>
        <w:t xml:space="preserve"> </w:t>
      </w:r>
      <w:r w:rsidR="001B6B73">
        <w:rPr>
          <w:rFonts w:ascii="Times New Roman" w:hAnsi="Times New Roman" w:cs="Times New Roman"/>
          <w:color w:val="000000"/>
        </w:rPr>
        <w:t xml:space="preserve">“By not distinguishing between ineligibility for federal aid for financial reasons from ineligibility due to drug </w:t>
      </w:r>
      <w:r w:rsidR="001B6B73">
        <w:rPr>
          <w:rFonts w:ascii="Times New Roman" w:hAnsi="Times New Roman" w:cs="Times New Roman"/>
          <w:color w:val="000000"/>
        </w:rPr>
        <w:lastRenderedPageBreak/>
        <w:t>convictions, these states are in effect denying state financial aid to students with drug convictions, but without the legislature’s explicit authorization.”</w:t>
      </w:r>
      <w:r w:rsidR="001B6B73">
        <w:rPr>
          <w:rStyle w:val="FootnoteReference"/>
          <w:rFonts w:ascii="Times New Roman" w:hAnsi="Times New Roman" w:cs="Times New Roman"/>
          <w:color w:val="000000"/>
        </w:rPr>
        <w:footnoteReference w:id="47"/>
      </w:r>
    </w:p>
    <w:p w14:paraId="599661DD" w14:textId="3EBD3BDF" w:rsidR="006131CC" w:rsidRDefault="006131CC" w:rsidP="00BE30A7">
      <w:pPr>
        <w:spacing w:line="480" w:lineRule="auto"/>
        <w:ind w:firstLine="720"/>
        <w:rPr>
          <w:rFonts w:ascii="Times New Roman" w:eastAsia="Times New Roman" w:hAnsi="Times New Roman" w:cs="Times New Roman"/>
          <w:color w:val="000000" w:themeColor="text1"/>
        </w:rPr>
      </w:pPr>
      <w:r>
        <w:rPr>
          <w:rFonts w:ascii="Times New Roman" w:hAnsi="Times New Roman" w:cs="Times New Roman"/>
          <w:color w:val="000000"/>
        </w:rPr>
        <w:t>T</w:t>
      </w:r>
      <w:r w:rsidR="004D346E">
        <w:rPr>
          <w:rFonts w:ascii="Times New Roman" w:hAnsi="Times New Roman" w:cs="Times New Roman"/>
          <w:color w:val="000000"/>
        </w:rPr>
        <w:t xml:space="preserve">he Souder Amendment aimed to suspend only those who were charged with a drug crime while they were receiving financial aid, </w:t>
      </w:r>
      <w:r>
        <w:rPr>
          <w:rFonts w:ascii="Times New Roman" w:hAnsi="Times New Roman" w:cs="Times New Roman"/>
          <w:color w:val="000000"/>
        </w:rPr>
        <w:t xml:space="preserve">however, because of misinformation </w:t>
      </w:r>
      <w:r w:rsidR="004D346E">
        <w:rPr>
          <w:rFonts w:ascii="Times New Roman" w:hAnsi="Times New Roman" w:cs="Times New Roman"/>
          <w:color w:val="000000"/>
        </w:rPr>
        <w:t xml:space="preserve">many applicants are discouraged from even applying. The mere presence of the question of a drug charge on the </w:t>
      </w:r>
      <w:r>
        <w:rPr>
          <w:rFonts w:ascii="Times New Roman" w:hAnsi="Times New Roman" w:cs="Times New Roman"/>
          <w:color w:val="000000"/>
        </w:rPr>
        <w:t xml:space="preserve">financial aid application becomes a chilling effect, similar to how the question discourages ex-offenders from applying to jobs; </w:t>
      </w:r>
      <w:r w:rsidRPr="006131CC">
        <w:rPr>
          <w:rFonts w:ascii="Times New Roman" w:hAnsi="Times New Roman" w:cs="Times New Roman"/>
          <w:color w:val="000000" w:themeColor="text1"/>
        </w:rPr>
        <w:t>“</w:t>
      </w:r>
      <w:r w:rsidRPr="006131CC">
        <w:rPr>
          <w:rFonts w:ascii="Times New Roman" w:eastAsia="Times New Roman" w:hAnsi="Times New Roman" w:cs="Times New Roman"/>
          <w:color w:val="000000" w:themeColor="text1"/>
        </w:rPr>
        <w:t>When I learned that [the Higher Education Act] ... might prevent me from getting school loans this year, I almost stopped the financial aid process. I couldn’t face being shamed again, having to prove myself again.”</w:t>
      </w:r>
      <w:r>
        <w:rPr>
          <w:rStyle w:val="FootnoteReference"/>
          <w:rFonts w:ascii="Times New Roman" w:eastAsia="Times New Roman" w:hAnsi="Times New Roman" w:cs="Times New Roman"/>
          <w:color w:val="000000" w:themeColor="text1"/>
        </w:rPr>
        <w:footnoteReference w:id="48"/>
      </w:r>
      <w:r>
        <w:rPr>
          <w:rFonts w:ascii="Times New Roman" w:eastAsia="Times New Roman" w:hAnsi="Times New Roman" w:cs="Times New Roman"/>
          <w:color w:val="000000" w:themeColor="text1"/>
        </w:rPr>
        <w:t xml:space="preserve"> While this effect may have been unintended, those seeking to improve their life by receiving higher education </w:t>
      </w:r>
      <w:r w:rsidR="00DB45D0">
        <w:rPr>
          <w:rFonts w:ascii="Times New Roman" w:eastAsia="Times New Roman" w:hAnsi="Times New Roman" w:cs="Times New Roman"/>
          <w:color w:val="000000" w:themeColor="text1"/>
        </w:rPr>
        <w:t xml:space="preserve">may feel that another door has been shut. </w:t>
      </w:r>
    </w:p>
    <w:p w14:paraId="712BF75A" w14:textId="781E5E3C" w:rsidR="00DB45D0" w:rsidRDefault="00DB45D0" w:rsidP="00BE30A7">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 order to prevent the unintended consequence of discouraging all applicants who may have a drug charge, the question should be completely removed from the financial aid application. Until the question is removed, the Souder Amendment will continue to punish </w:t>
      </w:r>
      <w:r w:rsidR="00B753A4">
        <w:rPr>
          <w:rFonts w:ascii="Times New Roman" w:eastAsia="Times New Roman" w:hAnsi="Times New Roman" w:cs="Times New Roman"/>
          <w:color w:val="000000" w:themeColor="text1"/>
        </w:rPr>
        <w:t>those with recent convictions and who want to enroll in school as a way to improve their life.</w:t>
      </w:r>
      <w:r w:rsidR="004E7258">
        <w:rPr>
          <w:rStyle w:val="FootnoteReference"/>
          <w:rFonts w:ascii="Times New Roman" w:eastAsia="Times New Roman" w:hAnsi="Times New Roman" w:cs="Times New Roman"/>
          <w:color w:val="000000" w:themeColor="text1"/>
        </w:rPr>
        <w:footnoteReference w:id="49"/>
      </w:r>
      <w:r w:rsidR="004E7258">
        <w:rPr>
          <w:rFonts w:ascii="Times New Roman" w:eastAsia="Times New Roman" w:hAnsi="Times New Roman" w:cs="Times New Roman"/>
          <w:color w:val="000000" w:themeColor="text1"/>
        </w:rPr>
        <w:t>Furthermore, because of the population size of peopl</w:t>
      </w:r>
      <w:r w:rsidR="00703712">
        <w:rPr>
          <w:rFonts w:ascii="Times New Roman" w:eastAsia="Times New Roman" w:hAnsi="Times New Roman" w:cs="Times New Roman"/>
          <w:color w:val="000000" w:themeColor="text1"/>
        </w:rPr>
        <w:t>e with drug convictions, there is a large population of people who may not even apply for financial aid even though they are eligible.</w:t>
      </w:r>
    </w:p>
    <w:p w14:paraId="40121A42" w14:textId="51552255" w:rsidR="0012140A" w:rsidRDefault="0012140A" w:rsidP="00BE30A7">
      <w:pPr>
        <w:spacing w:line="48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While some reform efforts have been made by several states in order to eliminate the negative effect of Souder Amendment, the amendment should be entirely repealed. For example, in 2005, Rhode Island passed a bill that provided state financial aid even if </w:t>
      </w:r>
      <w:r>
        <w:rPr>
          <w:rFonts w:ascii="Times New Roman" w:eastAsia="Times New Roman" w:hAnsi="Times New Roman" w:cs="Times New Roman"/>
          <w:color w:val="000000" w:themeColor="text1"/>
        </w:rPr>
        <w:lastRenderedPageBreak/>
        <w:t>they had been convicted of a drug offense and are ineligible for federal aid. The bill restored state aid to students that were denied aid previously and also provided state funding for the applicant’s lost financial aid.</w:t>
      </w:r>
      <w:r>
        <w:rPr>
          <w:rStyle w:val="FootnoteReference"/>
          <w:rFonts w:ascii="Times New Roman" w:eastAsia="Times New Roman" w:hAnsi="Times New Roman" w:cs="Times New Roman"/>
          <w:color w:val="000000" w:themeColor="text1"/>
        </w:rPr>
        <w:footnoteReference w:id="50"/>
      </w:r>
      <w:r w:rsidR="00BC0CE3">
        <w:rPr>
          <w:rFonts w:ascii="Times New Roman" w:eastAsia="Times New Roman" w:hAnsi="Times New Roman" w:cs="Times New Roman"/>
          <w:color w:val="000000" w:themeColor="text1"/>
        </w:rPr>
        <w:t xml:space="preserve">More states should enact statutes that repeal any legislation denying financial aid to individuals with drug convictions. </w:t>
      </w:r>
    </w:p>
    <w:p w14:paraId="601A16A1" w14:textId="623C1832" w:rsidR="00703712" w:rsidRPr="006131CC" w:rsidRDefault="00703712" w:rsidP="00BE30A7">
      <w:pPr>
        <w:spacing w:line="480" w:lineRule="auto"/>
        <w:ind w:firstLine="720"/>
        <w:rPr>
          <w:rFonts w:ascii="Times" w:eastAsia="Times New Roman" w:hAnsi="Times" w:cs="Times New Roman"/>
          <w:sz w:val="20"/>
          <w:szCs w:val="20"/>
        </w:rPr>
      </w:pPr>
      <w:r>
        <w:rPr>
          <w:rFonts w:ascii="Times New Roman" w:eastAsia="Times New Roman" w:hAnsi="Times New Roman" w:cs="Times New Roman"/>
          <w:color w:val="000000" w:themeColor="text1"/>
        </w:rPr>
        <w:t>If we wish to encourage ex-offenders, specifically non-violent ex-offenders, to lead a crime free life, then the opportunity to attend c</w:t>
      </w:r>
      <w:r w:rsidR="004724D2">
        <w:rPr>
          <w:rFonts w:ascii="Times New Roman" w:eastAsia="Times New Roman" w:hAnsi="Times New Roman" w:cs="Times New Roman"/>
          <w:color w:val="000000" w:themeColor="text1"/>
        </w:rPr>
        <w:t>ollege must become</w:t>
      </w:r>
      <w:r>
        <w:rPr>
          <w:rFonts w:ascii="Times New Roman" w:eastAsia="Times New Roman" w:hAnsi="Times New Roman" w:cs="Times New Roman"/>
          <w:color w:val="000000" w:themeColor="text1"/>
        </w:rPr>
        <w:t xml:space="preserve"> available.</w:t>
      </w:r>
      <w:r w:rsidR="00F549D8">
        <w:rPr>
          <w:rFonts w:ascii="Times New Roman" w:eastAsia="Times New Roman" w:hAnsi="Times New Roman" w:cs="Times New Roman"/>
          <w:color w:val="000000" w:themeColor="text1"/>
        </w:rPr>
        <w:t xml:space="preserve"> Supporters of the Souder Amendment may argue that it may be more effective if the question on the financial aid application were clarified. However, there is no need to have </w:t>
      </w:r>
      <w:r w:rsidR="004724D2">
        <w:rPr>
          <w:rFonts w:ascii="Times New Roman" w:eastAsia="Times New Roman" w:hAnsi="Times New Roman" w:cs="Times New Roman"/>
          <w:color w:val="000000" w:themeColor="text1"/>
        </w:rPr>
        <w:t xml:space="preserve">the </w:t>
      </w:r>
      <w:r w:rsidR="00F549D8">
        <w:rPr>
          <w:rFonts w:ascii="Times New Roman" w:eastAsia="Times New Roman" w:hAnsi="Times New Roman" w:cs="Times New Roman"/>
          <w:color w:val="000000" w:themeColor="text1"/>
        </w:rPr>
        <w:t xml:space="preserve">drug conviction question at all if the person has served their prison time, paid a fine, </w:t>
      </w:r>
      <w:r w:rsidR="004724D2">
        <w:rPr>
          <w:rFonts w:ascii="Times New Roman" w:eastAsia="Times New Roman" w:hAnsi="Times New Roman" w:cs="Times New Roman"/>
          <w:color w:val="000000" w:themeColor="text1"/>
        </w:rPr>
        <w:t>or completed community service. Even if the question were clarified, a temporary ban from receiving financial aid is nothing more than another hurdle for those who need it most.</w:t>
      </w:r>
      <w:r w:rsidR="00BC0CE3">
        <w:rPr>
          <w:rFonts w:ascii="Times New Roman" w:eastAsia="Times New Roman" w:hAnsi="Times New Roman" w:cs="Times New Roman"/>
          <w:color w:val="000000" w:themeColor="text1"/>
        </w:rPr>
        <w:t xml:space="preserve"> It is wi</w:t>
      </w:r>
      <w:r w:rsidR="00BE30A7">
        <w:rPr>
          <w:rFonts w:ascii="Times New Roman" w:eastAsia="Times New Roman" w:hAnsi="Times New Roman" w:cs="Times New Roman"/>
          <w:color w:val="000000" w:themeColor="text1"/>
        </w:rPr>
        <w:t>thin the countries interest to</w:t>
      </w:r>
      <w:r w:rsidR="00BC0CE3">
        <w:rPr>
          <w:rFonts w:ascii="Times New Roman" w:eastAsia="Times New Roman" w:hAnsi="Times New Roman" w:cs="Times New Roman"/>
          <w:color w:val="000000" w:themeColor="text1"/>
        </w:rPr>
        <w:t xml:space="preserve"> continue to eliminate barriers for </w:t>
      </w:r>
      <w:r w:rsidR="00BE30A7">
        <w:rPr>
          <w:rFonts w:ascii="Times New Roman" w:eastAsia="Times New Roman" w:hAnsi="Times New Roman" w:cs="Times New Roman"/>
          <w:color w:val="000000" w:themeColor="text1"/>
        </w:rPr>
        <w:t xml:space="preserve">those attempting to reintegrate and become productive members of society. </w:t>
      </w:r>
    </w:p>
    <w:bookmarkEnd w:id="0"/>
    <w:p w14:paraId="2B067793" w14:textId="6649D4D4" w:rsidR="004D346E" w:rsidRDefault="004D346E" w:rsidP="006131CC">
      <w:pPr>
        <w:ind w:firstLine="720"/>
        <w:contextualSpacing/>
        <w:rPr>
          <w:rFonts w:ascii="Times New Roman" w:hAnsi="Times New Roman" w:cs="Times New Roman"/>
          <w:color w:val="000000"/>
        </w:rPr>
      </w:pPr>
    </w:p>
    <w:p w14:paraId="669B3F4C" w14:textId="77777777" w:rsidR="00045800" w:rsidRDefault="00F92AF8" w:rsidP="00FB426A">
      <w:pPr>
        <w:contextualSpacing/>
        <w:rPr>
          <w:rFonts w:ascii="Times New Roman" w:hAnsi="Times New Roman" w:cs="Times New Roman"/>
          <w:b/>
          <w:color w:val="000000"/>
        </w:rPr>
      </w:pPr>
      <w:r w:rsidRPr="00045800">
        <w:rPr>
          <w:rFonts w:ascii="Times New Roman" w:hAnsi="Times New Roman" w:cs="Times New Roman"/>
          <w:b/>
          <w:color w:val="000000"/>
        </w:rPr>
        <w:t>Conclusion</w:t>
      </w:r>
    </w:p>
    <w:p w14:paraId="0AA9853F" w14:textId="77777777" w:rsidR="001B6B73" w:rsidRDefault="001B6B73" w:rsidP="00FB426A">
      <w:pPr>
        <w:contextualSpacing/>
        <w:rPr>
          <w:rFonts w:ascii="Times New Roman" w:hAnsi="Times New Roman" w:cs="Times New Roman"/>
          <w:b/>
          <w:color w:val="000000"/>
        </w:rPr>
      </w:pPr>
    </w:p>
    <w:p w14:paraId="660CB28B" w14:textId="5F4EF074" w:rsidR="000936C3" w:rsidRPr="00045800" w:rsidRDefault="000936C3" w:rsidP="00BE30A7">
      <w:pPr>
        <w:spacing w:line="480" w:lineRule="auto"/>
        <w:ind w:firstLine="720"/>
        <w:contextualSpacing/>
        <w:rPr>
          <w:rFonts w:ascii="Times New Roman" w:hAnsi="Times New Roman" w:cs="Times New Roman"/>
          <w:b/>
          <w:color w:val="000000"/>
        </w:rPr>
      </w:pPr>
      <w:r w:rsidRPr="00045800">
        <w:rPr>
          <w:rFonts w:ascii="Times New Roman" w:hAnsi="Times New Roman" w:cs="Times New Roman"/>
        </w:rPr>
        <w:t>The United States continues to struggle with what to do with those who commit crime. According to the United States Sentencing Commission (USSC) data as of January 2015, 50% of federal prisoners were sentenced to ten years in prison, and the most common offense is related to a drug offense, accounting for 51% of the federal prison population.</w:t>
      </w:r>
      <w:r w:rsidRPr="00045800">
        <w:rPr>
          <w:rStyle w:val="FootnoteReference"/>
          <w:rFonts w:ascii="Times New Roman" w:hAnsi="Times New Roman" w:cs="Times New Roman"/>
        </w:rPr>
        <w:footnoteReference w:id="51"/>
      </w:r>
      <w:r w:rsidRPr="00045800">
        <w:rPr>
          <w:rFonts w:ascii="Times New Roman" w:hAnsi="Times New Roman" w:cs="Times New Roman"/>
        </w:rPr>
        <w:t xml:space="preserve"> While the prison system has seen a continuous rise in population since the 1970s, the rate of crime has actually fluctuated throughout the same time period. This is evidence that the punitive system the United States adopted had little effect in deterring </w:t>
      </w:r>
      <w:r w:rsidRPr="00045800">
        <w:rPr>
          <w:rFonts w:ascii="Times New Roman" w:hAnsi="Times New Roman" w:cs="Times New Roman"/>
        </w:rPr>
        <w:lastRenderedPageBreak/>
        <w:t>crime. The US sought to crack down on crime “[b]</w:t>
      </w:r>
      <w:proofErr w:type="spellStart"/>
      <w:r w:rsidRPr="00045800">
        <w:rPr>
          <w:rFonts w:ascii="Times New Roman" w:hAnsi="Times New Roman" w:cs="Times New Roman"/>
        </w:rPr>
        <w:t>ut</w:t>
      </w:r>
      <w:proofErr w:type="spellEnd"/>
      <w:r w:rsidRPr="00045800">
        <w:rPr>
          <w:rFonts w:ascii="Times New Roman" w:hAnsi="Times New Roman" w:cs="Times New Roman"/>
        </w:rPr>
        <w:t xml:space="preserve"> after thirty years of penal population growth, the impact of America’s prisons extends far beyond their walls. By zealously punishing law breakers – including large new class of nonviolent drug offenders – the criminal justice system at the end of the 1990s drew into its orbit families and whole communities</w:t>
      </w:r>
      <w:r>
        <w:rPr>
          <w:rFonts w:ascii="Times New Roman" w:hAnsi="Times New Roman" w:cs="Times New Roman"/>
        </w:rPr>
        <w:t>.</w:t>
      </w:r>
      <w:r w:rsidRPr="00045800">
        <w:rPr>
          <w:rFonts w:ascii="Times New Roman" w:hAnsi="Times New Roman" w:cs="Times New Roman"/>
        </w:rPr>
        <w:t>”</w:t>
      </w:r>
      <w:r>
        <w:rPr>
          <w:rStyle w:val="FootnoteReference"/>
          <w:rFonts w:ascii="Times New Roman" w:hAnsi="Times New Roman" w:cs="Times New Roman"/>
        </w:rPr>
        <w:footnoteReference w:id="52"/>
      </w:r>
      <w:r w:rsidRPr="00045800">
        <w:rPr>
          <w:rFonts w:ascii="Times New Roman" w:hAnsi="Times New Roman" w:cs="Times New Roman"/>
        </w:rPr>
        <w:t xml:space="preserve"> Instead of reducing crime, the US has created another problem – millions of people who will be treated as </w:t>
      </w:r>
      <w:r>
        <w:rPr>
          <w:rFonts w:ascii="Times New Roman" w:hAnsi="Times New Roman" w:cs="Times New Roman"/>
        </w:rPr>
        <w:t>a group of others</w:t>
      </w:r>
      <w:r w:rsidRPr="00045800">
        <w:rPr>
          <w:rFonts w:ascii="Times New Roman" w:hAnsi="Times New Roman" w:cs="Times New Roman"/>
        </w:rPr>
        <w:t>. Millions of disenfranchised people who will now be perceived by employers as untrustworthy and will be expected to live a crime free life even though opportunities for them to change their life are now almost non-existent.</w:t>
      </w:r>
    </w:p>
    <w:p w14:paraId="6CD83DD1" w14:textId="1C51E786" w:rsidR="00045800" w:rsidRDefault="00EB10A8" w:rsidP="00BE30A7">
      <w:pPr>
        <w:spacing w:line="480" w:lineRule="auto"/>
        <w:ind w:firstLine="720"/>
        <w:contextualSpacing/>
        <w:rPr>
          <w:rFonts w:ascii="Times New Roman" w:hAnsi="Times New Roman" w:cs="Times New Roman"/>
          <w:color w:val="000000"/>
        </w:rPr>
      </w:pPr>
      <w:r w:rsidRPr="00045800">
        <w:rPr>
          <w:rFonts w:ascii="Times New Roman" w:hAnsi="Times New Roman" w:cs="Times New Roman"/>
          <w:color w:val="000000"/>
        </w:rPr>
        <w:t xml:space="preserve">While Ban the Box is an important first step in allowing reintegration, the campaign must go even further. Mass Incarceration was created because society was passionate in its </w:t>
      </w:r>
      <w:r w:rsidR="00703712">
        <w:rPr>
          <w:rFonts w:ascii="Times New Roman" w:hAnsi="Times New Roman" w:cs="Times New Roman"/>
          <w:color w:val="000000"/>
        </w:rPr>
        <w:t xml:space="preserve">battle </w:t>
      </w:r>
      <w:r w:rsidR="002D0F00" w:rsidRPr="00045800">
        <w:rPr>
          <w:rFonts w:ascii="Times New Roman" w:hAnsi="Times New Roman" w:cs="Times New Roman"/>
          <w:color w:val="000000"/>
        </w:rPr>
        <w:t xml:space="preserve">with crime. The same zeal that was used in an attempt to fight crime </w:t>
      </w:r>
      <w:r w:rsidRPr="00045800">
        <w:rPr>
          <w:rFonts w:ascii="Times New Roman" w:hAnsi="Times New Roman" w:cs="Times New Roman"/>
          <w:color w:val="000000"/>
        </w:rPr>
        <w:t xml:space="preserve">must </w:t>
      </w:r>
      <w:r w:rsidR="002D0F00" w:rsidRPr="00045800">
        <w:rPr>
          <w:rFonts w:ascii="Times New Roman" w:hAnsi="Times New Roman" w:cs="Times New Roman"/>
          <w:color w:val="000000"/>
        </w:rPr>
        <w:t xml:space="preserve">now be substituted with </w:t>
      </w:r>
      <w:r w:rsidRPr="00045800">
        <w:rPr>
          <w:rFonts w:ascii="Times New Roman" w:hAnsi="Times New Roman" w:cs="Times New Roman"/>
          <w:color w:val="000000"/>
        </w:rPr>
        <w:t>compassion if we want to allow those who were swept up in the fight against crime to ever become productive members of society. The ugly truth of the</w:t>
      </w:r>
      <w:r w:rsidR="002D0F00" w:rsidRPr="00045800">
        <w:rPr>
          <w:rFonts w:ascii="Times New Roman" w:hAnsi="Times New Roman" w:cs="Times New Roman"/>
          <w:color w:val="000000"/>
        </w:rPr>
        <w:t xml:space="preserve"> tough on crime policies </w:t>
      </w:r>
      <w:r w:rsidRPr="00045800">
        <w:rPr>
          <w:rFonts w:ascii="Times New Roman" w:hAnsi="Times New Roman" w:cs="Times New Roman"/>
          <w:color w:val="000000"/>
        </w:rPr>
        <w:t>is that it created an even bigger monster. Those policies were only a temporary fix – if they were a fix at all. What was created was a mere holding cell for people who were believed to be unproductive member</w:t>
      </w:r>
      <w:r w:rsidR="00102CF9" w:rsidRPr="00045800">
        <w:rPr>
          <w:rFonts w:ascii="Times New Roman" w:hAnsi="Times New Roman" w:cs="Times New Roman"/>
          <w:color w:val="000000"/>
        </w:rPr>
        <w:t>s of society</w:t>
      </w:r>
      <w:r w:rsidRPr="00045800">
        <w:rPr>
          <w:rFonts w:ascii="Times New Roman" w:hAnsi="Times New Roman" w:cs="Times New Roman"/>
          <w:color w:val="000000"/>
        </w:rPr>
        <w:t>. No matter the crime, whether it was violent or nonviol</w:t>
      </w:r>
      <w:r w:rsidR="002D0F00" w:rsidRPr="00045800">
        <w:rPr>
          <w:rFonts w:ascii="Times New Roman" w:hAnsi="Times New Roman" w:cs="Times New Roman"/>
          <w:color w:val="000000"/>
        </w:rPr>
        <w:t>ent, they are</w:t>
      </w:r>
      <w:r w:rsidRPr="00045800">
        <w:rPr>
          <w:rFonts w:ascii="Times New Roman" w:hAnsi="Times New Roman" w:cs="Times New Roman"/>
          <w:color w:val="000000"/>
        </w:rPr>
        <w:t xml:space="preserve"> treated the same; </w:t>
      </w:r>
      <w:r w:rsidR="0069764E">
        <w:rPr>
          <w:rFonts w:ascii="Times New Roman" w:hAnsi="Times New Roman" w:cs="Times New Roman"/>
          <w:color w:val="000000"/>
        </w:rPr>
        <w:t xml:space="preserve">they are </w:t>
      </w:r>
      <w:r w:rsidRPr="00045800">
        <w:rPr>
          <w:rFonts w:ascii="Times New Roman" w:hAnsi="Times New Roman" w:cs="Times New Roman"/>
          <w:color w:val="000000"/>
        </w:rPr>
        <w:t>removed from society, taken away from their families, educationa</w:t>
      </w:r>
      <w:r w:rsidR="00102CF9" w:rsidRPr="00045800">
        <w:rPr>
          <w:rFonts w:ascii="Times New Roman" w:hAnsi="Times New Roman" w:cs="Times New Roman"/>
          <w:color w:val="000000"/>
        </w:rPr>
        <w:t xml:space="preserve">l programs that were once </w:t>
      </w:r>
      <w:r w:rsidRPr="00045800">
        <w:rPr>
          <w:rFonts w:ascii="Times New Roman" w:hAnsi="Times New Roman" w:cs="Times New Roman"/>
          <w:color w:val="000000"/>
        </w:rPr>
        <w:t>offe</w:t>
      </w:r>
      <w:r w:rsidR="0069764E">
        <w:rPr>
          <w:rFonts w:ascii="Times New Roman" w:hAnsi="Times New Roman" w:cs="Times New Roman"/>
          <w:color w:val="000000"/>
        </w:rPr>
        <w:t xml:space="preserve">red have also been </w:t>
      </w:r>
      <w:r w:rsidR="002D0F00" w:rsidRPr="00045800">
        <w:rPr>
          <w:rFonts w:ascii="Times New Roman" w:hAnsi="Times New Roman" w:cs="Times New Roman"/>
          <w:color w:val="000000"/>
        </w:rPr>
        <w:t>removed, they are</w:t>
      </w:r>
      <w:r w:rsidRPr="00045800">
        <w:rPr>
          <w:rFonts w:ascii="Times New Roman" w:hAnsi="Times New Roman" w:cs="Times New Roman"/>
          <w:color w:val="000000"/>
        </w:rPr>
        <w:t xml:space="preserve"> placed in a cell for years, kept in truly horrible conditions, and when they are released from prison, society demands that they no longer commit crimes. How can</w:t>
      </w:r>
      <w:r w:rsidR="00F90994" w:rsidRPr="00045800">
        <w:rPr>
          <w:rFonts w:ascii="Times New Roman" w:hAnsi="Times New Roman" w:cs="Times New Roman"/>
          <w:color w:val="000000"/>
        </w:rPr>
        <w:t xml:space="preserve"> this expectation be met when they continue to be </w:t>
      </w:r>
      <w:r w:rsidR="00F90994" w:rsidRPr="00045800">
        <w:rPr>
          <w:rFonts w:ascii="Times New Roman" w:hAnsi="Times New Roman" w:cs="Times New Roman"/>
          <w:color w:val="000000"/>
        </w:rPr>
        <w:lastRenderedPageBreak/>
        <w:t>marginalized even after serving their time in prison?</w:t>
      </w:r>
      <w:r w:rsidRPr="00045800">
        <w:rPr>
          <w:rFonts w:ascii="Times New Roman" w:hAnsi="Times New Roman" w:cs="Times New Roman"/>
          <w:color w:val="000000"/>
        </w:rPr>
        <w:t xml:space="preserve"> </w:t>
      </w:r>
      <w:r w:rsidR="00F90994" w:rsidRPr="00045800">
        <w:rPr>
          <w:rFonts w:ascii="Times New Roman" w:hAnsi="Times New Roman" w:cs="Times New Roman"/>
          <w:color w:val="000000"/>
        </w:rPr>
        <w:t xml:space="preserve"> </w:t>
      </w:r>
      <w:r w:rsidR="00452B4B" w:rsidRPr="00045800">
        <w:rPr>
          <w:rFonts w:ascii="Times New Roman" w:hAnsi="Times New Roman" w:cs="Times New Roman"/>
          <w:color w:val="000000"/>
        </w:rPr>
        <w:t>The impact of incarceration has a profound effect on an individual as punishment continues even after they are released. This is because “[</w:t>
      </w:r>
      <w:proofErr w:type="spellStart"/>
      <w:r w:rsidR="00452B4B" w:rsidRPr="00045800">
        <w:rPr>
          <w:rFonts w:ascii="Times New Roman" w:hAnsi="Times New Roman" w:cs="Times New Roman"/>
          <w:color w:val="000000"/>
        </w:rPr>
        <w:t>i</w:t>
      </w:r>
      <w:proofErr w:type="spellEnd"/>
      <w:r w:rsidR="00452B4B" w:rsidRPr="00045800">
        <w:rPr>
          <w:rFonts w:ascii="Times New Roman" w:hAnsi="Times New Roman" w:cs="Times New Roman"/>
          <w:color w:val="000000"/>
        </w:rPr>
        <w:t>]</w:t>
      </w:r>
      <w:proofErr w:type="spellStart"/>
      <w:r w:rsidR="00974170" w:rsidRPr="00045800">
        <w:rPr>
          <w:rFonts w:ascii="Times New Roman" w:hAnsi="Times New Roman" w:cs="Times New Roman"/>
          <w:color w:val="000000"/>
        </w:rPr>
        <w:t>ncarceration</w:t>
      </w:r>
      <w:proofErr w:type="spellEnd"/>
      <w:r w:rsidR="00452B4B" w:rsidRPr="00045800">
        <w:rPr>
          <w:rFonts w:ascii="Times New Roman" w:hAnsi="Times New Roman" w:cs="Times New Roman"/>
          <w:color w:val="000000"/>
        </w:rPr>
        <w:t xml:space="preserve"> may also erode job skills. . . </w:t>
      </w:r>
      <w:r w:rsidR="00974170" w:rsidRPr="00045800">
        <w:rPr>
          <w:rFonts w:ascii="Times New Roman" w:hAnsi="Times New Roman" w:cs="Times New Roman"/>
          <w:color w:val="000000"/>
        </w:rPr>
        <w:t>Existing mental or physical illnesses can also be aggravated by prison time. Many behaviors that are adaptive for survival in prison – suspicion of strangers, aggressiveness, withdrawal from social interaction – are inconsistent with work routine outside. These behavioral adaptations to prison life deplete an inmate’s small supply of human capital and create obstacles to managing the routine of steady work</w:t>
      </w:r>
      <w:r w:rsidR="008F4997">
        <w:rPr>
          <w:rFonts w:ascii="Times New Roman" w:hAnsi="Times New Roman" w:cs="Times New Roman"/>
          <w:color w:val="000000"/>
        </w:rPr>
        <w:t>.”</w:t>
      </w:r>
      <w:r w:rsidR="008F4997">
        <w:rPr>
          <w:rStyle w:val="FootnoteReference"/>
          <w:rFonts w:ascii="Times New Roman" w:hAnsi="Times New Roman" w:cs="Times New Roman"/>
          <w:color w:val="000000"/>
        </w:rPr>
        <w:footnoteReference w:id="53"/>
      </w:r>
      <w:r w:rsidRPr="00045800">
        <w:rPr>
          <w:rFonts w:ascii="Times New Roman" w:hAnsi="Times New Roman" w:cs="Times New Roman"/>
          <w:color w:val="000000"/>
        </w:rPr>
        <w:t>Whil</w:t>
      </w:r>
      <w:r w:rsidR="00F90994" w:rsidRPr="00045800">
        <w:rPr>
          <w:rFonts w:ascii="Times New Roman" w:hAnsi="Times New Roman" w:cs="Times New Roman"/>
          <w:color w:val="000000"/>
        </w:rPr>
        <w:t xml:space="preserve">e Ban the Box aims to reintegrate by assisting with employment, in order to truly help, Ban the Box needs to be applied to college </w:t>
      </w:r>
      <w:r w:rsidR="004E7258">
        <w:rPr>
          <w:rFonts w:ascii="Times New Roman" w:hAnsi="Times New Roman" w:cs="Times New Roman"/>
          <w:color w:val="000000"/>
        </w:rPr>
        <w:t xml:space="preserve">and financial aid applications. </w:t>
      </w:r>
    </w:p>
    <w:p w14:paraId="5B23924E" w14:textId="737931DB" w:rsidR="0069764E" w:rsidRDefault="0069764E" w:rsidP="00BE30A7">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 xml:space="preserve">While there have been gains in </w:t>
      </w:r>
      <w:r w:rsidR="008F4997">
        <w:rPr>
          <w:rFonts w:ascii="Times New Roman" w:hAnsi="Times New Roman" w:cs="Times New Roman"/>
          <w:color w:val="000000"/>
        </w:rPr>
        <w:t xml:space="preserve">the </w:t>
      </w:r>
      <w:r>
        <w:rPr>
          <w:rFonts w:ascii="Times New Roman" w:hAnsi="Times New Roman" w:cs="Times New Roman"/>
          <w:color w:val="000000"/>
        </w:rPr>
        <w:t xml:space="preserve">criminal justice reform, some of them may be undermined if we continue to allow collateral consequences to exist. If we continue to stigmatize ex-offenders, it will not matter if the prison population decreases because of decriminalization of marijuana. It will not matter that the sentencing discrepancy between crack and cocaine has been reduced. </w:t>
      </w:r>
      <w:r w:rsidR="00EF0DBD">
        <w:rPr>
          <w:rFonts w:ascii="Times New Roman" w:hAnsi="Times New Roman" w:cs="Times New Roman"/>
          <w:color w:val="000000"/>
        </w:rPr>
        <w:t>None of these things will matter, if opportunities continued to be blocked as a result of a criminal record. While these reform movements may have saved future offenders from serving time behind bars, the consequences of having a criminal charge will remain. If we continue to allow this, then the power of choice, and self-determination that so many call out for ex-offenders to have will be non-existent.</w:t>
      </w:r>
    </w:p>
    <w:p w14:paraId="64CDD5BC" w14:textId="6929FE25" w:rsidR="001B3A2F" w:rsidRDefault="001B3A2F" w:rsidP="00BE30A7">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 xml:space="preserve">In order to resolve the issue of crime, we must look at the relationship of not only </w:t>
      </w:r>
      <w:r w:rsidR="004625E1">
        <w:rPr>
          <w:rFonts w:ascii="Times New Roman" w:hAnsi="Times New Roman" w:cs="Times New Roman"/>
          <w:color w:val="000000"/>
        </w:rPr>
        <w:t xml:space="preserve">the physical </w:t>
      </w:r>
      <w:r>
        <w:rPr>
          <w:rFonts w:ascii="Times New Roman" w:hAnsi="Times New Roman" w:cs="Times New Roman"/>
          <w:color w:val="000000"/>
        </w:rPr>
        <w:t xml:space="preserve">imprisonment </w:t>
      </w:r>
      <w:r w:rsidR="004625E1">
        <w:rPr>
          <w:rFonts w:ascii="Times New Roman" w:hAnsi="Times New Roman" w:cs="Times New Roman"/>
          <w:color w:val="000000"/>
        </w:rPr>
        <w:t xml:space="preserve">of people </w:t>
      </w:r>
      <w:r>
        <w:rPr>
          <w:rFonts w:ascii="Times New Roman" w:hAnsi="Times New Roman" w:cs="Times New Roman"/>
          <w:color w:val="000000"/>
        </w:rPr>
        <w:t>and recidi</w:t>
      </w:r>
      <w:r w:rsidR="004625E1">
        <w:rPr>
          <w:rFonts w:ascii="Times New Roman" w:hAnsi="Times New Roman" w:cs="Times New Roman"/>
          <w:color w:val="000000"/>
        </w:rPr>
        <w:t xml:space="preserve">vism but the also the collateral </w:t>
      </w:r>
      <w:r w:rsidR="004625E1">
        <w:rPr>
          <w:rFonts w:ascii="Times New Roman" w:hAnsi="Times New Roman" w:cs="Times New Roman"/>
          <w:color w:val="000000"/>
        </w:rPr>
        <w:lastRenderedPageBreak/>
        <w:t>consequences that goes along with imprisonment. As Todd Clear stated, “Prisons are the perfect storm because they produce the social problems that they are meant to stop.”</w:t>
      </w:r>
      <w:r w:rsidR="004625E1">
        <w:rPr>
          <w:rStyle w:val="FootnoteReference"/>
          <w:rFonts w:ascii="Times New Roman" w:hAnsi="Times New Roman" w:cs="Times New Roman"/>
          <w:color w:val="000000"/>
        </w:rPr>
        <w:footnoteReference w:id="54"/>
      </w:r>
      <w:r w:rsidR="004625E1">
        <w:rPr>
          <w:rFonts w:ascii="Times New Roman" w:hAnsi="Times New Roman" w:cs="Times New Roman"/>
          <w:color w:val="000000"/>
        </w:rPr>
        <w:t>Unfortunately, a person is freed from prison, society continues to imprison by denying them the things that will help prevent them from committing a crime.</w:t>
      </w:r>
    </w:p>
    <w:p w14:paraId="7D9F8745" w14:textId="05AFE0E0" w:rsidR="00363765" w:rsidRDefault="004625E1" w:rsidP="00BE30A7">
      <w:pPr>
        <w:spacing w:line="480" w:lineRule="auto"/>
        <w:ind w:firstLine="720"/>
        <w:contextualSpacing/>
        <w:rPr>
          <w:rFonts w:ascii="Times New Roman" w:hAnsi="Times New Roman" w:cs="Times New Roman"/>
          <w:color w:val="000000"/>
        </w:rPr>
      </w:pPr>
      <w:r>
        <w:rPr>
          <w:rFonts w:ascii="Times New Roman" w:hAnsi="Times New Roman" w:cs="Times New Roman"/>
          <w:color w:val="000000"/>
        </w:rPr>
        <w:t>While the criminal justice system continues to reform its harsh penalties, I cannot help but feel cynical. The criminal justice system changed from rehabilitative to a punitive one in order to “fight crime.” However, during its fight with crime, it was as if African Americans and Latinos were all dressed in robber costumes, as they felt the sting of the harsh penalties the most. As a result of being overrepresented in prison, black and brown men</w:t>
      </w:r>
      <w:r w:rsidR="00452998">
        <w:rPr>
          <w:rFonts w:ascii="Times New Roman" w:hAnsi="Times New Roman" w:cs="Times New Roman"/>
          <w:color w:val="000000"/>
        </w:rPr>
        <w:t xml:space="preserve"> are now tagged with a stereotype of being a criminal or having criminal tendencies. Therefore even if all the laws that were enacted during the tough on crime movement were repealed, and Ban the Box is applied to every avenue in which ex-offenders are denied access to, African Americans and Latinos will still maintain the public perception of being criminal.</w:t>
      </w:r>
    </w:p>
    <w:p w14:paraId="64CAA31F" w14:textId="354567A4" w:rsidR="00363765" w:rsidRPr="00FC18B0" w:rsidRDefault="00452998" w:rsidP="00FC18B0">
      <w:pPr>
        <w:spacing w:line="480" w:lineRule="auto"/>
        <w:contextualSpacing/>
        <w:rPr>
          <w:rFonts w:ascii="Times New Roman" w:hAnsi="Times New Roman" w:cs="Times New Roman"/>
          <w:color w:val="000000"/>
        </w:rPr>
      </w:pPr>
      <w:r>
        <w:rPr>
          <w:rFonts w:ascii="Times New Roman" w:hAnsi="Times New Roman" w:cs="Times New Roman"/>
          <w:color w:val="000000"/>
        </w:rPr>
        <w:tab/>
        <w:t xml:space="preserve">The tough on crime movement is also known by another name; </w:t>
      </w:r>
      <w:r w:rsidR="00301988">
        <w:rPr>
          <w:rFonts w:ascii="Times New Roman" w:hAnsi="Times New Roman" w:cs="Times New Roman"/>
          <w:color w:val="000000"/>
        </w:rPr>
        <w:t xml:space="preserve">the </w:t>
      </w:r>
      <w:r>
        <w:rPr>
          <w:rFonts w:ascii="Times New Roman" w:hAnsi="Times New Roman" w:cs="Times New Roman"/>
          <w:color w:val="000000"/>
        </w:rPr>
        <w:t xml:space="preserve">War on Crime. I believe this name accurately portrays the current condition of those that felt its wrath. The War on Crime, similar to a war between two countries, </w:t>
      </w:r>
      <w:r w:rsidR="000150A0">
        <w:rPr>
          <w:rFonts w:ascii="Times New Roman" w:hAnsi="Times New Roman" w:cs="Times New Roman"/>
          <w:color w:val="000000"/>
        </w:rPr>
        <w:t>has seen many casualties</w:t>
      </w:r>
      <w:r w:rsidR="00301988">
        <w:rPr>
          <w:rFonts w:ascii="Times New Roman" w:hAnsi="Times New Roman" w:cs="Times New Roman"/>
          <w:color w:val="000000"/>
        </w:rPr>
        <w:t xml:space="preserve"> and the community will continue to feel its effects long after the war has ended. In this case, the stigma associated with having a criminal record will continue to be a</w:t>
      </w:r>
      <w:r w:rsidR="00635E70">
        <w:rPr>
          <w:rFonts w:ascii="Times New Roman" w:hAnsi="Times New Roman" w:cs="Times New Roman"/>
          <w:color w:val="000000"/>
        </w:rPr>
        <w:t>n</w:t>
      </w:r>
      <w:r w:rsidR="00301988">
        <w:rPr>
          <w:rFonts w:ascii="Times New Roman" w:hAnsi="Times New Roman" w:cs="Times New Roman"/>
          <w:color w:val="000000"/>
        </w:rPr>
        <w:t xml:space="preserve"> obstacle.</w:t>
      </w:r>
      <w:r w:rsidR="00635E70">
        <w:rPr>
          <w:rFonts w:ascii="Times New Roman" w:hAnsi="Times New Roman" w:cs="Times New Roman"/>
          <w:color w:val="000000"/>
        </w:rPr>
        <w:t xml:space="preserve"> While the criminal justice system constantly reforms itself in order to deal with public outcry, its relationship with African Americans and Latinos needs to be reformed.</w:t>
      </w:r>
      <w:r w:rsidR="00301988">
        <w:rPr>
          <w:rFonts w:ascii="Times New Roman" w:hAnsi="Times New Roman" w:cs="Times New Roman"/>
          <w:color w:val="000000"/>
        </w:rPr>
        <w:t xml:space="preserve"> </w:t>
      </w:r>
    </w:p>
    <w:p w14:paraId="4CE0CDDA" w14:textId="77777777" w:rsidR="00363765" w:rsidRPr="00045800" w:rsidRDefault="00363765" w:rsidP="00FB426A">
      <w:pPr>
        <w:rPr>
          <w:rFonts w:ascii="Times New Roman" w:hAnsi="Times New Roman" w:cs="Times New Roman"/>
        </w:rPr>
      </w:pPr>
    </w:p>
    <w:p w14:paraId="156C7C6B" w14:textId="77777777" w:rsidR="00BE1E31" w:rsidRPr="00045800" w:rsidRDefault="00BE1E31" w:rsidP="00FB426A">
      <w:pPr>
        <w:rPr>
          <w:rFonts w:ascii="Times New Roman" w:hAnsi="Times New Roman" w:cs="Times New Roman"/>
          <w:b/>
        </w:rPr>
      </w:pPr>
    </w:p>
    <w:sectPr w:rsidR="00BE1E31" w:rsidRPr="00045800" w:rsidSect="009018AA">
      <w:headerReference w:type="even" r:id="rId7"/>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CEC63" w14:textId="77777777" w:rsidR="001A7F95" w:rsidRDefault="001A7F95" w:rsidP="007B50B7">
      <w:r>
        <w:separator/>
      </w:r>
    </w:p>
  </w:endnote>
  <w:endnote w:type="continuationSeparator" w:id="0">
    <w:p w14:paraId="7432FC8D" w14:textId="77777777" w:rsidR="001A7F95" w:rsidRDefault="001A7F95" w:rsidP="007B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6D909" w14:textId="77777777" w:rsidR="00ED6B52" w:rsidRDefault="00ED6B52" w:rsidP="00FB42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0129AD" w14:textId="77777777" w:rsidR="00ED6B52" w:rsidRDefault="00ED6B52" w:rsidP="00FB426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DE5DF" w14:textId="77777777" w:rsidR="00ED6B52" w:rsidRDefault="00ED6B52" w:rsidP="00FB42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0291">
      <w:rPr>
        <w:rStyle w:val="PageNumber"/>
        <w:noProof/>
      </w:rPr>
      <w:t>11</w:t>
    </w:r>
    <w:r>
      <w:rPr>
        <w:rStyle w:val="PageNumber"/>
      </w:rPr>
      <w:fldChar w:fldCharType="end"/>
    </w:r>
  </w:p>
  <w:p w14:paraId="4C289EFC" w14:textId="77777777" w:rsidR="00ED6B52" w:rsidRDefault="00ED6B52" w:rsidP="00FB426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1705A" w14:textId="77777777" w:rsidR="001A7F95" w:rsidRDefault="001A7F95" w:rsidP="007B50B7">
      <w:r>
        <w:separator/>
      </w:r>
    </w:p>
  </w:footnote>
  <w:footnote w:type="continuationSeparator" w:id="0">
    <w:p w14:paraId="6ACE2B22" w14:textId="77777777" w:rsidR="001A7F95" w:rsidRDefault="001A7F95" w:rsidP="007B50B7">
      <w:r>
        <w:continuationSeparator/>
      </w:r>
    </w:p>
  </w:footnote>
  <w:footnote w:id="1">
    <w:p w14:paraId="7634BA52" w14:textId="79CDF0CE" w:rsidR="00ED6B52" w:rsidRPr="006F3896" w:rsidRDefault="00ED6B52">
      <w:pPr>
        <w:pStyle w:val="FootnoteText"/>
        <w:rPr>
          <w:rFonts w:ascii="Times New Roman" w:hAnsi="Times New Roman" w:cs="Times New Roman"/>
        </w:rPr>
      </w:pPr>
      <w:r w:rsidRPr="006F3896">
        <w:rPr>
          <w:rStyle w:val="FootnoteReference"/>
          <w:rFonts w:ascii="Times New Roman" w:hAnsi="Times New Roman" w:cs="Times New Roman"/>
        </w:rPr>
        <w:footnoteRef/>
      </w:r>
      <w:r w:rsidRPr="006F3896">
        <w:rPr>
          <w:rFonts w:ascii="Times New Roman" w:hAnsi="Times New Roman" w:cs="Times New Roman"/>
        </w:rPr>
        <w:t>http://stopthedrugwar.org/chronicle/2007/feb/04/feature_conviction_keeps_hurting</w:t>
      </w:r>
    </w:p>
  </w:footnote>
  <w:footnote w:id="2">
    <w:p w14:paraId="61BAFE48" w14:textId="0CAD1D0F" w:rsidR="00ED6B52" w:rsidRDefault="00ED6B52">
      <w:pPr>
        <w:pStyle w:val="FootnoteText"/>
      </w:pPr>
      <w:r w:rsidRPr="006F3896">
        <w:rPr>
          <w:rStyle w:val="FootnoteReference"/>
          <w:rFonts w:ascii="Times New Roman" w:hAnsi="Times New Roman" w:cs="Times New Roman"/>
        </w:rPr>
        <w:footnoteRef/>
      </w:r>
      <w:r w:rsidRPr="006F3896">
        <w:rPr>
          <w:rFonts w:ascii="Times New Roman" w:hAnsi="Times New Roman" w:cs="Times New Roman"/>
        </w:rPr>
        <w:t xml:space="preserve"> Ibid</w:t>
      </w:r>
    </w:p>
  </w:footnote>
  <w:footnote w:id="3">
    <w:p w14:paraId="5C5FD82D" w14:textId="77777777" w:rsidR="00ED6B52" w:rsidRPr="00DF645E" w:rsidRDefault="00ED6B52">
      <w:pPr>
        <w:pStyle w:val="FootnoteText"/>
        <w:rPr>
          <w:rFonts w:ascii="Times New Roman" w:hAnsi="Times New Roman" w:cs="Times New Roman"/>
        </w:rPr>
      </w:pPr>
      <w:r w:rsidRPr="00DF645E">
        <w:rPr>
          <w:rStyle w:val="FootnoteReference"/>
          <w:rFonts w:ascii="Times New Roman" w:hAnsi="Times New Roman" w:cs="Times New Roman"/>
        </w:rPr>
        <w:footnoteRef/>
      </w:r>
      <w:r w:rsidRPr="00DF645E">
        <w:rPr>
          <w:rFonts w:ascii="Times New Roman" w:hAnsi="Times New Roman" w:cs="Times New Roman"/>
        </w:rPr>
        <w:t xml:space="preserve"> https://www.aclu.org/files/assets/massincarceration_problems.pdf</w:t>
      </w:r>
    </w:p>
  </w:footnote>
  <w:footnote w:id="4">
    <w:p w14:paraId="7CED1C8D" w14:textId="67899471" w:rsidR="00ED6B52" w:rsidRPr="00DF645E" w:rsidRDefault="00ED6B52">
      <w:pPr>
        <w:pStyle w:val="FootnoteText"/>
        <w:rPr>
          <w:rFonts w:ascii="Times New Roman" w:hAnsi="Times New Roman" w:cs="Times New Roman"/>
        </w:rPr>
      </w:pPr>
      <w:r w:rsidRPr="00DF645E">
        <w:rPr>
          <w:rStyle w:val="FootnoteReference"/>
          <w:rFonts w:ascii="Times New Roman" w:hAnsi="Times New Roman" w:cs="Times New Roman"/>
        </w:rPr>
        <w:footnoteRef/>
      </w:r>
      <w:r w:rsidRPr="00DF645E">
        <w:rPr>
          <w:rFonts w:ascii="Times New Roman" w:hAnsi="Times New Roman" w:cs="Times New Roman"/>
        </w:rPr>
        <w:t xml:space="preserve"> Ibid</w:t>
      </w:r>
    </w:p>
  </w:footnote>
  <w:footnote w:id="5">
    <w:p w14:paraId="09002726" w14:textId="52FA4AD5" w:rsidR="00ED6B52" w:rsidRPr="00DF645E" w:rsidRDefault="00ED6B52">
      <w:pPr>
        <w:pStyle w:val="FootnoteText"/>
        <w:rPr>
          <w:rFonts w:ascii="Times New Roman" w:hAnsi="Times New Roman" w:cs="Times New Roman"/>
        </w:rPr>
      </w:pPr>
      <w:r w:rsidRPr="00DF645E">
        <w:rPr>
          <w:rStyle w:val="FootnoteReference"/>
          <w:rFonts w:ascii="Times New Roman" w:hAnsi="Times New Roman" w:cs="Times New Roman"/>
        </w:rPr>
        <w:footnoteRef/>
      </w:r>
      <w:r w:rsidRPr="00DF645E">
        <w:rPr>
          <w:rFonts w:ascii="Times New Roman" w:hAnsi="Times New Roman" w:cs="Times New Roman"/>
        </w:rPr>
        <w:t xml:space="preserve"> Todd Clear, </w:t>
      </w:r>
      <w:r w:rsidRPr="00DF645E">
        <w:rPr>
          <w:rFonts w:ascii="Times New Roman" w:hAnsi="Times New Roman" w:cs="Times New Roman"/>
          <w:u w:val="single"/>
        </w:rPr>
        <w:t xml:space="preserve">Imprisoning Communities; How Mass Incarceration Makes Disadvantaged Neighborhoods Worse </w:t>
      </w:r>
      <w:r w:rsidRPr="00DF645E">
        <w:rPr>
          <w:rFonts w:ascii="Times New Roman" w:hAnsi="Times New Roman" w:cs="Times New Roman"/>
        </w:rPr>
        <w:t>(New York: Oxford University Press, 2007) 8</w:t>
      </w:r>
    </w:p>
  </w:footnote>
  <w:footnote w:id="6">
    <w:p w14:paraId="2937B81D" w14:textId="47520345" w:rsidR="00ED6B52" w:rsidRPr="00DF645E" w:rsidRDefault="00ED6B52">
      <w:pPr>
        <w:pStyle w:val="FootnoteText"/>
        <w:rPr>
          <w:rFonts w:ascii="Times New Roman" w:hAnsi="Times New Roman" w:cs="Times New Roman"/>
        </w:rPr>
      </w:pPr>
      <w:r w:rsidRPr="00DF645E">
        <w:rPr>
          <w:rStyle w:val="FootnoteReference"/>
          <w:rFonts w:ascii="Times New Roman" w:hAnsi="Times New Roman" w:cs="Times New Roman"/>
        </w:rPr>
        <w:footnoteRef/>
      </w:r>
      <w:r w:rsidRPr="00DF645E">
        <w:rPr>
          <w:rFonts w:ascii="Times New Roman" w:hAnsi="Times New Roman" w:cs="Times New Roman"/>
        </w:rPr>
        <w:t xml:space="preserve"> Clear, 6</w:t>
      </w:r>
    </w:p>
  </w:footnote>
  <w:footnote w:id="7">
    <w:p w14:paraId="0A2733F4" w14:textId="2DF54E55" w:rsidR="00ED6B52" w:rsidRPr="00DF645E" w:rsidRDefault="00ED6B52">
      <w:pPr>
        <w:pStyle w:val="FootnoteText"/>
        <w:rPr>
          <w:rFonts w:ascii="Times New Roman" w:hAnsi="Times New Roman" w:cs="Times New Roman"/>
        </w:rPr>
      </w:pPr>
      <w:r w:rsidRPr="00DF645E">
        <w:rPr>
          <w:rStyle w:val="FootnoteReference"/>
          <w:rFonts w:ascii="Times New Roman" w:hAnsi="Times New Roman" w:cs="Times New Roman"/>
        </w:rPr>
        <w:footnoteRef/>
      </w:r>
      <w:r w:rsidRPr="00DF645E">
        <w:rPr>
          <w:rFonts w:ascii="Times New Roman" w:hAnsi="Times New Roman" w:cs="Times New Roman"/>
        </w:rPr>
        <w:t xml:space="preserve"> Clear, 9</w:t>
      </w:r>
    </w:p>
  </w:footnote>
  <w:footnote w:id="8">
    <w:p w14:paraId="6149BF54" w14:textId="3ECB57AB" w:rsidR="00ED6B52" w:rsidRPr="00DF645E" w:rsidRDefault="00ED6B52">
      <w:pPr>
        <w:pStyle w:val="FootnoteText"/>
        <w:rPr>
          <w:rFonts w:ascii="Times New Roman" w:hAnsi="Times New Roman" w:cs="Times New Roman"/>
        </w:rPr>
      </w:pPr>
      <w:r w:rsidRPr="00DF645E">
        <w:rPr>
          <w:rStyle w:val="FootnoteReference"/>
          <w:rFonts w:ascii="Times New Roman" w:hAnsi="Times New Roman" w:cs="Times New Roman"/>
        </w:rPr>
        <w:footnoteRef/>
      </w:r>
      <w:r w:rsidRPr="00DF645E">
        <w:rPr>
          <w:rFonts w:ascii="Times New Roman" w:hAnsi="Times New Roman" w:cs="Times New Roman"/>
        </w:rPr>
        <w:t xml:space="preserve"> Clear, 28-32</w:t>
      </w:r>
    </w:p>
  </w:footnote>
  <w:footnote w:id="9">
    <w:p w14:paraId="0C3B939B" w14:textId="24211944" w:rsidR="00ED6B52" w:rsidRPr="00C734AC" w:rsidRDefault="00ED6B52">
      <w:pPr>
        <w:pStyle w:val="FootnoteText"/>
        <w:rPr>
          <w:rFonts w:ascii="Times New Roman" w:hAnsi="Times New Roman" w:cs="Times New Roman"/>
        </w:rPr>
      </w:pPr>
      <w:r w:rsidRPr="00C734AC">
        <w:rPr>
          <w:rStyle w:val="FootnoteReference"/>
          <w:rFonts w:ascii="Times New Roman" w:hAnsi="Times New Roman" w:cs="Times New Roman"/>
        </w:rPr>
        <w:footnoteRef/>
      </w:r>
      <w:r w:rsidRPr="00C734AC">
        <w:rPr>
          <w:rFonts w:ascii="Times New Roman" w:hAnsi="Times New Roman" w:cs="Times New Roman"/>
        </w:rPr>
        <w:t xml:space="preserve"> Clear, 32</w:t>
      </w:r>
    </w:p>
  </w:footnote>
  <w:footnote w:id="10">
    <w:p w14:paraId="1E48B483" w14:textId="57BEF09B" w:rsidR="00ED6B52" w:rsidRPr="00C734AC" w:rsidRDefault="00ED6B52">
      <w:pPr>
        <w:pStyle w:val="FootnoteText"/>
        <w:rPr>
          <w:rFonts w:ascii="Times New Roman" w:hAnsi="Times New Roman" w:cs="Times New Roman"/>
        </w:rPr>
      </w:pPr>
      <w:r w:rsidRPr="00C734AC">
        <w:rPr>
          <w:rStyle w:val="FootnoteReference"/>
          <w:rFonts w:ascii="Times New Roman" w:hAnsi="Times New Roman" w:cs="Times New Roman"/>
        </w:rPr>
        <w:footnoteRef/>
      </w:r>
      <w:r w:rsidRPr="00C734AC">
        <w:rPr>
          <w:rFonts w:ascii="Times New Roman" w:hAnsi="Times New Roman" w:cs="Times New Roman"/>
        </w:rPr>
        <w:t xml:space="preserve"> Joan </w:t>
      </w:r>
      <w:proofErr w:type="spellStart"/>
      <w:r w:rsidRPr="00C734AC">
        <w:rPr>
          <w:rFonts w:ascii="Times New Roman" w:hAnsi="Times New Roman" w:cs="Times New Roman"/>
        </w:rPr>
        <w:t>Petersilia</w:t>
      </w:r>
      <w:proofErr w:type="spellEnd"/>
      <w:r w:rsidRPr="00C734AC">
        <w:rPr>
          <w:rFonts w:ascii="Times New Roman" w:hAnsi="Times New Roman" w:cs="Times New Roman"/>
        </w:rPr>
        <w:t xml:space="preserve">, </w:t>
      </w:r>
      <w:r w:rsidRPr="00C734AC">
        <w:rPr>
          <w:rFonts w:ascii="Times New Roman" w:hAnsi="Times New Roman" w:cs="Times New Roman"/>
          <w:u w:val="single"/>
        </w:rPr>
        <w:t>When Prisoners Come Home; Parole and Prisoner Reentry</w:t>
      </w:r>
      <w:r w:rsidRPr="00C734AC">
        <w:rPr>
          <w:rFonts w:ascii="Times New Roman" w:hAnsi="Times New Roman" w:cs="Times New Roman"/>
        </w:rPr>
        <w:t xml:space="preserve"> (New York: Oxford University Press, 2003) 3</w:t>
      </w:r>
    </w:p>
  </w:footnote>
  <w:footnote w:id="11">
    <w:p w14:paraId="3A0C43C6" w14:textId="29F3AE37" w:rsidR="00ED6B52" w:rsidRPr="00C734AC" w:rsidRDefault="00ED6B52">
      <w:pPr>
        <w:pStyle w:val="FootnoteText"/>
        <w:rPr>
          <w:rFonts w:ascii="Times New Roman" w:hAnsi="Times New Roman" w:cs="Times New Roman"/>
        </w:rPr>
      </w:pPr>
      <w:r w:rsidRPr="00C734AC">
        <w:rPr>
          <w:rStyle w:val="FootnoteReference"/>
          <w:rFonts w:ascii="Times New Roman" w:hAnsi="Times New Roman" w:cs="Times New Roman"/>
        </w:rPr>
        <w:footnoteRef/>
      </w:r>
      <w:r w:rsidRPr="00C734AC">
        <w:rPr>
          <w:rFonts w:ascii="Times New Roman" w:hAnsi="Times New Roman" w:cs="Times New Roman"/>
        </w:rPr>
        <w:t xml:space="preserve"> </w:t>
      </w:r>
      <w:proofErr w:type="spellStart"/>
      <w:r w:rsidRPr="00C734AC">
        <w:rPr>
          <w:rFonts w:ascii="Times New Roman" w:hAnsi="Times New Roman" w:cs="Times New Roman"/>
        </w:rPr>
        <w:t>Petersilia</w:t>
      </w:r>
      <w:proofErr w:type="spellEnd"/>
      <w:r w:rsidRPr="00C734AC">
        <w:rPr>
          <w:rFonts w:ascii="Times New Roman" w:hAnsi="Times New Roman" w:cs="Times New Roman"/>
        </w:rPr>
        <w:t>, 125</w:t>
      </w:r>
    </w:p>
  </w:footnote>
  <w:footnote w:id="12">
    <w:p w14:paraId="653DF512" w14:textId="77777777" w:rsidR="00ED6B52" w:rsidRPr="00C734AC" w:rsidRDefault="00ED6B52">
      <w:pPr>
        <w:pStyle w:val="FootnoteText"/>
        <w:rPr>
          <w:rFonts w:ascii="Times New Roman" w:hAnsi="Times New Roman" w:cs="Times New Roman"/>
        </w:rPr>
      </w:pPr>
      <w:r w:rsidRPr="00C734AC">
        <w:rPr>
          <w:rStyle w:val="FootnoteReference"/>
          <w:rFonts w:ascii="Times New Roman" w:hAnsi="Times New Roman" w:cs="Times New Roman"/>
        </w:rPr>
        <w:footnoteRef/>
      </w:r>
      <w:r w:rsidRPr="00C734AC">
        <w:rPr>
          <w:rFonts w:ascii="Times New Roman" w:hAnsi="Times New Roman" w:cs="Times New Roman"/>
        </w:rPr>
        <w:t xml:space="preserve"> http://www.huduser.gov/portal/periodicals/cityscpe/vol15num3/ch2.pdf</w:t>
      </w:r>
    </w:p>
  </w:footnote>
  <w:footnote w:id="13">
    <w:p w14:paraId="6E19B977" w14:textId="6E054D7F" w:rsidR="00ED6B52" w:rsidRDefault="00ED6B52">
      <w:pPr>
        <w:pStyle w:val="FootnoteText"/>
      </w:pPr>
      <w:r w:rsidRPr="00C734AC">
        <w:rPr>
          <w:rStyle w:val="FootnoteReference"/>
          <w:rFonts w:ascii="Times New Roman" w:hAnsi="Times New Roman" w:cs="Times New Roman"/>
        </w:rPr>
        <w:footnoteRef/>
      </w:r>
      <w:r w:rsidRPr="00C734AC">
        <w:rPr>
          <w:rFonts w:ascii="Times New Roman" w:hAnsi="Times New Roman" w:cs="Times New Roman"/>
        </w:rPr>
        <w:t xml:space="preserve"> </w:t>
      </w:r>
      <w:proofErr w:type="spellStart"/>
      <w:r w:rsidRPr="00C734AC">
        <w:rPr>
          <w:rFonts w:ascii="Times New Roman" w:hAnsi="Times New Roman" w:cs="Times New Roman"/>
        </w:rPr>
        <w:t>Petersilia</w:t>
      </w:r>
      <w:proofErr w:type="spellEnd"/>
      <w:r w:rsidRPr="00C734AC">
        <w:rPr>
          <w:rFonts w:ascii="Times New Roman" w:hAnsi="Times New Roman" w:cs="Times New Roman"/>
        </w:rPr>
        <w:t>, 122</w:t>
      </w:r>
    </w:p>
  </w:footnote>
  <w:footnote w:id="14">
    <w:p w14:paraId="31524B25" w14:textId="3481E742" w:rsidR="00ED6B52" w:rsidRDefault="00ED6B52">
      <w:pPr>
        <w:pStyle w:val="FootnoteText"/>
      </w:pPr>
      <w:r>
        <w:rPr>
          <w:rStyle w:val="FootnoteReference"/>
        </w:rPr>
        <w:footnoteRef/>
      </w:r>
      <w:r>
        <w:t xml:space="preserve"> </w:t>
      </w:r>
      <w:proofErr w:type="spellStart"/>
      <w:r>
        <w:t>Petersilia</w:t>
      </w:r>
      <w:proofErr w:type="spellEnd"/>
      <w:r>
        <w:t>, 123</w:t>
      </w:r>
    </w:p>
  </w:footnote>
  <w:footnote w:id="15">
    <w:p w14:paraId="61A76F9F" w14:textId="77777777" w:rsidR="00ED6B52" w:rsidRDefault="00ED6B52">
      <w:pPr>
        <w:pStyle w:val="FootnoteText"/>
      </w:pPr>
      <w:r w:rsidRPr="00886661">
        <w:rPr>
          <w:rStyle w:val="FootnoteReference"/>
          <w:rFonts w:ascii="Times New Roman" w:hAnsi="Times New Roman" w:cs="Times New Roman"/>
        </w:rPr>
        <w:footnoteRef/>
      </w:r>
      <w:r w:rsidRPr="00886661">
        <w:rPr>
          <w:rFonts w:ascii="Times New Roman" w:hAnsi="Times New Roman" w:cs="Times New Roman"/>
        </w:rPr>
        <w:t>http://www.americanbar.org/content/dam/aba/migrated/poladv/transition/2008dec_crimjustice.authcheckdam.pdf</w:t>
      </w:r>
    </w:p>
  </w:footnote>
  <w:footnote w:id="16">
    <w:p w14:paraId="5CCE9123" w14:textId="2EEB8E71" w:rsidR="00ED6B52" w:rsidRDefault="00ED6B52">
      <w:pPr>
        <w:pStyle w:val="FootnoteText"/>
      </w:pPr>
      <w:r>
        <w:rPr>
          <w:rStyle w:val="FootnoteReference"/>
        </w:rPr>
        <w:footnoteRef/>
      </w:r>
      <w:r>
        <w:t xml:space="preserve"> </w:t>
      </w:r>
      <w:r w:rsidRPr="00B87F7F">
        <w:t>http://www.drugpolicy.org/race-and-drug-war</w:t>
      </w:r>
    </w:p>
  </w:footnote>
  <w:footnote w:id="17">
    <w:p w14:paraId="1FC6FB66" w14:textId="56D63FA7" w:rsidR="00ED6B52" w:rsidRDefault="00ED6B52">
      <w:pPr>
        <w:pStyle w:val="FootnoteText"/>
      </w:pPr>
      <w:r>
        <w:rPr>
          <w:rStyle w:val="FootnoteReference"/>
        </w:rPr>
        <w:footnoteRef/>
      </w:r>
      <w:r>
        <w:t xml:space="preserve"> Ibid</w:t>
      </w:r>
    </w:p>
  </w:footnote>
  <w:footnote w:id="18">
    <w:p w14:paraId="04906BB0" w14:textId="029F5325" w:rsidR="00FC18B0" w:rsidRDefault="00FC18B0">
      <w:pPr>
        <w:pStyle w:val="FootnoteText"/>
      </w:pPr>
      <w:r>
        <w:rPr>
          <w:rStyle w:val="FootnoteReference"/>
        </w:rPr>
        <w:footnoteRef/>
      </w:r>
      <w:r w:rsidRPr="00FC18B0">
        <w:t>http://www.drugpolicy.org/sites/default/files/DPA_Fact_Sheet_Approaches_to_Decriminalization_Feb2015.pdf</w:t>
      </w:r>
    </w:p>
  </w:footnote>
  <w:footnote w:id="19">
    <w:p w14:paraId="20F09265" w14:textId="569FFBB2" w:rsidR="00ED6B52" w:rsidRDefault="00ED6B52">
      <w:pPr>
        <w:pStyle w:val="FootnoteText"/>
      </w:pPr>
      <w:r>
        <w:rPr>
          <w:rStyle w:val="FootnoteReference"/>
        </w:rPr>
        <w:footnoteRef/>
      </w:r>
      <w:r>
        <w:t xml:space="preserve"> </w:t>
      </w:r>
      <w:r w:rsidRPr="00120CDF">
        <w:t>http://www.asca.net/projects/13/pages/139</w:t>
      </w:r>
    </w:p>
  </w:footnote>
  <w:footnote w:id="20">
    <w:p w14:paraId="2A161782" w14:textId="76B3C8BD" w:rsidR="00ED6B52" w:rsidRPr="009770A3" w:rsidRDefault="00ED6B52">
      <w:pPr>
        <w:pStyle w:val="FootnoteText"/>
        <w:rPr>
          <w:rFonts w:ascii="Times New Roman" w:hAnsi="Times New Roman" w:cs="Times New Roman"/>
        </w:rPr>
      </w:pPr>
      <w:r w:rsidRPr="00886661">
        <w:rPr>
          <w:rStyle w:val="FootnoteReference"/>
          <w:rFonts w:ascii="Times New Roman" w:hAnsi="Times New Roman" w:cs="Times New Roman"/>
        </w:rPr>
        <w:footnoteRef/>
      </w:r>
      <w:r w:rsidRPr="00886661">
        <w:rPr>
          <w:rFonts w:ascii="Times New Roman" w:hAnsi="Times New Roman" w:cs="Times New Roman"/>
        </w:rPr>
        <w:t xml:space="preserve"> </w:t>
      </w:r>
      <w:r>
        <w:rPr>
          <w:rFonts w:ascii="Times New Roman" w:hAnsi="Times New Roman" w:cs="Times New Roman"/>
        </w:rPr>
        <w:t xml:space="preserve">Joe </w:t>
      </w:r>
      <w:proofErr w:type="spellStart"/>
      <w:r>
        <w:rPr>
          <w:rFonts w:ascii="Times New Roman" w:hAnsi="Times New Roman" w:cs="Times New Roman"/>
        </w:rPr>
        <w:t>Gillin</w:t>
      </w:r>
      <w:proofErr w:type="spellEnd"/>
      <w:r>
        <w:rPr>
          <w:rFonts w:ascii="Times New Roman" w:hAnsi="Times New Roman" w:cs="Times New Roman"/>
        </w:rPr>
        <w:t xml:space="preserve">, </w:t>
      </w:r>
      <w:r>
        <w:rPr>
          <w:rFonts w:ascii="Times New Roman" w:hAnsi="Times New Roman" w:cs="Times New Roman"/>
          <w:u w:val="single"/>
        </w:rPr>
        <w:t xml:space="preserve">Don’t ask, Don’t Tell, Get Hired </w:t>
      </w:r>
      <w:r>
        <w:rPr>
          <w:rFonts w:ascii="Times New Roman" w:hAnsi="Times New Roman" w:cs="Times New Roman"/>
        </w:rPr>
        <w:t>(New Republic, 3 May 2015)</w:t>
      </w:r>
    </w:p>
  </w:footnote>
  <w:footnote w:id="21">
    <w:p w14:paraId="56CC715C" w14:textId="4D94C6BD" w:rsidR="00ED6B52" w:rsidRDefault="00ED6B52">
      <w:pPr>
        <w:pStyle w:val="FootnoteText"/>
      </w:pPr>
      <w:r>
        <w:rPr>
          <w:rStyle w:val="FootnoteReference"/>
        </w:rPr>
        <w:footnoteRef/>
      </w:r>
      <w:r>
        <w:t xml:space="preserve"> </w:t>
      </w:r>
      <w:proofErr w:type="spellStart"/>
      <w:r>
        <w:t>Petersilia</w:t>
      </w:r>
      <w:proofErr w:type="spellEnd"/>
      <w:r>
        <w:t>, 116</w:t>
      </w:r>
    </w:p>
  </w:footnote>
  <w:footnote w:id="22">
    <w:p w14:paraId="2B2E5B5A" w14:textId="37DA8D8B" w:rsidR="00ED6B52" w:rsidRDefault="00ED6B52">
      <w:pPr>
        <w:pStyle w:val="FootnoteText"/>
      </w:pPr>
      <w:r>
        <w:rPr>
          <w:rStyle w:val="FootnoteReference"/>
        </w:rPr>
        <w:footnoteRef/>
      </w:r>
      <w:r>
        <w:t xml:space="preserve"> </w:t>
      </w:r>
      <w:proofErr w:type="spellStart"/>
      <w:r>
        <w:t>Petersilia</w:t>
      </w:r>
      <w:proofErr w:type="spellEnd"/>
      <w:r>
        <w:t>, 112</w:t>
      </w:r>
    </w:p>
  </w:footnote>
  <w:footnote w:id="23">
    <w:p w14:paraId="3AB7FCC7" w14:textId="5BD91710" w:rsidR="00ED6B52" w:rsidRDefault="00ED6B52">
      <w:pPr>
        <w:pStyle w:val="FootnoteText"/>
      </w:pPr>
      <w:r w:rsidRPr="00886661">
        <w:rPr>
          <w:rStyle w:val="FootnoteReference"/>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Petersilia</w:t>
      </w:r>
      <w:proofErr w:type="spellEnd"/>
      <w:r>
        <w:rPr>
          <w:rFonts w:ascii="Times New Roman" w:hAnsi="Times New Roman" w:cs="Times New Roman"/>
        </w:rPr>
        <w:t>,</w:t>
      </w:r>
      <w:r w:rsidRPr="00886661">
        <w:rPr>
          <w:rFonts w:ascii="Times New Roman" w:hAnsi="Times New Roman" w:cs="Times New Roman"/>
        </w:rPr>
        <w:t xml:space="preserve"> 117.</w:t>
      </w:r>
    </w:p>
  </w:footnote>
  <w:footnote w:id="24">
    <w:p w14:paraId="741F5F72" w14:textId="0606C526" w:rsidR="00ED6B52" w:rsidRPr="00886661" w:rsidRDefault="00ED6B52">
      <w:pPr>
        <w:pStyle w:val="FootnoteText"/>
        <w:rPr>
          <w:rFonts w:ascii="Times New Roman" w:hAnsi="Times New Roman" w:cs="Times New Roman"/>
        </w:rPr>
      </w:pPr>
      <w:r w:rsidRPr="00886661">
        <w:rPr>
          <w:rStyle w:val="FootnoteReference"/>
          <w:rFonts w:ascii="Times New Roman" w:hAnsi="Times New Roman" w:cs="Times New Roman"/>
        </w:rPr>
        <w:footnoteRef/>
      </w:r>
      <w:r w:rsidRPr="00886661">
        <w:rPr>
          <w:rFonts w:ascii="Times New Roman" w:hAnsi="Times New Roman" w:cs="Times New Roman"/>
        </w:rPr>
        <w:t xml:space="preserve"> This is assuming that gender and race are not considered during the review of employment applications. Gender and race discrimination are outside the scope of this paper and therefore I am unable to discuss this issue in detail.</w:t>
      </w:r>
    </w:p>
  </w:footnote>
  <w:footnote w:id="25">
    <w:p w14:paraId="615EA100" w14:textId="1F8B65F9" w:rsidR="00ED6B52" w:rsidRPr="00886661" w:rsidRDefault="00ED6B52">
      <w:pPr>
        <w:pStyle w:val="FootnoteText"/>
        <w:rPr>
          <w:rFonts w:ascii="Times New Roman" w:hAnsi="Times New Roman" w:cs="Times New Roman"/>
        </w:rPr>
      </w:pPr>
      <w:r w:rsidRPr="00886661">
        <w:rPr>
          <w:rStyle w:val="FootnoteReference"/>
          <w:rFonts w:ascii="Times New Roman" w:hAnsi="Times New Roman" w:cs="Times New Roman"/>
        </w:rPr>
        <w:footnoteRef/>
      </w:r>
      <w:r w:rsidRPr="00886661">
        <w:rPr>
          <w:rFonts w:ascii="Times New Roman" w:hAnsi="Times New Roman" w:cs="Times New Roman"/>
        </w:rPr>
        <w:t xml:space="preserve"> https://www.whitehouse.gov/the-press-office/2015/11/02/fact-sheet-president-obama-announces-new-actions-promote-rehabilitation</w:t>
      </w:r>
    </w:p>
  </w:footnote>
  <w:footnote w:id="26">
    <w:p w14:paraId="6505E42D" w14:textId="75679C9C" w:rsidR="00ED6B52" w:rsidRPr="00EE2748" w:rsidRDefault="00ED6B52">
      <w:pPr>
        <w:pStyle w:val="FootnoteText"/>
        <w:rPr>
          <w:rFonts w:ascii="Times New Roman" w:hAnsi="Times New Roman" w:cs="Times New Roman"/>
        </w:rPr>
      </w:pPr>
      <w:r>
        <w:rPr>
          <w:rStyle w:val="FootnoteReference"/>
        </w:rPr>
        <w:footnoteRef/>
      </w:r>
      <w:r>
        <w:t xml:space="preserve">  </w:t>
      </w:r>
      <w:r w:rsidRPr="00886661">
        <w:rPr>
          <w:rFonts w:ascii="Times New Roman" w:hAnsi="Times New Roman" w:cs="Times New Roman"/>
        </w:rPr>
        <w:t>http://www.communityalternatives.org/pdf/Reconsidered-criminal-hist-recs-in-college-admissions.pdf</w:t>
      </w:r>
    </w:p>
  </w:footnote>
  <w:footnote w:id="27">
    <w:p w14:paraId="77D69E50" w14:textId="7D53EA29" w:rsidR="00ED6B52" w:rsidRPr="00886661" w:rsidRDefault="00ED6B52" w:rsidP="009D7B8F">
      <w:pPr>
        <w:pStyle w:val="FootnoteText"/>
        <w:rPr>
          <w:rFonts w:ascii="Times New Roman" w:hAnsi="Times New Roman" w:cs="Times New Roman"/>
        </w:rPr>
      </w:pPr>
      <w:r w:rsidRPr="00886661">
        <w:rPr>
          <w:rStyle w:val="FootnoteReference"/>
          <w:rFonts w:ascii="Times New Roman" w:hAnsi="Times New Roman" w:cs="Times New Roman"/>
        </w:rPr>
        <w:footnoteRef/>
      </w:r>
      <w:r w:rsidRPr="00886661">
        <w:rPr>
          <w:rFonts w:ascii="Times New Roman" w:hAnsi="Times New Roman" w:cs="Times New Roman"/>
        </w:rPr>
        <w:t xml:space="preserve"> </w:t>
      </w:r>
      <w:r>
        <w:rPr>
          <w:rFonts w:ascii="Times New Roman" w:hAnsi="Times New Roman" w:cs="Times New Roman"/>
        </w:rPr>
        <w:t>Ibid</w:t>
      </w:r>
    </w:p>
  </w:footnote>
  <w:footnote w:id="28">
    <w:p w14:paraId="17E44163" w14:textId="3A80AC4F" w:rsidR="00ED6B52" w:rsidRDefault="00ED6B52" w:rsidP="00545651">
      <w:pPr>
        <w:pStyle w:val="FootnoteText"/>
      </w:pPr>
      <w:r>
        <w:rPr>
          <w:rStyle w:val="FootnoteReference"/>
        </w:rPr>
        <w:footnoteRef/>
      </w:r>
      <w:r>
        <w:t xml:space="preserve"> </w:t>
      </w:r>
      <w:r>
        <w:rPr>
          <w:rFonts w:ascii="Times New Roman" w:hAnsi="Times New Roman" w:cs="Times New Roman"/>
        </w:rPr>
        <w:t>Ibid</w:t>
      </w:r>
    </w:p>
  </w:footnote>
  <w:footnote w:id="29">
    <w:p w14:paraId="7F846DFA" w14:textId="77777777" w:rsidR="00ED6B52" w:rsidRDefault="00ED6B52" w:rsidP="009D7B8F">
      <w:pPr>
        <w:pStyle w:val="FootnoteText"/>
      </w:pPr>
      <w:r w:rsidRPr="00886661">
        <w:rPr>
          <w:rStyle w:val="FootnoteReference"/>
          <w:rFonts w:ascii="Times New Roman" w:hAnsi="Times New Roman" w:cs="Times New Roman"/>
        </w:rPr>
        <w:footnoteRef/>
      </w:r>
      <w:r w:rsidRPr="00886661">
        <w:rPr>
          <w:rFonts w:ascii="Times New Roman" w:hAnsi="Times New Roman" w:cs="Times New Roman"/>
        </w:rPr>
        <w:t xml:space="preserve"> Ibid</w:t>
      </w:r>
    </w:p>
  </w:footnote>
  <w:footnote w:id="30">
    <w:p w14:paraId="167C0709" w14:textId="77777777" w:rsidR="00ED6B52" w:rsidRDefault="00ED6B52" w:rsidP="009D7B8F">
      <w:pPr>
        <w:pStyle w:val="FootnoteText"/>
      </w:pPr>
      <w:r>
        <w:rPr>
          <w:rStyle w:val="FootnoteReference"/>
        </w:rPr>
        <w:footnoteRef/>
      </w:r>
      <w:r>
        <w:t xml:space="preserve"> Ibid</w:t>
      </w:r>
    </w:p>
  </w:footnote>
  <w:footnote w:id="31">
    <w:p w14:paraId="61BFEAB9" w14:textId="77777777" w:rsidR="00ED6B52" w:rsidRPr="00886661" w:rsidRDefault="00ED6B52" w:rsidP="000977E5">
      <w:pPr>
        <w:pStyle w:val="FootnoteText"/>
        <w:rPr>
          <w:rFonts w:ascii="Times New Roman" w:hAnsi="Times New Roman" w:cs="Times New Roman"/>
        </w:rPr>
      </w:pPr>
      <w:r w:rsidRPr="00886661">
        <w:rPr>
          <w:rStyle w:val="FootnoteReference"/>
          <w:rFonts w:ascii="Times New Roman" w:hAnsi="Times New Roman" w:cs="Times New Roman"/>
        </w:rPr>
        <w:footnoteRef/>
      </w:r>
      <w:r w:rsidRPr="00886661">
        <w:rPr>
          <w:rFonts w:ascii="Times New Roman" w:hAnsi="Times New Roman" w:cs="Times New Roman"/>
        </w:rPr>
        <w:t xml:space="preserve"> http://www.drugpolicy.org/student-loan-access</w:t>
      </w:r>
    </w:p>
  </w:footnote>
  <w:footnote w:id="32">
    <w:p w14:paraId="6325B92D" w14:textId="0657C037" w:rsidR="00ED6B52" w:rsidRPr="00FC515B" w:rsidRDefault="00ED6B52">
      <w:pPr>
        <w:pStyle w:val="FootnoteText"/>
        <w:rPr>
          <w:rFonts w:ascii="Times New Roman" w:hAnsi="Times New Roman" w:cs="Times New Roman"/>
        </w:rPr>
      </w:pPr>
      <w:r w:rsidRPr="00FC515B">
        <w:rPr>
          <w:rStyle w:val="FootnoteReference"/>
          <w:rFonts w:ascii="Times New Roman" w:hAnsi="Times New Roman" w:cs="Times New Roman"/>
        </w:rPr>
        <w:footnoteRef/>
      </w:r>
      <w:r w:rsidRPr="00FC515B">
        <w:rPr>
          <w:rFonts w:ascii="Times New Roman" w:hAnsi="Times New Roman" w:cs="Times New Roman"/>
        </w:rPr>
        <w:t xml:space="preserve"> http://www.clasp.org/resources-and-publications/files/every_door_closed.pdf </w:t>
      </w:r>
      <w:proofErr w:type="spellStart"/>
      <w:r w:rsidRPr="00FC515B">
        <w:rPr>
          <w:rFonts w:ascii="Times New Roman" w:hAnsi="Times New Roman" w:cs="Times New Roman"/>
        </w:rPr>
        <w:t>pg</w:t>
      </w:r>
      <w:proofErr w:type="spellEnd"/>
      <w:r w:rsidRPr="00FC515B">
        <w:rPr>
          <w:rFonts w:ascii="Times New Roman" w:hAnsi="Times New Roman" w:cs="Times New Roman"/>
        </w:rPr>
        <w:t xml:space="preserve"> 91</w:t>
      </w:r>
    </w:p>
  </w:footnote>
  <w:footnote w:id="33">
    <w:p w14:paraId="6D95934B" w14:textId="6722B9E2"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https://studentaid.ed.gov/sa/glossary#Approved_Drug_Rehabilitation_Program</w:t>
      </w:r>
    </w:p>
  </w:footnote>
  <w:footnote w:id="34">
    <w:p w14:paraId="748D2086" w14:textId="7B075436"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Chris </w:t>
      </w:r>
      <w:proofErr w:type="spellStart"/>
      <w:r w:rsidRPr="00E757CE">
        <w:rPr>
          <w:rFonts w:ascii="Times New Roman" w:hAnsi="Times New Roman" w:cs="Times New Roman"/>
        </w:rPr>
        <w:t>Muligan</w:t>
      </w:r>
      <w:proofErr w:type="spellEnd"/>
      <w:r w:rsidRPr="00E757CE">
        <w:rPr>
          <w:rFonts w:ascii="Times New Roman" w:hAnsi="Times New Roman" w:cs="Times New Roman"/>
        </w:rPr>
        <w:t xml:space="preserve">, et al., </w:t>
      </w:r>
      <w:r w:rsidRPr="00E757CE">
        <w:rPr>
          <w:rFonts w:ascii="Times New Roman" w:hAnsi="Times New Roman" w:cs="Times New Roman"/>
          <w:u w:val="single"/>
        </w:rPr>
        <w:t xml:space="preserve">Falling Through the Cracks: Loss of State Based Financial Aid Eligibility for Students Affected </w:t>
      </w:r>
      <w:proofErr w:type="gramStart"/>
      <w:r w:rsidRPr="00E757CE">
        <w:rPr>
          <w:rFonts w:ascii="Times New Roman" w:hAnsi="Times New Roman" w:cs="Times New Roman"/>
          <w:u w:val="single"/>
        </w:rPr>
        <w:t>By</w:t>
      </w:r>
      <w:proofErr w:type="gramEnd"/>
      <w:r w:rsidRPr="00E757CE">
        <w:rPr>
          <w:rFonts w:ascii="Times New Roman" w:hAnsi="Times New Roman" w:cs="Times New Roman"/>
          <w:u w:val="single"/>
        </w:rPr>
        <w:t xml:space="preserve"> the Federal Higher Education Act Drug Provision </w:t>
      </w:r>
      <w:r w:rsidRPr="00E757CE">
        <w:rPr>
          <w:rFonts w:ascii="Times New Roman" w:hAnsi="Times New Roman" w:cs="Times New Roman"/>
        </w:rPr>
        <w:t>(2006)6</w:t>
      </w:r>
    </w:p>
  </w:footnote>
  <w:footnote w:id="35">
    <w:p w14:paraId="5BC110CC" w14:textId="5F4307E6"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w:t>
      </w:r>
      <w:proofErr w:type="spellStart"/>
      <w:r w:rsidRPr="00E757CE">
        <w:rPr>
          <w:rFonts w:ascii="Times New Roman" w:hAnsi="Times New Roman" w:cs="Times New Roman"/>
        </w:rPr>
        <w:t>Muligan</w:t>
      </w:r>
      <w:proofErr w:type="spellEnd"/>
      <w:r w:rsidRPr="00E757CE">
        <w:rPr>
          <w:rFonts w:ascii="Times New Roman" w:hAnsi="Times New Roman" w:cs="Times New Roman"/>
        </w:rPr>
        <w:t>, 6</w:t>
      </w:r>
    </w:p>
  </w:footnote>
  <w:footnote w:id="36">
    <w:p w14:paraId="213FA7A5" w14:textId="3E3D597B"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w:t>
      </w:r>
      <w:proofErr w:type="spellStart"/>
      <w:r w:rsidRPr="00E757CE">
        <w:rPr>
          <w:rFonts w:ascii="Times New Roman" w:hAnsi="Times New Roman" w:cs="Times New Roman"/>
        </w:rPr>
        <w:t>Muligan</w:t>
      </w:r>
      <w:proofErr w:type="spellEnd"/>
      <w:r w:rsidRPr="00E757CE">
        <w:rPr>
          <w:rFonts w:ascii="Times New Roman" w:hAnsi="Times New Roman" w:cs="Times New Roman"/>
        </w:rPr>
        <w:t>, 6</w:t>
      </w:r>
    </w:p>
  </w:footnote>
  <w:footnote w:id="37">
    <w:p w14:paraId="58EFB595" w14:textId="27592E85" w:rsidR="00ED6B52" w:rsidRDefault="00ED6B52">
      <w:pPr>
        <w:pStyle w:val="FootnoteText"/>
      </w:pPr>
      <w:r w:rsidRPr="00E757CE">
        <w:rPr>
          <w:rStyle w:val="FootnoteReference"/>
          <w:rFonts w:ascii="Times New Roman" w:hAnsi="Times New Roman" w:cs="Times New Roman"/>
        </w:rPr>
        <w:footnoteRef/>
      </w:r>
      <w:r w:rsidRPr="00E757CE">
        <w:rPr>
          <w:rFonts w:ascii="Times New Roman" w:hAnsi="Times New Roman" w:cs="Times New Roman"/>
        </w:rPr>
        <w:t xml:space="preserve"> </w:t>
      </w:r>
      <w:proofErr w:type="spellStart"/>
      <w:r w:rsidRPr="00E757CE">
        <w:rPr>
          <w:rFonts w:ascii="Times New Roman" w:hAnsi="Times New Roman" w:cs="Times New Roman"/>
        </w:rPr>
        <w:t>Muligan</w:t>
      </w:r>
      <w:proofErr w:type="spellEnd"/>
      <w:r w:rsidRPr="00E757CE">
        <w:rPr>
          <w:rFonts w:ascii="Times New Roman" w:hAnsi="Times New Roman" w:cs="Times New Roman"/>
        </w:rPr>
        <w:t>, 7</w:t>
      </w:r>
    </w:p>
  </w:footnote>
  <w:footnote w:id="38">
    <w:p w14:paraId="35DD25CB" w14:textId="0A0CDFB7"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w:t>
      </w:r>
      <w:proofErr w:type="spellStart"/>
      <w:r w:rsidRPr="00E757CE">
        <w:rPr>
          <w:rFonts w:ascii="Times New Roman" w:hAnsi="Times New Roman" w:cs="Times New Roman"/>
        </w:rPr>
        <w:t>Muligan</w:t>
      </w:r>
      <w:proofErr w:type="spellEnd"/>
      <w:r w:rsidRPr="00E757CE">
        <w:rPr>
          <w:rFonts w:ascii="Times New Roman" w:hAnsi="Times New Roman" w:cs="Times New Roman"/>
        </w:rPr>
        <w:t>, 8</w:t>
      </w:r>
    </w:p>
  </w:footnote>
  <w:footnote w:id="39">
    <w:p w14:paraId="329E990D" w14:textId="0796B254"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http://www.floridastudentfinancialaid.org/ssfad/PDF/BFHandbookChapter1.pdf</w:t>
      </w:r>
    </w:p>
  </w:footnote>
  <w:footnote w:id="40">
    <w:p w14:paraId="5075C3F6" w14:textId="4BAFF291"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w:t>
      </w:r>
      <w:proofErr w:type="spellStart"/>
      <w:r w:rsidRPr="00E757CE">
        <w:rPr>
          <w:rFonts w:ascii="Times New Roman" w:hAnsi="Times New Roman" w:cs="Times New Roman"/>
        </w:rPr>
        <w:t>Muligan</w:t>
      </w:r>
      <w:proofErr w:type="spellEnd"/>
      <w:r w:rsidRPr="00E757CE">
        <w:rPr>
          <w:rFonts w:ascii="Times New Roman" w:hAnsi="Times New Roman" w:cs="Times New Roman"/>
        </w:rPr>
        <w:t xml:space="preserve"> 8</w:t>
      </w:r>
    </w:p>
  </w:footnote>
  <w:footnote w:id="41">
    <w:p w14:paraId="33BB069C" w14:textId="37F983E9"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w:t>
      </w:r>
      <w:proofErr w:type="spellStart"/>
      <w:r w:rsidRPr="00E757CE">
        <w:rPr>
          <w:rFonts w:ascii="Times New Roman" w:hAnsi="Times New Roman" w:cs="Times New Roman"/>
        </w:rPr>
        <w:t>Muligan</w:t>
      </w:r>
      <w:proofErr w:type="spellEnd"/>
      <w:r w:rsidRPr="00E757CE">
        <w:rPr>
          <w:rFonts w:ascii="Times New Roman" w:hAnsi="Times New Roman" w:cs="Times New Roman"/>
        </w:rPr>
        <w:t>, 8</w:t>
      </w:r>
    </w:p>
  </w:footnote>
  <w:footnote w:id="42">
    <w:p w14:paraId="700A0DAC" w14:textId="2E060CAA"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http://www.drugpolicy.org/drug-war-statistics</w:t>
      </w:r>
    </w:p>
  </w:footnote>
  <w:footnote w:id="43">
    <w:p w14:paraId="5F197253" w14:textId="4A369149"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The racial and ethnic breakdown of this figure is not publicly available at the time of writing. </w:t>
      </w:r>
    </w:p>
  </w:footnote>
  <w:footnote w:id="44">
    <w:p w14:paraId="1A9CB112" w14:textId="72819B05" w:rsidR="00ED6B52" w:rsidRPr="00E757CE" w:rsidRDefault="00ED6B52" w:rsidP="000977E5">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http://www.drugpolicy.org/drug-war-statistics</w:t>
      </w:r>
    </w:p>
  </w:footnote>
  <w:footnote w:id="45">
    <w:p w14:paraId="75540842" w14:textId="18C0350B"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http://www.drugpolicy.org/drug-war-statistics</w:t>
      </w:r>
    </w:p>
  </w:footnote>
  <w:footnote w:id="46">
    <w:p w14:paraId="4DC11320" w14:textId="7B5F5CE0" w:rsidR="00ED6B52" w:rsidRDefault="00ED6B52">
      <w:pPr>
        <w:pStyle w:val="FootnoteText"/>
      </w:pPr>
      <w:r w:rsidRPr="00E757CE">
        <w:rPr>
          <w:rStyle w:val="FootnoteReference"/>
          <w:rFonts w:ascii="Times New Roman" w:hAnsi="Times New Roman" w:cs="Times New Roman"/>
        </w:rPr>
        <w:footnoteRef/>
      </w:r>
      <w:r w:rsidRPr="00E757CE">
        <w:rPr>
          <w:rFonts w:ascii="Times New Roman" w:hAnsi="Times New Roman" w:cs="Times New Roman"/>
        </w:rPr>
        <w:t xml:space="preserve"> </w:t>
      </w:r>
      <w:proofErr w:type="spellStart"/>
      <w:r w:rsidRPr="00E757CE">
        <w:rPr>
          <w:rFonts w:ascii="Times New Roman" w:hAnsi="Times New Roman" w:cs="Times New Roman"/>
        </w:rPr>
        <w:t>Muligan</w:t>
      </w:r>
      <w:proofErr w:type="spellEnd"/>
      <w:r w:rsidRPr="00E757CE">
        <w:rPr>
          <w:rFonts w:ascii="Times New Roman" w:hAnsi="Times New Roman" w:cs="Times New Roman"/>
        </w:rPr>
        <w:t>, 7</w:t>
      </w:r>
    </w:p>
  </w:footnote>
  <w:footnote w:id="47">
    <w:p w14:paraId="7C78507C" w14:textId="1F974E74" w:rsidR="00ED6B52" w:rsidRDefault="00ED6B52">
      <w:pPr>
        <w:pStyle w:val="FootnoteText"/>
      </w:pPr>
      <w:r>
        <w:rPr>
          <w:rStyle w:val="FootnoteReference"/>
        </w:rPr>
        <w:footnoteRef/>
      </w:r>
      <w:r>
        <w:t xml:space="preserve"> </w:t>
      </w:r>
      <w:proofErr w:type="spellStart"/>
      <w:r>
        <w:t>Muligan</w:t>
      </w:r>
      <w:proofErr w:type="spellEnd"/>
      <w:r>
        <w:t>, 7</w:t>
      </w:r>
    </w:p>
  </w:footnote>
  <w:footnote w:id="48">
    <w:p w14:paraId="1D0FC1B0" w14:textId="28FFC2AB" w:rsidR="00ED6B52" w:rsidRDefault="00ED6B52">
      <w:pPr>
        <w:pStyle w:val="FootnoteText"/>
      </w:pPr>
      <w:r w:rsidRPr="00FC515B">
        <w:rPr>
          <w:rStyle w:val="FootnoteReference"/>
          <w:rFonts w:ascii="Times New Roman" w:hAnsi="Times New Roman" w:cs="Times New Roman"/>
        </w:rPr>
        <w:footnoteRef/>
      </w:r>
      <w:r w:rsidRPr="00FC515B">
        <w:rPr>
          <w:rFonts w:ascii="Times New Roman" w:hAnsi="Times New Roman" w:cs="Times New Roman"/>
        </w:rPr>
        <w:t xml:space="preserve"> http://www.clasp.org/resources-and-publications/files/every_door_closed.pdf</w:t>
      </w:r>
    </w:p>
  </w:footnote>
  <w:footnote w:id="49">
    <w:p w14:paraId="070930A7" w14:textId="4129694C" w:rsidR="00ED6B52" w:rsidRDefault="00ED6B52">
      <w:pPr>
        <w:pStyle w:val="FootnoteText"/>
      </w:pPr>
      <w:r>
        <w:rPr>
          <w:rStyle w:val="FootnoteReference"/>
        </w:rPr>
        <w:footnoteRef/>
      </w:r>
      <w:r>
        <w:t xml:space="preserve"> Ibid.</w:t>
      </w:r>
    </w:p>
  </w:footnote>
  <w:footnote w:id="50">
    <w:p w14:paraId="0703F4AB" w14:textId="3694EA8C" w:rsidR="00ED6B52" w:rsidRDefault="00ED6B52">
      <w:pPr>
        <w:pStyle w:val="FootnoteText"/>
      </w:pPr>
      <w:r>
        <w:rPr>
          <w:rStyle w:val="FootnoteReference"/>
        </w:rPr>
        <w:footnoteRef/>
      </w:r>
      <w:r>
        <w:t xml:space="preserve"> </w:t>
      </w:r>
      <w:proofErr w:type="spellStart"/>
      <w:r>
        <w:t>Muligan</w:t>
      </w:r>
      <w:proofErr w:type="spellEnd"/>
      <w:r>
        <w:t>, 8</w:t>
      </w:r>
    </w:p>
  </w:footnote>
  <w:footnote w:id="51">
    <w:p w14:paraId="4FC8E89A" w14:textId="77777777" w:rsidR="00ED6B52" w:rsidRPr="00886661" w:rsidRDefault="00ED6B52" w:rsidP="000936C3">
      <w:pPr>
        <w:pStyle w:val="FootnoteText"/>
        <w:rPr>
          <w:rFonts w:ascii="Times New Roman" w:hAnsi="Times New Roman" w:cs="Times New Roman"/>
        </w:rPr>
      </w:pPr>
      <w:r w:rsidRPr="00886661">
        <w:rPr>
          <w:rStyle w:val="FootnoteReference"/>
          <w:rFonts w:ascii="Times New Roman" w:hAnsi="Times New Roman" w:cs="Times New Roman"/>
        </w:rPr>
        <w:footnoteRef/>
      </w:r>
      <w:r w:rsidRPr="00886661">
        <w:rPr>
          <w:rFonts w:ascii="Times New Roman" w:hAnsi="Times New Roman" w:cs="Times New Roman"/>
        </w:rPr>
        <w:t xml:space="preserve"> http://www.ussc.gov/sites/default/files/pdf/research-and-publications/quick-facts/Quick-Facts_BOP.pdf</w:t>
      </w:r>
    </w:p>
  </w:footnote>
  <w:footnote w:id="52">
    <w:p w14:paraId="6990490A" w14:textId="77777777" w:rsidR="00ED6B52" w:rsidRPr="00E757CE" w:rsidRDefault="00ED6B52" w:rsidP="000936C3">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Bruce Western, </w:t>
      </w:r>
      <w:r w:rsidRPr="00E757CE">
        <w:rPr>
          <w:rFonts w:ascii="Times New Roman" w:hAnsi="Times New Roman" w:cs="Times New Roman"/>
          <w:u w:val="single"/>
        </w:rPr>
        <w:t>Punishment and Inequality in America</w:t>
      </w:r>
      <w:r w:rsidRPr="00E757CE">
        <w:rPr>
          <w:rFonts w:ascii="Times New Roman" w:hAnsi="Times New Roman" w:cs="Times New Roman"/>
        </w:rPr>
        <w:t xml:space="preserve"> (New York: </w:t>
      </w:r>
      <w:proofErr w:type="spellStart"/>
      <w:r w:rsidRPr="00E757CE">
        <w:rPr>
          <w:rFonts w:ascii="Times New Roman" w:hAnsi="Times New Roman" w:cs="Times New Roman"/>
        </w:rPr>
        <w:t>Rusell</w:t>
      </w:r>
      <w:proofErr w:type="spellEnd"/>
      <w:r w:rsidRPr="00E757CE">
        <w:rPr>
          <w:rFonts w:ascii="Times New Roman" w:hAnsi="Times New Roman" w:cs="Times New Roman"/>
        </w:rPr>
        <w:t xml:space="preserve"> Sage, 2006) 11</w:t>
      </w:r>
    </w:p>
  </w:footnote>
  <w:footnote w:id="53">
    <w:p w14:paraId="334CA7C4" w14:textId="73A06CF3"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Western, 113</w:t>
      </w:r>
    </w:p>
  </w:footnote>
  <w:footnote w:id="54">
    <w:p w14:paraId="13B3C161" w14:textId="55C91A67" w:rsidR="00ED6B52" w:rsidRPr="00E757CE" w:rsidRDefault="00ED6B52">
      <w:pPr>
        <w:pStyle w:val="FootnoteText"/>
        <w:rPr>
          <w:rFonts w:ascii="Times New Roman" w:hAnsi="Times New Roman" w:cs="Times New Roman"/>
        </w:rPr>
      </w:pPr>
      <w:r w:rsidRPr="00E757CE">
        <w:rPr>
          <w:rStyle w:val="FootnoteReference"/>
          <w:rFonts w:ascii="Times New Roman" w:hAnsi="Times New Roman" w:cs="Times New Roman"/>
        </w:rPr>
        <w:footnoteRef/>
      </w:r>
      <w:r w:rsidRPr="00E757CE">
        <w:rPr>
          <w:rFonts w:ascii="Times New Roman" w:hAnsi="Times New Roman" w:cs="Times New Roman"/>
        </w:rPr>
        <w:t xml:space="preserve"> Clear, 32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08A7F" w14:textId="77777777" w:rsidR="00ED6B52" w:rsidRDefault="001A7F95">
    <w:pPr>
      <w:pStyle w:val="Header"/>
    </w:pPr>
    <w:sdt>
      <w:sdtPr>
        <w:id w:val="171999623"/>
        <w:placeholder>
          <w:docPart w:val="8667BBE9B0795B4AB49E941A664039DD"/>
        </w:placeholder>
        <w:temporary/>
        <w:showingPlcHdr/>
      </w:sdtPr>
      <w:sdtEndPr/>
      <w:sdtContent>
        <w:r w:rsidR="00ED6B52">
          <w:t>[Type text]</w:t>
        </w:r>
      </w:sdtContent>
    </w:sdt>
    <w:r w:rsidR="00ED6B52">
      <w:ptab w:relativeTo="margin" w:alignment="center" w:leader="none"/>
    </w:r>
    <w:sdt>
      <w:sdtPr>
        <w:id w:val="171999624"/>
        <w:placeholder>
          <w:docPart w:val="82C4619395F3714EBC4E636394F0163D"/>
        </w:placeholder>
        <w:temporary/>
        <w:showingPlcHdr/>
      </w:sdtPr>
      <w:sdtEndPr/>
      <w:sdtContent>
        <w:r w:rsidR="00ED6B52">
          <w:t>[Type text]</w:t>
        </w:r>
      </w:sdtContent>
    </w:sdt>
    <w:r w:rsidR="00ED6B52">
      <w:ptab w:relativeTo="margin" w:alignment="right" w:leader="none"/>
    </w:r>
    <w:sdt>
      <w:sdtPr>
        <w:id w:val="171999625"/>
        <w:placeholder>
          <w:docPart w:val="80158CF184261742AC24490AB3D8A8DF"/>
        </w:placeholder>
        <w:temporary/>
        <w:showingPlcHdr/>
      </w:sdtPr>
      <w:sdtEndPr/>
      <w:sdtContent>
        <w:r w:rsidR="00ED6B52">
          <w:t>[Type text]</w:t>
        </w:r>
      </w:sdtContent>
    </w:sdt>
  </w:p>
  <w:p w14:paraId="62BDD4E5" w14:textId="77777777" w:rsidR="00ED6B52" w:rsidRDefault="00ED6B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5BF89" w14:textId="07BA193E" w:rsidR="00ED6B52" w:rsidRDefault="00ED6B52">
    <w:pPr>
      <w:pStyle w:val="Header"/>
    </w:pPr>
    <w:r>
      <w:ptab w:relativeTo="margin" w:alignment="center" w:leader="none"/>
    </w:r>
    <w:r>
      <w:ptab w:relativeTo="margin" w:alignment="right" w:leader="none"/>
    </w:r>
    <w:r>
      <w:t>Danny Navarro</w:t>
    </w:r>
  </w:p>
  <w:p w14:paraId="560AC197" w14:textId="77777777" w:rsidR="00ED6B52" w:rsidRDefault="00ED6B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336"/>
    <w:rsid w:val="000150A0"/>
    <w:rsid w:val="00045800"/>
    <w:rsid w:val="00045D3A"/>
    <w:rsid w:val="0006051A"/>
    <w:rsid w:val="00083676"/>
    <w:rsid w:val="000936C3"/>
    <w:rsid w:val="000977E5"/>
    <w:rsid w:val="000B7FFE"/>
    <w:rsid w:val="000D2274"/>
    <w:rsid w:val="000E3CA9"/>
    <w:rsid w:val="000F7342"/>
    <w:rsid w:val="00102CF9"/>
    <w:rsid w:val="00105E73"/>
    <w:rsid w:val="0011664F"/>
    <w:rsid w:val="00116F56"/>
    <w:rsid w:val="00120CDF"/>
    <w:rsid w:val="0012140A"/>
    <w:rsid w:val="001220D9"/>
    <w:rsid w:val="001242CF"/>
    <w:rsid w:val="00132A48"/>
    <w:rsid w:val="001540FE"/>
    <w:rsid w:val="00156200"/>
    <w:rsid w:val="00161D14"/>
    <w:rsid w:val="00165BBF"/>
    <w:rsid w:val="001A4336"/>
    <w:rsid w:val="001A7F95"/>
    <w:rsid w:val="001B3A2F"/>
    <w:rsid w:val="001B6B73"/>
    <w:rsid w:val="001C352B"/>
    <w:rsid w:val="001F5C6F"/>
    <w:rsid w:val="001F749D"/>
    <w:rsid w:val="0021339E"/>
    <w:rsid w:val="00224DDE"/>
    <w:rsid w:val="002617DC"/>
    <w:rsid w:val="00276A1C"/>
    <w:rsid w:val="0029783F"/>
    <w:rsid w:val="002A109D"/>
    <w:rsid w:val="002A31B9"/>
    <w:rsid w:val="002B6095"/>
    <w:rsid w:val="002D0F00"/>
    <w:rsid w:val="002D5A14"/>
    <w:rsid w:val="002D5DB9"/>
    <w:rsid w:val="00301988"/>
    <w:rsid w:val="00314D72"/>
    <w:rsid w:val="00343C19"/>
    <w:rsid w:val="0035216A"/>
    <w:rsid w:val="00352551"/>
    <w:rsid w:val="00353818"/>
    <w:rsid w:val="00355140"/>
    <w:rsid w:val="00355C92"/>
    <w:rsid w:val="00363765"/>
    <w:rsid w:val="00364A22"/>
    <w:rsid w:val="00367726"/>
    <w:rsid w:val="00371B60"/>
    <w:rsid w:val="003906B4"/>
    <w:rsid w:val="003922FE"/>
    <w:rsid w:val="003C1C3F"/>
    <w:rsid w:val="003E05D9"/>
    <w:rsid w:val="003F740A"/>
    <w:rsid w:val="00415FA1"/>
    <w:rsid w:val="00443111"/>
    <w:rsid w:val="00452998"/>
    <w:rsid w:val="00452B4B"/>
    <w:rsid w:val="00455A8B"/>
    <w:rsid w:val="004625E1"/>
    <w:rsid w:val="004724D2"/>
    <w:rsid w:val="00482B54"/>
    <w:rsid w:val="0048426E"/>
    <w:rsid w:val="004B2275"/>
    <w:rsid w:val="004D346E"/>
    <w:rsid w:val="004D6ABB"/>
    <w:rsid w:val="004E7258"/>
    <w:rsid w:val="0051649E"/>
    <w:rsid w:val="00545651"/>
    <w:rsid w:val="0055013C"/>
    <w:rsid w:val="00555799"/>
    <w:rsid w:val="005640B6"/>
    <w:rsid w:val="00567CC3"/>
    <w:rsid w:val="005754A7"/>
    <w:rsid w:val="0058576A"/>
    <w:rsid w:val="005964DE"/>
    <w:rsid w:val="00596FB6"/>
    <w:rsid w:val="005A16AF"/>
    <w:rsid w:val="005A1879"/>
    <w:rsid w:val="005B3D03"/>
    <w:rsid w:val="005C40FA"/>
    <w:rsid w:val="005E0358"/>
    <w:rsid w:val="005F06E3"/>
    <w:rsid w:val="005F56E7"/>
    <w:rsid w:val="005F6F9B"/>
    <w:rsid w:val="00605A9F"/>
    <w:rsid w:val="006131CC"/>
    <w:rsid w:val="00635E70"/>
    <w:rsid w:val="00650B9D"/>
    <w:rsid w:val="00653F66"/>
    <w:rsid w:val="00657EE6"/>
    <w:rsid w:val="00662CED"/>
    <w:rsid w:val="0066699D"/>
    <w:rsid w:val="006720C6"/>
    <w:rsid w:val="006758A2"/>
    <w:rsid w:val="00675CA9"/>
    <w:rsid w:val="006905EE"/>
    <w:rsid w:val="0069764E"/>
    <w:rsid w:val="006A618F"/>
    <w:rsid w:val="006C1B75"/>
    <w:rsid w:val="006C3DFE"/>
    <w:rsid w:val="006D3714"/>
    <w:rsid w:val="006F3896"/>
    <w:rsid w:val="007003FF"/>
    <w:rsid w:val="00703712"/>
    <w:rsid w:val="00711F7A"/>
    <w:rsid w:val="00733845"/>
    <w:rsid w:val="00735141"/>
    <w:rsid w:val="00754392"/>
    <w:rsid w:val="00761100"/>
    <w:rsid w:val="00763B2E"/>
    <w:rsid w:val="007715CF"/>
    <w:rsid w:val="007847CD"/>
    <w:rsid w:val="00785AB0"/>
    <w:rsid w:val="007B3EEC"/>
    <w:rsid w:val="007B50B7"/>
    <w:rsid w:val="007C3324"/>
    <w:rsid w:val="007D348D"/>
    <w:rsid w:val="007F1FB4"/>
    <w:rsid w:val="00814D81"/>
    <w:rsid w:val="008220BA"/>
    <w:rsid w:val="0082269C"/>
    <w:rsid w:val="00834581"/>
    <w:rsid w:val="00836B22"/>
    <w:rsid w:val="008473F3"/>
    <w:rsid w:val="008545C9"/>
    <w:rsid w:val="008667D9"/>
    <w:rsid w:val="00875F24"/>
    <w:rsid w:val="008770FC"/>
    <w:rsid w:val="00886661"/>
    <w:rsid w:val="00887903"/>
    <w:rsid w:val="00894234"/>
    <w:rsid w:val="008A1CA2"/>
    <w:rsid w:val="008C3E9E"/>
    <w:rsid w:val="008D1600"/>
    <w:rsid w:val="008D255B"/>
    <w:rsid w:val="008D30A7"/>
    <w:rsid w:val="008E3E82"/>
    <w:rsid w:val="008E764A"/>
    <w:rsid w:val="008F0291"/>
    <w:rsid w:val="008F4997"/>
    <w:rsid w:val="009018AA"/>
    <w:rsid w:val="009061B6"/>
    <w:rsid w:val="0091321D"/>
    <w:rsid w:val="00915BCC"/>
    <w:rsid w:val="0092118D"/>
    <w:rsid w:val="00923C3E"/>
    <w:rsid w:val="00935D2B"/>
    <w:rsid w:val="00962D1E"/>
    <w:rsid w:val="00963C17"/>
    <w:rsid w:val="009674F7"/>
    <w:rsid w:val="00974170"/>
    <w:rsid w:val="009770A3"/>
    <w:rsid w:val="00982238"/>
    <w:rsid w:val="009D6EED"/>
    <w:rsid w:val="009D7B8F"/>
    <w:rsid w:val="00A11D98"/>
    <w:rsid w:val="00A14AE6"/>
    <w:rsid w:val="00A267E1"/>
    <w:rsid w:val="00A6449F"/>
    <w:rsid w:val="00A70964"/>
    <w:rsid w:val="00A8245F"/>
    <w:rsid w:val="00A96C32"/>
    <w:rsid w:val="00AB0043"/>
    <w:rsid w:val="00AD290E"/>
    <w:rsid w:val="00AD305D"/>
    <w:rsid w:val="00AE4999"/>
    <w:rsid w:val="00AF3CBF"/>
    <w:rsid w:val="00B0169C"/>
    <w:rsid w:val="00B076DF"/>
    <w:rsid w:val="00B22F7D"/>
    <w:rsid w:val="00B27C32"/>
    <w:rsid w:val="00B40E09"/>
    <w:rsid w:val="00B476FA"/>
    <w:rsid w:val="00B753A4"/>
    <w:rsid w:val="00B87F7F"/>
    <w:rsid w:val="00BA0136"/>
    <w:rsid w:val="00BA2825"/>
    <w:rsid w:val="00BB3CF2"/>
    <w:rsid w:val="00BB5BC6"/>
    <w:rsid w:val="00BC0CE3"/>
    <w:rsid w:val="00BC2F05"/>
    <w:rsid w:val="00BC6C90"/>
    <w:rsid w:val="00BD52E1"/>
    <w:rsid w:val="00BE1E31"/>
    <w:rsid w:val="00BE30A7"/>
    <w:rsid w:val="00BF497C"/>
    <w:rsid w:val="00C13CBF"/>
    <w:rsid w:val="00C232CF"/>
    <w:rsid w:val="00C303FB"/>
    <w:rsid w:val="00C3060D"/>
    <w:rsid w:val="00C43E45"/>
    <w:rsid w:val="00C51F11"/>
    <w:rsid w:val="00C632F5"/>
    <w:rsid w:val="00C734AC"/>
    <w:rsid w:val="00C826A2"/>
    <w:rsid w:val="00C9063C"/>
    <w:rsid w:val="00CA400D"/>
    <w:rsid w:val="00CC0164"/>
    <w:rsid w:val="00CD77D7"/>
    <w:rsid w:val="00CF4687"/>
    <w:rsid w:val="00D21367"/>
    <w:rsid w:val="00D32D41"/>
    <w:rsid w:val="00D66B83"/>
    <w:rsid w:val="00D7160C"/>
    <w:rsid w:val="00D913CB"/>
    <w:rsid w:val="00DA530F"/>
    <w:rsid w:val="00DB3572"/>
    <w:rsid w:val="00DB45D0"/>
    <w:rsid w:val="00DB6CC4"/>
    <w:rsid w:val="00DC1286"/>
    <w:rsid w:val="00DC74EB"/>
    <w:rsid w:val="00DE264D"/>
    <w:rsid w:val="00DF645E"/>
    <w:rsid w:val="00E0544F"/>
    <w:rsid w:val="00E24C4A"/>
    <w:rsid w:val="00E30334"/>
    <w:rsid w:val="00E37395"/>
    <w:rsid w:val="00E4480F"/>
    <w:rsid w:val="00E65918"/>
    <w:rsid w:val="00E711CE"/>
    <w:rsid w:val="00E71B54"/>
    <w:rsid w:val="00E757CE"/>
    <w:rsid w:val="00EA2541"/>
    <w:rsid w:val="00EB10A8"/>
    <w:rsid w:val="00EB1481"/>
    <w:rsid w:val="00ED4288"/>
    <w:rsid w:val="00ED6B52"/>
    <w:rsid w:val="00EE2748"/>
    <w:rsid w:val="00EF0A05"/>
    <w:rsid w:val="00EF0DBD"/>
    <w:rsid w:val="00EF4015"/>
    <w:rsid w:val="00F03294"/>
    <w:rsid w:val="00F05ABB"/>
    <w:rsid w:val="00F24EEA"/>
    <w:rsid w:val="00F43385"/>
    <w:rsid w:val="00F44967"/>
    <w:rsid w:val="00F5003D"/>
    <w:rsid w:val="00F549D8"/>
    <w:rsid w:val="00F61BF4"/>
    <w:rsid w:val="00F65DDF"/>
    <w:rsid w:val="00F73DC7"/>
    <w:rsid w:val="00F77BC7"/>
    <w:rsid w:val="00F8151D"/>
    <w:rsid w:val="00F90994"/>
    <w:rsid w:val="00F90BC0"/>
    <w:rsid w:val="00F90CA1"/>
    <w:rsid w:val="00F92AF8"/>
    <w:rsid w:val="00FA2C92"/>
    <w:rsid w:val="00FA4DE9"/>
    <w:rsid w:val="00FA7F3B"/>
    <w:rsid w:val="00FB426A"/>
    <w:rsid w:val="00FC18B0"/>
    <w:rsid w:val="00FC39D8"/>
    <w:rsid w:val="00FC515B"/>
    <w:rsid w:val="00FD5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9416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7B50B7"/>
  </w:style>
  <w:style w:type="character" w:customStyle="1" w:styleId="FootnoteTextChar">
    <w:name w:val="Footnote Text Char"/>
    <w:basedOn w:val="DefaultParagraphFont"/>
    <w:link w:val="FootnoteText"/>
    <w:uiPriority w:val="99"/>
    <w:rsid w:val="007B50B7"/>
  </w:style>
  <w:style w:type="character" w:styleId="FootnoteReference">
    <w:name w:val="footnote reference"/>
    <w:basedOn w:val="DefaultParagraphFont"/>
    <w:uiPriority w:val="99"/>
    <w:unhideWhenUsed/>
    <w:rsid w:val="007B50B7"/>
    <w:rPr>
      <w:vertAlign w:val="superscript"/>
    </w:rPr>
  </w:style>
  <w:style w:type="paragraph" w:styleId="NormalWeb">
    <w:name w:val="Normal (Web)"/>
    <w:basedOn w:val="Normal"/>
    <w:uiPriority w:val="99"/>
    <w:semiHidden/>
    <w:unhideWhenUsed/>
    <w:rsid w:val="00EB10A8"/>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FB426A"/>
    <w:pPr>
      <w:tabs>
        <w:tab w:val="center" w:pos="4320"/>
        <w:tab w:val="right" w:pos="8640"/>
      </w:tabs>
    </w:pPr>
  </w:style>
  <w:style w:type="character" w:customStyle="1" w:styleId="FooterChar">
    <w:name w:val="Footer Char"/>
    <w:basedOn w:val="DefaultParagraphFont"/>
    <w:link w:val="Footer"/>
    <w:uiPriority w:val="99"/>
    <w:rsid w:val="00FB426A"/>
  </w:style>
  <w:style w:type="character" w:styleId="PageNumber">
    <w:name w:val="page number"/>
    <w:basedOn w:val="DefaultParagraphFont"/>
    <w:uiPriority w:val="99"/>
    <w:semiHidden/>
    <w:unhideWhenUsed/>
    <w:rsid w:val="00FB426A"/>
  </w:style>
  <w:style w:type="character" w:styleId="Hyperlink">
    <w:name w:val="Hyperlink"/>
    <w:basedOn w:val="DefaultParagraphFont"/>
    <w:uiPriority w:val="99"/>
    <w:unhideWhenUsed/>
    <w:rsid w:val="0091321D"/>
    <w:rPr>
      <w:color w:val="0000FF" w:themeColor="hyperlink"/>
      <w:u w:val="single"/>
    </w:rPr>
  </w:style>
  <w:style w:type="character" w:styleId="FollowedHyperlink">
    <w:name w:val="FollowedHyperlink"/>
    <w:basedOn w:val="DefaultParagraphFont"/>
    <w:uiPriority w:val="99"/>
    <w:semiHidden/>
    <w:unhideWhenUsed/>
    <w:rsid w:val="0091321D"/>
    <w:rPr>
      <w:color w:val="800080" w:themeColor="followedHyperlink"/>
      <w:u w:val="single"/>
    </w:rPr>
  </w:style>
  <w:style w:type="paragraph" w:styleId="Header">
    <w:name w:val="header"/>
    <w:basedOn w:val="Normal"/>
    <w:link w:val="HeaderChar"/>
    <w:uiPriority w:val="99"/>
    <w:unhideWhenUsed/>
    <w:rsid w:val="00BC6C90"/>
    <w:pPr>
      <w:tabs>
        <w:tab w:val="center" w:pos="4320"/>
        <w:tab w:val="right" w:pos="8640"/>
      </w:tabs>
    </w:pPr>
  </w:style>
  <w:style w:type="character" w:customStyle="1" w:styleId="HeaderChar">
    <w:name w:val="Header Char"/>
    <w:basedOn w:val="DefaultParagraphFont"/>
    <w:link w:val="Header"/>
    <w:uiPriority w:val="99"/>
    <w:rsid w:val="00BC6C90"/>
  </w:style>
  <w:style w:type="paragraph" w:styleId="NoSpacing">
    <w:name w:val="No Spacing"/>
    <w:link w:val="NoSpacingChar"/>
    <w:qFormat/>
    <w:rsid w:val="00BC6C90"/>
    <w:rPr>
      <w:rFonts w:ascii="PMingLiU" w:hAnsi="PMingLiU"/>
      <w:sz w:val="22"/>
      <w:szCs w:val="22"/>
    </w:rPr>
  </w:style>
  <w:style w:type="character" w:customStyle="1" w:styleId="NoSpacingChar">
    <w:name w:val="No Spacing Char"/>
    <w:basedOn w:val="DefaultParagraphFont"/>
    <w:link w:val="NoSpacing"/>
    <w:rsid w:val="00BC6C90"/>
    <w:rPr>
      <w:rFonts w:ascii="PMingLiU" w:hAnsi="PMingLiU"/>
      <w:sz w:val="22"/>
      <w:szCs w:val="22"/>
    </w:rPr>
  </w:style>
  <w:style w:type="character" w:customStyle="1" w:styleId="apple-converted-space">
    <w:name w:val="apple-converted-space"/>
    <w:basedOn w:val="DefaultParagraphFont"/>
    <w:rsid w:val="00ED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6040">
      <w:bodyDiv w:val="1"/>
      <w:marLeft w:val="0"/>
      <w:marRight w:val="0"/>
      <w:marTop w:val="0"/>
      <w:marBottom w:val="0"/>
      <w:divBdr>
        <w:top w:val="none" w:sz="0" w:space="0" w:color="auto"/>
        <w:left w:val="none" w:sz="0" w:space="0" w:color="auto"/>
        <w:bottom w:val="none" w:sz="0" w:space="0" w:color="auto"/>
        <w:right w:val="none" w:sz="0" w:space="0" w:color="auto"/>
      </w:divBdr>
    </w:div>
    <w:div w:id="454180443">
      <w:bodyDiv w:val="1"/>
      <w:marLeft w:val="0"/>
      <w:marRight w:val="0"/>
      <w:marTop w:val="0"/>
      <w:marBottom w:val="0"/>
      <w:divBdr>
        <w:top w:val="none" w:sz="0" w:space="0" w:color="auto"/>
        <w:left w:val="none" w:sz="0" w:space="0" w:color="auto"/>
        <w:bottom w:val="none" w:sz="0" w:space="0" w:color="auto"/>
        <w:right w:val="none" w:sz="0" w:space="0" w:color="auto"/>
      </w:divBdr>
    </w:div>
    <w:div w:id="986714136">
      <w:bodyDiv w:val="1"/>
      <w:marLeft w:val="0"/>
      <w:marRight w:val="0"/>
      <w:marTop w:val="0"/>
      <w:marBottom w:val="0"/>
      <w:divBdr>
        <w:top w:val="none" w:sz="0" w:space="0" w:color="auto"/>
        <w:left w:val="none" w:sz="0" w:space="0" w:color="auto"/>
        <w:bottom w:val="none" w:sz="0" w:space="0" w:color="auto"/>
        <w:right w:val="none" w:sz="0" w:space="0" w:color="auto"/>
      </w:divBdr>
    </w:div>
    <w:div w:id="1052466316">
      <w:bodyDiv w:val="1"/>
      <w:marLeft w:val="0"/>
      <w:marRight w:val="0"/>
      <w:marTop w:val="0"/>
      <w:marBottom w:val="0"/>
      <w:divBdr>
        <w:top w:val="none" w:sz="0" w:space="0" w:color="auto"/>
        <w:left w:val="none" w:sz="0" w:space="0" w:color="auto"/>
        <w:bottom w:val="none" w:sz="0" w:space="0" w:color="auto"/>
        <w:right w:val="none" w:sz="0" w:space="0" w:color="auto"/>
      </w:divBdr>
    </w:div>
    <w:div w:id="1532302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67BBE9B0795B4AB49E941A664039DD"/>
        <w:category>
          <w:name w:val="General"/>
          <w:gallery w:val="placeholder"/>
        </w:category>
        <w:types>
          <w:type w:val="bbPlcHdr"/>
        </w:types>
        <w:behaviors>
          <w:behavior w:val="content"/>
        </w:behaviors>
        <w:guid w:val="{9374D545-F2EB-054B-B510-150DACEE95F9}"/>
      </w:docPartPr>
      <w:docPartBody>
        <w:p w:rsidR="00834AC8" w:rsidRDefault="00834AC8" w:rsidP="00834AC8">
          <w:pPr>
            <w:pStyle w:val="8667BBE9B0795B4AB49E941A664039DD"/>
          </w:pPr>
          <w:r>
            <w:t>[Type text]</w:t>
          </w:r>
        </w:p>
      </w:docPartBody>
    </w:docPart>
    <w:docPart>
      <w:docPartPr>
        <w:name w:val="82C4619395F3714EBC4E636394F0163D"/>
        <w:category>
          <w:name w:val="General"/>
          <w:gallery w:val="placeholder"/>
        </w:category>
        <w:types>
          <w:type w:val="bbPlcHdr"/>
        </w:types>
        <w:behaviors>
          <w:behavior w:val="content"/>
        </w:behaviors>
        <w:guid w:val="{B90DCBA2-F37A-4448-8EA3-4315A780600C}"/>
      </w:docPartPr>
      <w:docPartBody>
        <w:p w:rsidR="00834AC8" w:rsidRDefault="00834AC8" w:rsidP="00834AC8">
          <w:pPr>
            <w:pStyle w:val="82C4619395F3714EBC4E636394F0163D"/>
          </w:pPr>
          <w:r>
            <w:t>[Type text]</w:t>
          </w:r>
        </w:p>
      </w:docPartBody>
    </w:docPart>
    <w:docPart>
      <w:docPartPr>
        <w:name w:val="80158CF184261742AC24490AB3D8A8DF"/>
        <w:category>
          <w:name w:val="General"/>
          <w:gallery w:val="placeholder"/>
        </w:category>
        <w:types>
          <w:type w:val="bbPlcHdr"/>
        </w:types>
        <w:behaviors>
          <w:behavior w:val="content"/>
        </w:behaviors>
        <w:guid w:val="{C2EE8C4C-C8A0-154C-AAAE-84983E0E2692}"/>
      </w:docPartPr>
      <w:docPartBody>
        <w:p w:rsidR="00834AC8" w:rsidRDefault="00834AC8" w:rsidP="00834AC8">
          <w:pPr>
            <w:pStyle w:val="80158CF184261742AC24490AB3D8A8D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C8"/>
    <w:rsid w:val="007F2058"/>
    <w:rsid w:val="00834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60D41D514FD428CF3C796A802B7AB">
    <w:name w:val="8AC60D41D514FD428CF3C796A802B7AB"/>
    <w:rsid w:val="00834AC8"/>
  </w:style>
  <w:style w:type="paragraph" w:customStyle="1" w:styleId="2BA3486069E3AB4DA60B42B28C4060A3">
    <w:name w:val="2BA3486069E3AB4DA60B42B28C4060A3"/>
    <w:rsid w:val="00834AC8"/>
  </w:style>
  <w:style w:type="paragraph" w:customStyle="1" w:styleId="8667BBE9B0795B4AB49E941A664039DD">
    <w:name w:val="8667BBE9B0795B4AB49E941A664039DD"/>
    <w:rsid w:val="00834AC8"/>
  </w:style>
  <w:style w:type="paragraph" w:customStyle="1" w:styleId="82C4619395F3714EBC4E636394F0163D">
    <w:name w:val="82C4619395F3714EBC4E636394F0163D"/>
    <w:rsid w:val="00834AC8"/>
  </w:style>
  <w:style w:type="paragraph" w:customStyle="1" w:styleId="80158CF184261742AC24490AB3D8A8DF">
    <w:name w:val="80158CF184261742AC24490AB3D8A8DF"/>
    <w:rsid w:val="00834AC8"/>
  </w:style>
  <w:style w:type="paragraph" w:customStyle="1" w:styleId="9E61F0EBE7E5DD42B97EFB1AC316AA4A">
    <w:name w:val="9E61F0EBE7E5DD42B97EFB1AC316AA4A"/>
    <w:rsid w:val="00834AC8"/>
  </w:style>
  <w:style w:type="paragraph" w:customStyle="1" w:styleId="548ADDBC5D019B48A00B21A0334FCCD7">
    <w:name w:val="548ADDBC5D019B48A00B21A0334FCCD7"/>
    <w:rsid w:val="00834AC8"/>
  </w:style>
  <w:style w:type="paragraph" w:customStyle="1" w:styleId="3C7279683169F249B279928410B18485">
    <w:name w:val="3C7279683169F249B279928410B18485"/>
    <w:rsid w:val="00834A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358E2-60DB-9147-9671-1A56B1B09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4933</Words>
  <Characters>28119</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DC Superior Court</Company>
  <LinksUpToDate>false</LinksUpToDate>
  <CharactersWithSpaces>32987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Navarro</dc:creator>
  <cp:lastModifiedBy>Jessica Elaine Pena</cp:lastModifiedBy>
  <cp:revision>3</cp:revision>
  <dcterms:created xsi:type="dcterms:W3CDTF">2018-06-06T22:24:00Z</dcterms:created>
  <dcterms:modified xsi:type="dcterms:W3CDTF">2018-06-06T22:41:00Z</dcterms:modified>
</cp:coreProperties>
</file>