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278" w:rsidRPr="00462278" w:rsidRDefault="000D1659" w:rsidP="00AE3D26">
      <w:pPr>
        <w:pStyle w:val="mareksstyle"/>
        <w:rPr>
          <w:lang w:val="pl-PL"/>
        </w:rPr>
      </w:pPr>
      <w:r w:rsidRPr="000D1659">
        <w:rPr>
          <w:noProof/>
        </w:rPr>
        <mc:AlternateContent>
          <mc:Choice Requires="wps">
            <w:drawing>
              <wp:anchor distT="45720" distB="45720" distL="114300" distR="114300" simplePos="0" relativeHeight="251649024" behindDoc="0" locked="0" layoutInCell="1" allowOverlap="1">
                <wp:simplePos x="0" y="0"/>
                <wp:positionH relativeFrom="margin">
                  <wp:align>right</wp:align>
                </wp:positionH>
                <wp:positionV relativeFrom="paragraph">
                  <wp:posOffset>3175</wp:posOffset>
                </wp:positionV>
                <wp:extent cx="1597660" cy="365760"/>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365760"/>
                        </a:xfrm>
                        <a:prstGeom prst="rect">
                          <a:avLst/>
                        </a:prstGeom>
                        <a:solidFill>
                          <a:srgbClr val="FFFFFF"/>
                        </a:solidFill>
                        <a:ln w="9525">
                          <a:noFill/>
                          <a:miter lim="800000"/>
                          <a:headEnd/>
                          <a:tailEnd/>
                        </a:ln>
                      </wps:spPr>
                      <wps:txbx>
                        <w:txbxContent>
                          <w:p w:rsidR="00B63CBB" w:rsidRPr="000D1659" w:rsidRDefault="00B63CBB" w:rsidP="00113E8A">
                            <w:pPr>
                              <w:jc w:val="right"/>
                              <w:rPr>
                                <w:sz w:val="18"/>
                                <w:lang w:val="pl-PL"/>
                              </w:rPr>
                            </w:pPr>
                            <w:r w:rsidRPr="000D1659">
                              <w:rPr>
                                <w:sz w:val="18"/>
                                <w:lang w:val="pl-PL"/>
                              </w:rPr>
                              <w:t>Author: Marek Bykowski at marekx.bykowski@intel.com</w:t>
                            </w:r>
                          </w:p>
                          <w:p w:rsidR="00B63CBB" w:rsidRPr="000D1659" w:rsidRDefault="00B63CBB" w:rsidP="00113E8A">
                            <w:pPr>
                              <w:jc w:val="right"/>
                              <w:rPr>
                                <w:lang w:val="pl-P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6pt;margin-top:.25pt;width:125.8pt;height:28.8pt;z-index:251649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" stroked="f">
                <v:textbox>
                  <w:txbxContent>
                    <w:p w:rsidR="00B63CBB" w:rsidRPr="000D1659" w:rsidRDefault="00B63CBB" w:rsidP="00113E8A">
                      <w:pPr>
                        <w:jc w:val="right"/>
                        <w:rPr>
                          <w:sz w:val="18"/>
                          <w:lang w:val="pl-PL"/>
                        </w:rPr>
                      </w:pPr>
                      <w:r w:rsidRPr="000D1659">
                        <w:rPr>
                          <w:sz w:val="18"/>
                          <w:lang w:val="pl-PL"/>
                        </w:rPr>
                        <w:t>Author: Marek Bykowski at marekx.bykowski@intel.com</w:t>
                      </w:r>
                    </w:p>
                    <w:p w:rsidR="00B63CBB" w:rsidRPr="000D1659" w:rsidRDefault="00B63CBB" w:rsidP="00113E8A">
                      <w:pPr>
                        <w:jc w:val="right"/>
                        <w:rPr>
                          <w:lang w:val="pl-PL"/>
                        </w:rPr>
                      </w:pPr>
                    </w:p>
                  </w:txbxContent>
                </v:textbox>
                <w10:wrap type="square" anchorx="margin"/>
              </v:shape>
            </w:pict>
          </mc:Fallback>
        </mc:AlternateContent>
      </w:r>
    </w:p>
    <w:p w:rsidR="00602650" w:rsidRDefault="00602650" w:rsidP="00AE3D26">
      <w:pPr>
        <w:pStyle w:val="mareksstyle"/>
      </w:pPr>
    </w:p>
    <w:p w:rsidR="005F3E88" w:rsidRDefault="005F3E88" w:rsidP="00AE3D26">
      <w:pPr>
        <w:pStyle w:val="mareksstyle"/>
      </w:pPr>
    </w:p>
    <w:p w:rsidR="005F3E88" w:rsidRDefault="005F3E88" w:rsidP="00AE3D26">
      <w:pPr>
        <w:pStyle w:val="mareksstyle"/>
      </w:pPr>
    </w:p>
    <w:p w:rsidR="005F3E88" w:rsidRDefault="005F3E88" w:rsidP="00AE3D26">
      <w:pPr>
        <w:pStyle w:val="mareksstyle"/>
      </w:pPr>
    </w:p>
    <w:p w:rsidR="001B5875" w:rsidRDefault="001B5875" w:rsidP="00AE3D26">
      <w:pPr>
        <w:pStyle w:val="mareksstyle"/>
      </w:pPr>
    </w:p>
    <w:p w:rsidR="001B5875" w:rsidRDefault="001B5875" w:rsidP="00AE3D26">
      <w:pPr>
        <w:pStyle w:val="mareksstyle"/>
      </w:pPr>
    </w:p>
    <w:p w:rsidR="005F3E88" w:rsidRDefault="005F3E88" w:rsidP="00AE3D26">
      <w:pPr>
        <w:pStyle w:val="mareksstyle"/>
      </w:pPr>
    </w:p>
    <w:p w:rsidR="009C3AF3" w:rsidRDefault="009C3AF3" w:rsidP="00AE3D26">
      <w:pPr>
        <w:pStyle w:val="mareksstyle"/>
      </w:pPr>
    </w:p>
    <w:p w:rsidR="009C3AF3" w:rsidRDefault="009C3AF3" w:rsidP="009C3AF3">
      <w:pPr>
        <w:pStyle w:val="mareksstyle"/>
        <w:jc w:val="center"/>
        <w:rPr>
          <w:sz w:val="44"/>
        </w:rPr>
      </w:pPr>
      <w:r w:rsidRPr="009C3AF3">
        <w:rPr>
          <w:sz w:val="44"/>
        </w:rPr>
        <w:t>Addressing the L3 cache</w:t>
      </w:r>
      <w:r w:rsidR="00066700">
        <w:rPr>
          <w:sz w:val="44"/>
        </w:rPr>
        <w:t xml:space="preserve"> LockDown</w:t>
      </w:r>
      <w:r w:rsidRPr="009C3AF3">
        <w:rPr>
          <w:sz w:val="44"/>
        </w:rPr>
        <w:t xml:space="preserve"> issue around CCN-512</w:t>
      </w:r>
    </w:p>
    <w:p w:rsidR="00737DB7" w:rsidRDefault="00737DB7" w:rsidP="009C3AF3">
      <w:pPr>
        <w:pStyle w:val="mareksstyle"/>
        <w:jc w:val="center"/>
        <w:rPr>
          <w:sz w:val="44"/>
        </w:rPr>
      </w:pPr>
    </w:p>
    <w:p w:rsidR="00737DB7" w:rsidRDefault="00737DB7" w:rsidP="009C3AF3">
      <w:pPr>
        <w:pStyle w:val="mareksstyle"/>
        <w:jc w:val="center"/>
        <w:rPr>
          <w:sz w:val="44"/>
        </w:rPr>
      </w:pPr>
    </w:p>
    <w:p w:rsidR="009C3AF3" w:rsidRPr="009C3AF3" w:rsidRDefault="009C3AF3" w:rsidP="009C3AF3">
      <w:pPr>
        <w:pStyle w:val="mareksstyle"/>
        <w:jc w:val="center"/>
        <w:rPr>
          <w:sz w:val="44"/>
        </w:rPr>
      </w:pPr>
    </w:p>
    <w:p w:rsidR="005F3E88" w:rsidRDefault="005F3E88" w:rsidP="00AE3D26">
      <w:pPr>
        <w:pStyle w:val="mareksstyle"/>
      </w:pPr>
    </w:p>
    <w:p w:rsidR="005F3E88" w:rsidRDefault="005F3E88" w:rsidP="00AE3D26">
      <w:pPr>
        <w:pStyle w:val="mareksstyle"/>
      </w:pPr>
    </w:p>
    <w:p w:rsidR="005F3E88" w:rsidRDefault="005F3E88" w:rsidP="00AE3D26">
      <w:pPr>
        <w:pStyle w:val="mareksstyle"/>
      </w:pPr>
    </w:p>
    <w:p w:rsidR="009C3AF3" w:rsidRDefault="009C3AF3" w:rsidP="00AE3D26">
      <w:pPr>
        <w:pStyle w:val="mareksstyle"/>
      </w:pPr>
      <w:r>
        <w:t xml:space="preserve">Table of contents </w:t>
      </w:r>
    </w:p>
    <w:p w:rsidR="00F02B7F" w:rsidRDefault="00315EAC">
      <w:pPr>
        <w:pStyle w:val="TOC1"/>
        <w:rPr>
          <w:rFonts w:eastAsiaTheme="minorEastAsia"/>
          <w:noProof/>
        </w:rPr>
      </w:pPr>
      <w:r>
        <w:fldChar w:fldCharType="begin"/>
      </w:r>
      <w:r>
        <w:instrText xml:space="preserve"> TOC \o "1-3" \h \z \t "appendix;1" </w:instrText>
      </w:r>
      <w:r>
        <w:fldChar w:fldCharType="separate"/>
      </w:r>
      <w:hyperlink w:anchor="_Toc516746833" w:history="1">
        <w:r w:rsidR="00F02B7F" w:rsidRPr="00B06175">
          <w:rPr>
            <w:rStyle w:val="Hyperlink"/>
            <w:noProof/>
          </w:rPr>
          <w:t>1</w:t>
        </w:r>
        <w:r w:rsidR="00F02B7F">
          <w:rPr>
            <w:rFonts w:eastAsiaTheme="minorEastAsia"/>
            <w:noProof/>
          </w:rPr>
          <w:tab/>
        </w:r>
        <w:r w:rsidR="00F02B7F" w:rsidRPr="00B06175">
          <w:rPr>
            <w:rStyle w:val="Hyperlink"/>
            <w:noProof/>
          </w:rPr>
          <w:t>Goal</w:t>
        </w:r>
        <w:r w:rsidR="00F02B7F">
          <w:rPr>
            <w:noProof/>
            <w:webHidden/>
          </w:rPr>
          <w:tab/>
        </w:r>
        <w:r w:rsidR="00F02B7F">
          <w:rPr>
            <w:noProof/>
            <w:webHidden/>
          </w:rPr>
          <w:fldChar w:fldCharType="begin"/>
        </w:r>
        <w:r w:rsidR="00F02B7F">
          <w:rPr>
            <w:noProof/>
            <w:webHidden/>
          </w:rPr>
          <w:instrText xml:space="preserve"> PAGEREF _Toc516746833 \h </w:instrText>
        </w:r>
        <w:r w:rsidR="00F02B7F">
          <w:rPr>
            <w:noProof/>
            <w:webHidden/>
          </w:rPr>
        </w:r>
        <w:r w:rsidR="00F02B7F">
          <w:rPr>
            <w:noProof/>
            <w:webHidden/>
          </w:rPr>
          <w:fldChar w:fldCharType="separate"/>
        </w:r>
        <w:r w:rsidR="009D2C7A">
          <w:rPr>
            <w:noProof/>
            <w:webHidden/>
          </w:rPr>
          <w:t>2</w:t>
        </w:r>
        <w:r w:rsidR="00F02B7F">
          <w:rPr>
            <w:noProof/>
            <w:webHidden/>
          </w:rPr>
          <w:fldChar w:fldCharType="end"/>
        </w:r>
      </w:hyperlink>
    </w:p>
    <w:p w:rsidR="00F02B7F" w:rsidRDefault="00874EAA">
      <w:pPr>
        <w:pStyle w:val="TOC1"/>
        <w:rPr>
          <w:rFonts w:eastAsiaTheme="minorEastAsia"/>
          <w:noProof/>
        </w:rPr>
      </w:pPr>
      <w:hyperlink w:anchor="_Toc516746834" w:history="1">
        <w:r w:rsidR="00F02B7F" w:rsidRPr="00B06175">
          <w:rPr>
            <w:rStyle w:val="Hyperlink"/>
            <w:noProof/>
          </w:rPr>
          <w:t>2</w:t>
        </w:r>
        <w:r w:rsidR="00F02B7F">
          <w:rPr>
            <w:rFonts w:eastAsiaTheme="minorEastAsia"/>
            <w:noProof/>
          </w:rPr>
          <w:tab/>
        </w:r>
        <w:r w:rsidR="00F02B7F" w:rsidRPr="00B06175">
          <w:rPr>
            <w:rStyle w:val="Hyperlink"/>
            <w:noProof/>
          </w:rPr>
          <w:t>Assignment realization</w:t>
        </w:r>
        <w:r w:rsidR="00F02B7F">
          <w:rPr>
            <w:noProof/>
            <w:webHidden/>
          </w:rPr>
          <w:tab/>
        </w:r>
        <w:r w:rsidR="00F02B7F">
          <w:rPr>
            <w:noProof/>
            <w:webHidden/>
          </w:rPr>
          <w:fldChar w:fldCharType="begin"/>
        </w:r>
        <w:r w:rsidR="00F02B7F">
          <w:rPr>
            <w:noProof/>
            <w:webHidden/>
          </w:rPr>
          <w:instrText xml:space="preserve"> PAGEREF _Toc516746834 \h </w:instrText>
        </w:r>
        <w:r w:rsidR="00F02B7F">
          <w:rPr>
            <w:noProof/>
            <w:webHidden/>
          </w:rPr>
        </w:r>
        <w:r w:rsidR="00F02B7F">
          <w:rPr>
            <w:noProof/>
            <w:webHidden/>
          </w:rPr>
          <w:fldChar w:fldCharType="separate"/>
        </w:r>
        <w:r w:rsidR="009D2C7A">
          <w:rPr>
            <w:noProof/>
            <w:webHidden/>
          </w:rPr>
          <w:t>2</w:t>
        </w:r>
        <w:r w:rsidR="00F02B7F">
          <w:rPr>
            <w:noProof/>
            <w:webHidden/>
          </w:rPr>
          <w:fldChar w:fldCharType="end"/>
        </w:r>
      </w:hyperlink>
    </w:p>
    <w:p w:rsidR="00F02B7F" w:rsidRDefault="00874EAA">
      <w:pPr>
        <w:pStyle w:val="TOC1"/>
        <w:rPr>
          <w:rFonts w:eastAsiaTheme="minorEastAsia"/>
          <w:noProof/>
        </w:rPr>
      </w:pPr>
      <w:hyperlink w:anchor="_Toc516746835" w:history="1">
        <w:r w:rsidR="00F02B7F" w:rsidRPr="00B06175">
          <w:rPr>
            <w:rStyle w:val="Hyperlink"/>
            <w:noProof/>
          </w:rPr>
          <w:t>3</w:t>
        </w:r>
        <w:r w:rsidR="00F02B7F">
          <w:rPr>
            <w:rFonts w:eastAsiaTheme="minorEastAsia"/>
            <w:noProof/>
          </w:rPr>
          <w:tab/>
        </w:r>
        <w:r w:rsidR="00F02B7F" w:rsidRPr="00B06175">
          <w:rPr>
            <w:rStyle w:val="Hyperlink"/>
            <w:noProof/>
          </w:rPr>
          <w:t>Showing up the bug on B0</w:t>
        </w:r>
        <w:r w:rsidR="00F02B7F">
          <w:rPr>
            <w:noProof/>
            <w:webHidden/>
          </w:rPr>
          <w:tab/>
        </w:r>
        <w:r w:rsidR="00F02B7F">
          <w:rPr>
            <w:noProof/>
            <w:webHidden/>
          </w:rPr>
          <w:fldChar w:fldCharType="begin"/>
        </w:r>
        <w:r w:rsidR="00F02B7F">
          <w:rPr>
            <w:noProof/>
            <w:webHidden/>
          </w:rPr>
          <w:instrText xml:space="preserve"> PAGEREF _Toc516746835 \h </w:instrText>
        </w:r>
        <w:r w:rsidR="00F02B7F">
          <w:rPr>
            <w:noProof/>
            <w:webHidden/>
          </w:rPr>
        </w:r>
        <w:r w:rsidR="00F02B7F">
          <w:rPr>
            <w:noProof/>
            <w:webHidden/>
          </w:rPr>
          <w:fldChar w:fldCharType="separate"/>
        </w:r>
        <w:r w:rsidR="009D2C7A">
          <w:rPr>
            <w:noProof/>
            <w:webHidden/>
          </w:rPr>
          <w:t>3</w:t>
        </w:r>
        <w:r w:rsidR="00F02B7F">
          <w:rPr>
            <w:noProof/>
            <w:webHidden/>
          </w:rPr>
          <w:fldChar w:fldCharType="end"/>
        </w:r>
      </w:hyperlink>
    </w:p>
    <w:p w:rsidR="00F02B7F" w:rsidRDefault="00874EAA">
      <w:pPr>
        <w:pStyle w:val="TOC2"/>
        <w:tabs>
          <w:tab w:val="left" w:pos="880"/>
          <w:tab w:val="right" w:leader="dot" w:pos="9628"/>
        </w:tabs>
        <w:rPr>
          <w:rFonts w:eastAsiaTheme="minorEastAsia"/>
          <w:noProof/>
        </w:rPr>
      </w:pPr>
      <w:hyperlink w:anchor="_Toc516746836" w:history="1">
        <w:r w:rsidR="00F02B7F" w:rsidRPr="00B06175">
          <w:rPr>
            <w:rStyle w:val="Hyperlink"/>
            <w:noProof/>
          </w:rPr>
          <w:t>3.1</w:t>
        </w:r>
        <w:r w:rsidR="00F02B7F">
          <w:rPr>
            <w:rFonts w:eastAsiaTheme="minorEastAsia"/>
            <w:noProof/>
          </w:rPr>
          <w:tab/>
        </w:r>
        <w:r w:rsidR="00F02B7F" w:rsidRPr="00B06175">
          <w:rPr>
            <w:rStyle w:val="Hyperlink"/>
            <w:noProof/>
          </w:rPr>
          <w:t>System configuration</w:t>
        </w:r>
        <w:r w:rsidR="00F02B7F">
          <w:rPr>
            <w:noProof/>
            <w:webHidden/>
          </w:rPr>
          <w:tab/>
        </w:r>
        <w:r w:rsidR="00F02B7F">
          <w:rPr>
            <w:noProof/>
            <w:webHidden/>
          </w:rPr>
          <w:fldChar w:fldCharType="begin"/>
        </w:r>
        <w:r w:rsidR="00F02B7F">
          <w:rPr>
            <w:noProof/>
            <w:webHidden/>
          </w:rPr>
          <w:instrText xml:space="preserve"> PAGEREF _Toc516746836 \h </w:instrText>
        </w:r>
        <w:r w:rsidR="00F02B7F">
          <w:rPr>
            <w:noProof/>
            <w:webHidden/>
          </w:rPr>
        </w:r>
        <w:r w:rsidR="00F02B7F">
          <w:rPr>
            <w:noProof/>
            <w:webHidden/>
          </w:rPr>
          <w:fldChar w:fldCharType="separate"/>
        </w:r>
        <w:r w:rsidR="009D2C7A">
          <w:rPr>
            <w:noProof/>
            <w:webHidden/>
          </w:rPr>
          <w:t>3</w:t>
        </w:r>
        <w:r w:rsidR="00F02B7F">
          <w:rPr>
            <w:noProof/>
            <w:webHidden/>
          </w:rPr>
          <w:fldChar w:fldCharType="end"/>
        </w:r>
      </w:hyperlink>
    </w:p>
    <w:p w:rsidR="00F02B7F" w:rsidRDefault="00874EAA">
      <w:pPr>
        <w:pStyle w:val="TOC2"/>
        <w:tabs>
          <w:tab w:val="left" w:pos="880"/>
          <w:tab w:val="right" w:leader="dot" w:pos="9628"/>
        </w:tabs>
        <w:rPr>
          <w:rFonts w:eastAsiaTheme="minorEastAsia"/>
          <w:noProof/>
        </w:rPr>
      </w:pPr>
      <w:hyperlink w:anchor="_Toc516746837" w:history="1">
        <w:r w:rsidR="00F02B7F" w:rsidRPr="00B06175">
          <w:rPr>
            <w:rStyle w:val="Hyperlink"/>
            <w:noProof/>
          </w:rPr>
          <w:t>3.2</w:t>
        </w:r>
        <w:r w:rsidR="00F02B7F">
          <w:rPr>
            <w:rFonts w:eastAsiaTheme="minorEastAsia"/>
            <w:noProof/>
          </w:rPr>
          <w:tab/>
        </w:r>
        <w:r w:rsidR="00F02B7F" w:rsidRPr="00B06175">
          <w:rPr>
            <w:rStyle w:val="Hyperlink"/>
            <w:noProof/>
          </w:rPr>
          <w:t>Images, source code, system/board used</w:t>
        </w:r>
        <w:r w:rsidR="00F02B7F">
          <w:rPr>
            <w:noProof/>
            <w:webHidden/>
          </w:rPr>
          <w:tab/>
        </w:r>
        <w:r w:rsidR="00F02B7F">
          <w:rPr>
            <w:noProof/>
            <w:webHidden/>
          </w:rPr>
          <w:fldChar w:fldCharType="begin"/>
        </w:r>
        <w:r w:rsidR="00F02B7F">
          <w:rPr>
            <w:noProof/>
            <w:webHidden/>
          </w:rPr>
          <w:instrText xml:space="preserve"> PAGEREF _Toc516746837 \h </w:instrText>
        </w:r>
        <w:r w:rsidR="00F02B7F">
          <w:rPr>
            <w:noProof/>
            <w:webHidden/>
          </w:rPr>
        </w:r>
        <w:r w:rsidR="00F02B7F">
          <w:rPr>
            <w:noProof/>
            <w:webHidden/>
          </w:rPr>
          <w:fldChar w:fldCharType="separate"/>
        </w:r>
        <w:r w:rsidR="009D2C7A">
          <w:rPr>
            <w:noProof/>
            <w:webHidden/>
          </w:rPr>
          <w:t>4</w:t>
        </w:r>
        <w:r w:rsidR="00F02B7F">
          <w:rPr>
            <w:noProof/>
            <w:webHidden/>
          </w:rPr>
          <w:fldChar w:fldCharType="end"/>
        </w:r>
      </w:hyperlink>
    </w:p>
    <w:p w:rsidR="00F02B7F" w:rsidRDefault="00874EAA">
      <w:pPr>
        <w:pStyle w:val="TOC2"/>
        <w:tabs>
          <w:tab w:val="left" w:pos="880"/>
          <w:tab w:val="right" w:leader="dot" w:pos="9628"/>
        </w:tabs>
        <w:rPr>
          <w:rFonts w:eastAsiaTheme="minorEastAsia"/>
          <w:noProof/>
        </w:rPr>
      </w:pPr>
      <w:hyperlink w:anchor="_Toc516746838" w:history="1">
        <w:r w:rsidR="00F02B7F" w:rsidRPr="00B06175">
          <w:rPr>
            <w:rStyle w:val="Hyperlink"/>
            <w:noProof/>
          </w:rPr>
          <w:t>3.3</w:t>
        </w:r>
        <w:r w:rsidR="00F02B7F">
          <w:rPr>
            <w:rFonts w:eastAsiaTheme="minorEastAsia"/>
            <w:noProof/>
          </w:rPr>
          <w:tab/>
        </w:r>
        <w:r w:rsidR="00F02B7F" w:rsidRPr="00B06175">
          <w:rPr>
            <w:rStyle w:val="Hyperlink"/>
            <w:noProof/>
          </w:rPr>
          <w:t>Results</w:t>
        </w:r>
        <w:r w:rsidR="00F02B7F">
          <w:rPr>
            <w:noProof/>
            <w:webHidden/>
          </w:rPr>
          <w:tab/>
        </w:r>
        <w:r w:rsidR="00F02B7F">
          <w:rPr>
            <w:noProof/>
            <w:webHidden/>
          </w:rPr>
          <w:fldChar w:fldCharType="begin"/>
        </w:r>
        <w:r w:rsidR="00F02B7F">
          <w:rPr>
            <w:noProof/>
            <w:webHidden/>
          </w:rPr>
          <w:instrText xml:space="preserve"> PAGEREF _Toc516746838 \h </w:instrText>
        </w:r>
        <w:r w:rsidR="00F02B7F">
          <w:rPr>
            <w:noProof/>
            <w:webHidden/>
          </w:rPr>
        </w:r>
        <w:r w:rsidR="00F02B7F">
          <w:rPr>
            <w:noProof/>
            <w:webHidden/>
          </w:rPr>
          <w:fldChar w:fldCharType="separate"/>
        </w:r>
        <w:r w:rsidR="009D2C7A">
          <w:rPr>
            <w:noProof/>
            <w:webHidden/>
          </w:rPr>
          <w:t>5</w:t>
        </w:r>
        <w:r w:rsidR="00F02B7F">
          <w:rPr>
            <w:noProof/>
            <w:webHidden/>
          </w:rPr>
          <w:fldChar w:fldCharType="end"/>
        </w:r>
      </w:hyperlink>
    </w:p>
    <w:p w:rsidR="00F02B7F" w:rsidRDefault="00874EAA">
      <w:pPr>
        <w:pStyle w:val="TOC2"/>
        <w:tabs>
          <w:tab w:val="left" w:pos="880"/>
          <w:tab w:val="right" w:leader="dot" w:pos="9628"/>
        </w:tabs>
        <w:rPr>
          <w:rFonts w:eastAsiaTheme="minorEastAsia"/>
          <w:noProof/>
        </w:rPr>
      </w:pPr>
      <w:hyperlink w:anchor="_Toc516746839" w:history="1">
        <w:r w:rsidR="00F02B7F" w:rsidRPr="00B06175">
          <w:rPr>
            <w:rStyle w:val="Hyperlink"/>
            <w:noProof/>
          </w:rPr>
          <w:t>3.4</w:t>
        </w:r>
        <w:r w:rsidR="00F02B7F">
          <w:rPr>
            <w:rFonts w:eastAsiaTheme="minorEastAsia"/>
            <w:noProof/>
          </w:rPr>
          <w:tab/>
        </w:r>
        <w:r w:rsidR="00F02B7F" w:rsidRPr="00B06175">
          <w:rPr>
            <w:rStyle w:val="Hyperlink"/>
            <w:noProof/>
          </w:rPr>
          <w:t>Conclusions</w:t>
        </w:r>
        <w:r w:rsidR="00F02B7F">
          <w:rPr>
            <w:noProof/>
            <w:webHidden/>
          </w:rPr>
          <w:tab/>
        </w:r>
        <w:r w:rsidR="00F02B7F">
          <w:rPr>
            <w:noProof/>
            <w:webHidden/>
          </w:rPr>
          <w:fldChar w:fldCharType="begin"/>
        </w:r>
        <w:r w:rsidR="00F02B7F">
          <w:rPr>
            <w:noProof/>
            <w:webHidden/>
          </w:rPr>
          <w:instrText xml:space="preserve"> PAGEREF _Toc516746839 \h </w:instrText>
        </w:r>
        <w:r w:rsidR="00F02B7F">
          <w:rPr>
            <w:noProof/>
            <w:webHidden/>
          </w:rPr>
        </w:r>
        <w:r w:rsidR="00F02B7F">
          <w:rPr>
            <w:noProof/>
            <w:webHidden/>
          </w:rPr>
          <w:fldChar w:fldCharType="separate"/>
        </w:r>
        <w:r w:rsidR="009D2C7A">
          <w:rPr>
            <w:noProof/>
            <w:webHidden/>
          </w:rPr>
          <w:t>5</w:t>
        </w:r>
        <w:r w:rsidR="00F02B7F">
          <w:rPr>
            <w:noProof/>
            <w:webHidden/>
          </w:rPr>
          <w:fldChar w:fldCharType="end"/>
        </w:r>
      </w:hyperlink>
    </w:p>
    <w:p w:rsidR="00F02B7F" w:rsidRDefault="00874EAA">
      <w:pPr>
        <w:pStyle w:val="TOC2"/>
        <w:tabs>
          <w:tab w:val="left" w:pos="880"/>
          <w:tab w:val="right" w:leader="dot" w:pos="9628"/>
        </w:tabs>
        <w:rPr>
          <w:rFonts w:eastAsiaTheme="minorEastAsia"/>
          <w:noProof/>
        </w:rPr>
      </w:pPr>
      <w:hyperlink w:anchor="_Toc516746840" w:history="1">
        <w:r w:rsidR="00F02B7F" w:rsidRPr="00B06175">
          <w:rPr>
            <w:rStyle w:val="Hyperlink"/>
            <w:noProof/>
          </w:rPr>
          <w:t>3.5</w:t>
        </w:r>
        <w:r w:rsidR="00F02B7F">
          <w:rPr>
            <w:rFonts w:eastAsiaTheme="minorEastAsia"/>
            <w:noProof/>
          </w:rPr>
          <w:tab/>
        </w:r>
        <w:r w:rsidR="00F02B7F" w:rsidRPr="00B06175">
          <w:rPr>
            <w:rStyle w:val="Hyperlink"/>
            <w:noProof/>
          </w:rPr>
          <w:t>Issues/questions</w:t>
        </w:r>
        <w:r w:rsidR="00F02B7F">
          <w:rPr>
            <w:noProof/>
            <w:webHidden/>
          </w:rPr>
          <w:tab/>
        </w:r>
        <w:r w:rsidR="00F02B7F">
          <w:rPr>
            <w:noProof/>
            <w:webHidden/>
          </w:rPr>
          <w:fldChar w:fldCharType="begin"/>
        </w:r>
        <w:r w:rsidR="00F02B7F">
          <w:rPr>
            <w:noProof/>
            <w:webHidden/>
          </w:rPr>
          <w:instrText xml:space="preserve"> PAGEREF _Toc516746840 \h </w:instrText>
        </w:r>
        <w:r w:rsidR="00F02B7F">
          <w:rPr>
            <w:noProof/>
            <w:webHidden/>
          </w:rPr>
        </w:r>
        <w:r w:rsidR="00F02B7F">
          <w:rPr>
            <w:noProof/>
            <w:webHidden/>
          </w:rPr>
          <w:fldChar w:fldCharType="separate"/>
        </w:r>
        <w:r w:rsidR="009D2C7A">
          <w:rPr>
            <w:noProof/>
            <w:webHidden/>
          </w:rPr>
          <w:t>6</w:t>
        </w:r>
        <w:r w:rsidR="00F02B7F">
          <w:rPr>
            <w:noProof/>
            <w:webHidden/>
          </w:rPr>
          <w:fldChar w:fldCharType="end"/>
        </w:r>
      </w:hyperlink>
    </w:p>
    <w:p w:rsidR="00F02B7F" w:rsidRDefault="00874EAA">
      <w:pPr>
        <w:pStyle w:val="TOC1"/>
        <w:tabs>
          <w:tab w:val="left" w:pos="1320"/>
        </w:tabs>
        <w:rPr>
          <w:rFonts w:eastAsiaTheme="minorEastAsia"/>
          <w:noProof/>
        </w:rPr>
      </w:pPr>
      <w:hyperlink w:anchor="_Toc516746841" w:history="1">
        <w:r w:rsidR="00F02B7F" w:rsidRPr="00B06175">
          <w:rPr>
            <w:rStyle w:val="Hyperlink"/>
            <w:noProof/>
          </w:rPr>
          <w:t>Appendix A</w:t>
        </w:r>
        <w:r w:rsidR="00F02B7F">
          <w:rPr>
            <w:rFonts w:eastAsiaTheme="minorEastAsia"/>
            <w:noProof/>
          </w:rPr>
          <w:tab/>
        </w:r>
        <w:r w:rsidR="00F02B7F" w:rsidRPr="00B06175">
          <w:rPr>
            <w:rStyle w:val="Hyperlink"/>
            <w:noProof/>
          </w:rPr>
          <w:t>Results across preempt rt kernel 4.1 and preempt kernel 4.9</w:t>
        </w:r>
        <w:r w:rsidR="00F02B7F">
          <w:rPr>
            <w:noProof/>
            <w:webHidden/>
          </w:rPr>
          <w:tab/>
        </w:r>
        <w:r w:rsidR="00F02B7F">
          <w:rPr>
            <w:noProof/>
            <w:webHidden/>
          </w:rPr>
          <w:fldChar w:fldCharType="begin"/>
        </w:r>
        <w:r w:rsidR="00F02B7F">
          <w:rPr>
            <w:noProof/>
            <w:webHidden/>
          </w:rPr>
          <w:instrText xml:space="preserve"> PAGEREF _Toc516746841 \h </w:instrText>
        </w:r>
        <w:r w:rsidR="00F02B7F">
          <w:rPr>
            <w:noProof/>
            <w:webHidden/>
          </w:rPr>
        </w:r>
        <w:r w:rsidR="00F02B7F">
          <w:rPr>
            <w:noProof/>
            <w:webHidden/>
          </w:rPr>
          <w:fldChar w:fldCharType="separate"/>
        </w:r>
        <w:r w:rsidR="009D2C7A">
          <w:rPr>
            <w:noProof/>
            <w:webHidden/>
          </w:rPr>
          <w:t>6</w:t>
        </w:r>
        <w:r w:rsidR="00F02B7F">
          <w:rPr>
            <w:noProof/>
            <w:webHidden/>
          </w:rPr>
          <w:fldChar w:fldCharType="end"/>
        </w:r>
      </w:hyperlink>
    </w:p>
    <w:p w:rsidR="00F02B7F" w:rsidRDefault="00874EAA">
      <w:pPr>
        <w:pStyle w:val="TOC1"/>
        <w:rPr>
          <w:rFonts w:eastAsiaTheme="minorEastAsia"/>
          <w:noProof/>
        </w:rPr>
      </w:pPr>
      <w:hyperlink w:anchor="_Toc516746842" w:history="1">
        <w:r w:rsidR="00F02B7F" w:rsidRPr="00B06175">
          <w:rPr>
            <w:rStyle w:val="Hyperlink"/>
            <w:noProof/>
          </w:rPr>
          <w:t>4</w:t>
        </w:r>
        <w:r w:rsidR="00F02B7F">
          <w:rPr>
            <w:rFonts w:eastAsiaTheme="minorEastAsia"/>
            <w:noProof/>
          </w:rPr>
          <w:tab/>
        </w:r>
        <w:r w:rsidR="00F02B7F" w:rsidRPr="00B06175">
          <w:rPr>
            <w:rStyle w:val="Hyperlink"/>
            <w:noProof/>
          </w:rPr>
          <w:t>Showing up ARM RTL fix through ECO addresses the issue from B0 on B1</w:t>
        </w:r>
        <w:r w:rsidR="00F02B7F">
          <w:rPr>
            <w:noProof/>
            <w:webHidden/>
          </w:rPr>
          <w:tab/>
        </w:r>
        <w:r w:rsidR="00F02B7F">
          <w:rPr>
            <w:noProof/>
            <w:webHidden/>
          </w:rPr>
          <w:fldChar w:fldCharType="begin"/>
        </w:r>
        <w:r w:rsidR="00F02B7F">
          <w:rPr>
            <w:noProof/>
            <w:webHidden/>
          </w:rPr>
          <w:instrText xml:space="preserve"> PAGEREF _Toc516746842 \h </w:instrText>
        </w:r>
        <w:r w:rsidR="00F02B7F">
          <w:rPr>
            <w:noProof/>
            <w:webHidden/>
          </w:rPr>
        </w:r>
        <w:r w:rsidR="00F02B7F">
          <w:rPr>
            <w:noProof/>
            <w:webHidden/>
          </w:rPr>
          <w:fldChar w:fldCharType="separate"/>
        </w:r>
        <w:r w:rsidR="009D2C7A">
          <w:rPr>
            <w:noProof/>
            <w:webHidden/>
          </w:rPr>
          <w:t>7</w:t>
        </w:r>
        <w:r w:rsidR="00F02B7F">
          <w:rPr>
            <w:noProof/>
            <w:webHidden/>
          </w:rPr>
          <w:fldChar w:fldCharType="end"/>
        </w:r>
      </w:hyperlink>
    </w:p>
    <w:p w:rsidR="00F02B7F" w:rsidRDefault="00874EAA">
      <w:pPr>
        <w:pStyle w:val="TOC2"/>
        <w:tabs>
          <w:tab w:val="left" w:pos="880"/>
          <w:tab w:val="right" w:leader="dot" w:pos="9628"/>
        </w:tabs>
        <w:rPr>
          <w:rFonts w:eastAsiaTheme="minorEastAsia"/>
          <w:noProof/>
        </w:rPr>
      </w:pPr>
      <w:hyperlink w:anchor="_Toc516746843" w:history="1">
        <w:r w:rsidR="00F02B7F" w:rsidRPr="00B06175">
          <w:rPr>
            <w:rStyle w:val="Hyperlink"/>
            <w:noProof/>
          </w:rPr>
          <w:t>4.1</w:t>
        </w:r>
        <w:r w:rsidR="00F02B7F">
          <w:rPr>
            <w:rFonts w:eastAsiaTheme="minorEastAsia"/>
            <w:noProof/>
          </w:rPr>
          <w:tab/>
        </w:r>
        <w:r w:rsidR="00F02B7F" w:rsidRPr="00B06175">
          <w:rPr>
            <w:rStyle w:val="Hyperlink"/>
            <w:noProof/>
          </w:rPr>
          <w:t>System configuration</w:t>
        </w:r>
        <w:r w:rsidR="00F02B7F">
          <w:rPr>
            <w:noProof/>
            <w:webHidden/>
          </w:rPr>
          <w:tab/>
        </w:r>
        <w:r w:rsidR="00F02B7F">
          <w:rPr>
            <w:noProof/>
            <w:webHidden/>
          </w:rPr>
          <w:fldChar w:fldCharType="begin"/>
        </w:r>
        <w:r w:rsidR="00F02B7F">
          <w:rPr>
            <w:noProof/>
            <w:webHidden/>
          </w:rPr>
          <w:instrText xml:space="preserve"> PAGEREF _Toc516746843 \h </w:instrText>
        </w:r>
        <w:r w:rsidR="00F02B7F">
          <w:rPr>
            <w:noProof/>
            <w:webHidden/>
          </w:rPr>
        </w:r>
        <w:r w:rsidR="00F02B7F">
          <w:rPr>
            <w:noProof/>
            <w:webHidden/>
          </w:rPr>
          <w:fldChar w:fldCharType="separate"/>
        </w:r>
        <w:r w:rsidR="009D2C7A">
          <w:rPr>
            <w:noProof/>
            <w:webHidden/>
          </w:rPr>
          <w:t>7</w:t>
        </w:r>
        <w:r w:rsidR="00F02B7F">
          <w:rPr>
            <w:noProof/>
            <w:webHidden/>
          </w:rPr>
          <w:fldChar w:fldCharType="end"/>
        </w:r>
      </w:hyperlink>
    </w:p>
    <w:p w:rsidR="00F02B7F" w:rsidRDefault="00874EAA">
      <w:pPr>
        <w:pStyle w:val="TOC2"/>
        <w:tabs>
          <w:tab w:val="left" w:pos="880"/>
          <w:tab w:val="right" w:leader="dot" w:pos="9628"/>
        </w:tabs>
        <w:rPr>
          <w:rFonts w:eastAsiaTheme="minorEastAsia"/>
          <w:noProof/>
        </w:rPr>
      </w:pPr>
      <w:hyperlink w:anchor="_Toc516746844" w:history="1">
        <w:r w:rsidR="00F02B7F" w:rsidRPr="00B06175">
          <w:rPr>
            <w:rStyle w:val="Hyperlink"/>
            <w:noProof/>
          </w:rPr>
          <w:t>4.2</w:t>
        </w:r>
        <w:r w:rsidR="00F02B7F">
          <w:rPr>
            <w:rFonts w:eastAsiaTheme="minorEastAsia"/>
            <w:noProof/>
          </w:rPr>
          <w:tab/>
        </w:r>
        <w:r w:rsidR="00F02B7F" w:rsidRPr="00B06175">
          <w:rPr>
            <w:rStyle w:val="Hyperlink"/>
            <w:noProof/>
          </w:rPr>
          <w:t>Images, source code, system/board used</w:t>
        </w:r>
        <w:r w:rsidR="00F02B7F">
          <w:rPr>
            <w:noProof/>
            <w:webHidden/>
          </w:rPr>
          <w:tab/>
        </w:r>
        <w:r w:rsidR="00F02B7F">
          <w:rPr>
            <w:noProof/>
            <w:webHidden/>
          </w:rPr>
          <w:fldChar w:fldCharType="begin"/>
        </w:r>
        <w:r w:rsidR="00F02B7F">
          <w:rPr>
            <w:noProof/>
            <w:webHidden/>
          </w:rPr>
          <w:instrText xml:space="preserve"> PAGEREF _Toc516746844 \h </w:instrText>
        </w:r>
        <w:r w:rsidR="00F02B7F">
          <w:rPr>
            <w:noProof/>
            <w:webHidden/>
          </w:rPr>
        </w:r>
        <w:r w:rsidR="00F02B7F">
          <w:rPr>
            <w:noProof/>
            <w:webHidden/>
          </w:rPr>
          <w:fldChar w:fldCharType="separate"/>
        </w:r>
        <w:r w:rsidR="009D2C7A">
          <w:rPr>
            <w:noProof/>
            <w:webHidden/>
          </w:rPr>
          <w:t>7</w:t>
        </w:r>
        <w:r w:rsidR="00F02B7F">
          <w:rPr>
            <w:noProof/>
            <w:webHidden/>
          </w:rPr>
          <w:fldChar w:fldCharType="end"/>
        </w:r>
      </w:hyperlink>
    </w:p>
    <w:p w:rsidR="00F02B7F" w:rsidRDefault="00874EAA">
      <w:pPr>
        <w:pStyle w:val="TOC2"/>
        <w:tabs>
          <w:tab w:val="left" w:pos="880"/>
          <w:tab w:val="right" w:leader="dot" w:pos="9628"/>
        </w:tabs>
        <w:rPr>
          <w:rFonts w:eastAsiaTheme="minorEastAsia"/>
          <w:noProof/>
        </w:rPr>
      </w:pPr>
      <w:hyperlink w:anchor="_Toc516746845" w:history="1">
        <w:r w:rsidR="00F02B7F" w:rsidRPr="00B06175">
          <w:rPr>
            <w:rStyle w:val="Hyperlink"/>
            <w:noProof/>
          </w:rPr>
          <w:t>4.3</w:t>
        </w:r>
        <w:r w:rsidR="00F02B7F">
          <w:rPr>
            <w:rFonts w:eastAsiaTheme="minorEastAsia"/>
            <w:noProof/>
          </w:rPr>
          <w:tab/>
        </w:r>
        <w:r w:rsidR="00F02B7F" w:rsidRPr="00B06175">
          <w:rPr>
            <w:rStyle w:val="Hyperlink"/>
            <w:noProof/>
          </w:rPr>
          <w:t>Results</w:t>
        </w:r>
        <w:r w:rsidR="00F02B7F">
          <w:rPr>
            <w:noProof/>
            <w:webHidden/>
          </w:rPr>
          <w:tab/>
        </w:r>
        <w:r w:rsidR="00F02B7F">
          <w:rPr>
            <w:noProof/>
            <w:webHidden/>
          </w:rPr>
          <w:fldChar w:fldCharType="begin"/>
        </w:r>
        <w:r w:rsidR="00F02B7F">
          <w:rPr>
            <w:noProof/>
            <w:webHidden/>
          </w:rPr>
          <w:instrText xml:space="preserve"> PAGEREF _Toc516746845 \h </w:instrText>
        </w:r>
        <w:r w:rsidR="00F02B7F">
          <w:rPr>
            <w:noProof/>
            <w:webHidden/>
          </w:rPr>
        </w:r>
        <w:r w:rsidR="00F02B7F">
          <w:rPr>
            <w:noProof/>
            <w:webHidden/>
          </w:rPr>
          <w:fldChar w:fldCharType="separate"/>
        </w:r>
        <w:r w:rsidR="009D2C7A">
          <w:rPr>
            <w:noProof/>
            <w:webHidden/>
          </w:rPr>
          <w:t>8</w:t>
        </w:r>
        <w:r w:rsidR="00F02B7F">
          <w:rPr>
            <w:noProof/>
            <w:webHidden/>
          </w:rPr>
          <w:fldChar w:fldCharType="end"/>
        </w:r>
      </w:hyperlink>
    </w:p>
    <w:p w:rsidR="00F02B7F" w:rsidRDefault="00874EAA">
      <w:pPr>
        <w:pStyle w:val="TOC2"/>
        <w:tabs>
          <w:tab w:val="left" w:pos="880"/>
          <w:tab w:val="right" w:leader="dot" w:pos="9628"/>
        </w:tabs>
        <w:rPr>
          <w:rFonts w:eastAsiaTheme="minorEastAsia"/>
          <w:noProof/>
        </w:rPr>
      </w:pPr>
      <w:hyperlink w:anchor="_Toc516746846" w:history="1">
        <w:r w:rsidR="00F02B7F" w:rsidRPr="00B06175">
          <w:rPr>
            <w:rStyle w:val="Hyperlink"/>
            <w:noProof/>
          </w:rPr>
          <w:t>4.4</w:t>
        </w:r>
        <w:r w:rsidR="00F02B7F">
          <w:rPr>
            <w:rFonts w:eastAsiaTheme="minorEastAsia"/>
            <w:noProof/>
          </w:rPr>
          <w:tab/>
        </w:r>
        <w:r w:rsidR="00F02B7F" w:rsidRPr="00B06175">
          <w:rPr>
            <w:rStyle w:val="Hyperlink"/>
            <w:noProof/>
          </w:rPr>
          <w:t>Conclusions</w:t>
        </w:r>
        <w:r w:rsidR="00F02B7F">
          <w:rPr>
            <w:noProof/>
            <w:webHidden/>
          </w:rPr>
          <w:tab/>
        </w:r>
        <w:r w:rsidR="00F02B7F">
          <w:rPr>
            <w:noProof/>
            <w:webHidden/>
          </w:rPr>
          <w:fldChar w:fldCharType="begin"/>
        </w:r>
        <w:r w:rsidR="00F02B7F">
          <w:rPr>
            <w:noProof/>
            <w:webHidden/>
          </w:rPr>
          <w:instrText xml:space="preserve"> PAGEREF _Toc516746846 \h </w:instrText>
        </w:r>
        <w:r w:rsidR="00F02B7F">
          <w:rPr>
            <w:noProof/>
            <w:webHidden/>
          </w:rPr>
        </w:r>
        <w:r w:rsidR="00F02B7F">
          <w:rPr>
            <w:noProof/>
            <w:webHidden/>
          </w:rPr>
          <w:fldChar w:fldCharType="separate"/>
        </w:r>
        <w:r w:rsidR="009D2C7A">
          <w:rPr>
            <w:noProof/>
            <w:webHidden/>
          </w:rPr>
          <w:t>8</w:t>
        </w:r>
        <w:r w:rsidR="00F02B7F">
          <w:rPr>
            <w:noProof/>
            <w:webHidden/>
          </w:rPr>
          <w:fldChar w:fldCharType="end"/>
        </w:r>
      </w:hyperlink>
    </w:p>
    <w:p w:rsidR="00F02B7F" w:rsidRDefault="00874EAA">
      <w:pPr>
        <w:pStyle w:val="TOC2"/>
        <w:tabs>
          <w:tab w:val="left" w:pos="880"/>
          <w:tab w:val="right" w:leader="dot" w:pos="9628"/>
        </w:tabs>
        <w:rPr>
          <w:rFonts w:eastAsiaTheme="minorEastAsia"/>
          <w:noProof/>
        </w:rPr>
      </w:pPr>
      <w:hyperlink w:anchor="_Toc516746847" w:history="1">
        <w:r w:rsidR="00F02B7F" w:rsidRPr="00B06175">
          <w:rPr>
            <w:rStyle w:val="Hyperlink"/>
            <w:noProof/>
          </w:rPr>
          <w:t>4.5</w:t>
        </w:r>
        <w:r w:rsidR="00F02B7F">
          <w:rPr>
            <w:rFonts w:eastAsiaTheme="minorEastAsia"/>
            <w:noProof/>
          </w:rPr>
          <w:tab/>
        </w:r>
        <w:r w:rsidR="00F02B7F" w:rsidRPr="00B06175">
          <w:rPr>
            <w:rStyle w:val="Hyperlink"/>
            <w:noProof/>
          </w:rPr>
          <w:t>Issues / questions</w:t>
        </w:r>
        <w:r w:rsidR="00F02B7F">
          <w:rPr>
            <w:noProof/>
            <w:webHidden/>
          </w:rPr>
          <w:tab/>
        </w:r>
        <w:r w:rsidR="00F02B7F">
          <w:rPr>
            <w:noProof/>
            <w:webHidden/>
          </w:rPr>
          <w:fldChar w:fldCharType="begin"/>
        </w:r>
        <w:r w:rsidR="00F02B7F">
          <w:rPr>
            <w:noProof/>
            <w:webHidden/>
          </w:rPr>
          <w:instrText xml:space="preserve"> PAGEREF _Toc516746847 \h </w:instrText>
        </w:r>
        <w:r w:rsidR="00F02B7F">
          <w:rPr>
            <w:noProof/>
            <w:webHidden/>
          </w:rPr>
        </w:r>
        <w:r w:rsidR="00F02B7F">
          <w:rPr>
            <w:noProof/>
            <w:webHidden/>
          </w:rPr>
          <w:fldChar w:fldCharType="separate"/>
        </w:r>
        <w:r w:rsidR="009D2C7A">
          <w:rPr>
            <w:noProof/>
            <w:webHidden/>
          </w:rPr>
          <w:t>8</w:t>
        </w:r>
        <w:r w:rsidR="00F02B7F">
          <w:rPr>
            <w:noProof/>
            <w:webHidden/>
          </w:rPr>
          <w:fldChar w:fldCharType="end"/>
        </w:r>
      </w:hyperlink>
    </w:p>
    <w:p w:rsidR="00F02B7F" w:rsidRDefault="00874EAA">
      <w:pPr>
        <w:pStyle w:val="TOC1"/>
        <w:rPr>
          <w:rFonts w:eastAsiaTheme="minorEastAsia"/>
          <w:noProof/>
        </w:rPr>
      </w:pPr>
      <w:hyperlink w:anchor="_Toc516746848" w:history="1">
        <w:r w:rsidR="00F02B7F" w:rsidRPr="00B06175">
          <w:rPr>
            <w:rStyle w:val="Hyperlink"/>
            <w:noProof/>
          </w:rPr>
          <w:t>5</w:t>
        </w:r>
        <w:r w:rsidR="00F02B7F">
          <w:rPr>
            <w:rFonts w:eastAsiaTheme="minorEastAsia"/>
            <w:noProof/>
          </w:rPr>
          <w:tab/>
        </w:r>
        <w:r w:rsidR="00F02B7F" w:rsidRPr="00B06175">
          <w:rPr>
            <w:rStyle w:val="Hyperlink"/>
            <w:noProof/>
          </w:rPr>
          <w:t>Comparing the 4 way-locking between B0 (without fix) and B1 (with fix)</w:t>
        </w:r>
        <w:r w:rsidR="00F02B7F">
          <w:rPr>
            <w:noProof/>
            <w:webHidden/>
          </w:rPr>
          <w:tab/>
        </w:r>
        <w:r w:rsidR="00F02B7F">
          <w:rPr>
            <w:noProof/>
            <w:webHidden/>
          </w:rPr>
          <w:fldChar w:fldCharType="begin"/>
        </w:r>
        <w:r w:rsidR="00F02B7F">
          <w:rPr>
            <w:noProof/>
            <w:webHidden/>
          </w:rPr>
          <w:instrText xml:space="preserve"> PAGEREF _Toc516746848 \h </w:instrText>
        </w:r>
        <w:r w:rsidR="00F02B7F">
          <w:rPr>
            <w:noProof/>
            <w:webHidden/>
          </w:rPr>
        </w:r>
        <w:r w:rsidR="00F02B7F">
          <w:rPr>
            <w:noProof/>
            <w:webHidden/>
          </w:rPr>
          <w:fldChar w:fldCharType="separate"/>
        </w:r>
        <w:r w:rsidR="009D2C7A">
          <w:rPr>
            <w:noProof/>
            <w:webHidden/>
          </w:rPr>
          <w:t>9</w:t>
        </w:r>
        <w:r w:rsidR="00F02B7F">
          <w:rPr>
            <w:noProof/>
            <w:webHidden/>
          </w:rPr>
          <w:fldChar w:fldCharType="end"/>
        </w:r>
      </w:hyperlink>
    </w:p>
    <w:p w:rsidR="00715AC1" w:rsidRPr="005E3229" w:rsidRDefault="00315EAC" w:rsidP="005E3229">
      <w:pPr>
        <w:pStyle w:val="Heading1"/>
      </w:pPr>
      <w:r>
        <w:lastRenderedPageBreak/>
        <w:fldChar w:fldCharType="end"/>
      </w:r>
      <w:bookmarkStart w:id="0" w:name="_Toc516746833"/>
      <w:r w:rsidR="00602650" w:rsidRPr="005E3229">
        <w:t>G</w:t>
      </w:r>
      <w:r w:rsidR="00715AC1" w:rsidRPr="005E3229">
        <w:t>oal</w:t>
      </w:r>
      <w:bookmarkEnd w:id="0"/>
    </w:p>
    <w:p w:rsidR="00B72B7D" w:rsidRDefault="00DD1585" w:rsidP="00AE3D26">
      <w:pPr>
        <w:pStyle w:val="mareksstyle"/>
        <w:rPr>
          <w:b w:val="0"/>
          <w:sz w:val="22"/>
        </w:rPr>
      </w:pPr>
      <w:r w:rsidRPr="00B72B7D">
        <w:rPr>
          <w:b w:val="0"/>
          <w:sz w:val="22"/>
        </w:rPr>
        <w:t xml:space="preserve">ARM bug </w:t>
      </w:r>
      <w:r>
        <w:rPr>
          <w:b w:val="0"/>
          <w:sz w:val="22"/>
        </w:rPr>
        <w:t xml:space="preserve">in </w:t>
      </w:r>
      <w:r w:rsidR="00B72B7D" w:rsidRPr="00B72B7D">
        <w:rPr>
          <w:b w:val="0"/>
          <w:sz w:val="22"/>
        </w:rPr>
        <w:t xml:space="preserve">XLF ASIC A0 </w:t>
      </w:r>
      <w:r>
        <w:rPr>
          <w:b w:val="0"/>
          <w:sz w:val="22"/>
        </w:rPr>
        <w:t>Last Level Cache (LLC)</w:t>
      </w:r>
      <w:r w:rsidR="00B72B7D" w:rsidRPr="00B72B7D">
        <w:rPr>
          <w:b w:val="0"/>
          <w:sz w:val="22"/>
        </w:rPr>
        <w:t xml:space="preserve"> </w:t>
      </w:r>
      <w:r w:rsidR="000517F3">
        <w:rPr>
          <w:b w:val="0"/>
          <w:sz w:val="22"/>
        </w:rPr>
        <w:t>is shown yellow</w:t>
      </w:r>
      <w:r w:rsidR="00B72B7D">
        <w:rPr>
          <w:b w:val="0"/>
          <w:sz w:val="22"/>
        </w:rPr>
        <w:t xml:space="preserve"> </w:t>
      </w:r>
      <w:r w:rsidR="00B72B7D" w:rsidRPr="00B72B7D">
        <w:rPr>
          <w:b w:val="0"/>
          <w:sz w:val="22"/>
        </w:rPr>
        <w:t>below:</w:t>
      </w:r>
    </w:p>
    <w:p w:rsidR="00DD1585" w:rsidRDefault="00DD1585" w:rsidP="00AE3D26">
      <w:pPr>
        <w:pStyle w:val="mareksstyle"/>
        <w:rPr>
          <w:b w:val="0"/>
          <w:sz w:val="22"/>
        </w:rPr>
      </w:pPr>
    </w:p>
    <w:p w:rsidR="00DD1585" w:rsidRPr="002342E3" w:rsidRDefault="002342E3" w:rsidP="00DD1585">
      <w:pPr>
        <w:pStyle w:val="mareksstyle"/>
        <w:spacing w:after="0"/>
        <w:rPr>
          <w:b w:val="0"/>
          <w:sz w:val="22"/>
        </w:rPr>
      </w:pPr>
      <w:r>
        <w:rPr>
          <w:b w:val="0"/>
          <w:sz w:val="22"/>
        </w:rPr>
        <w:t>ASIC</w:t>
      </w:r>
      <w:r w:rsidR="00DD1585" w:rsidRPr="002342E3">
        <w:rPr>
          <w:b w:val="0"/>
          <w:sz w:val="22"/>
        </w:rPr>
        <w:t xml:space="preserve"> A0</w:t>
      </w:r>
    </w:p>
    <w:tbl>
      <w:tblPr>
        <w:tblStyle w:val="TableGrid"/>
        <w:tblW w:w="0" w:type="auto"/>
        <w:jc w:val="center"/>
        <w:tblLook w:val="04A0" w:firstRow="1" w:lastRow="0" w:firstColumn="1" w:lastColumn="0" w:noHBand="0" w:noVBand="1"/>
      </w:tblPr>
      <w:tblGrid>
        <w:gridCol w:w="1510"/>
        <w:gridCol w:w="1510"/>
        <w:gridCol w:w="1510"/>
        <w:gridCol w:w="1510"/>
        <w:gridCol w:w="1511"/>
        <w:gridCol w:w="1511"/>
      </w:tblGrid>
      <w:tr w:rsidR="002342E3" w:rsidTr="00113E8A">
        <w:trPr>
          <w:jc w:val="center"/>
        </w:trPr>
        <w:tc>
          <w:tcPr>
            <w:tcW w:w="1510" w:type="dxa"/>
          </w:tcPr>
          <w:p w:rsidR="002342E3" w:rsidRPr="00B72B7D" w:rsidRDefault="002342E3" w:rsidP="002342E3">
            <w:pPr>
              <w:jc w:val="center"/>
              <w:rPr>
                <w:color w:val="1F497D"/>
                <w:sz w:val="20"/>
                <w:szCs w:val="24"/>
                <w:lang w:val="pl-PL"/>
              </w:rPr>
            </w:pPr>
            <w:r w:rsidRPr="00B72B7D">
              <w:rPr>
                <w:color w:val="1F497D"/>
                <w:sz w:val="20"/>
                <w:szCs w:val="24"/>
                <w:lang w:val="pl-PL"/>
              </w:rPr>
              <w:t>Total cache/total ways</w:t>
            </w:r>
          </w:p>
        </w:tc>
        <w:tc>
          <w:tcPr>
            <w:tcW w:w="1510" w:type="dxa"/>
          </w:tcPr>
          <w:p w:rsidR="002342E3" w:rsidRPr="00B72B7D" w:rsidRDefault="002342E3" w:rsidP="002342E3">
            <w:pPr>
              <w:jc w:val="center"/>
              <w:rPr>
                <w:color w:val="1F497D"/>
                <w:sz w:val="20"/>
                <w:szCs w:val="24"/>
                <w:lang w:val="pl-PL"/>
              </w:rPr>
            </w:pPr>
            <w:r w:rsidRPr="00B72B7D">
              <w:rPr>
                <w:color w:val="1F497D"/>
                <w:sz w:val="20"/>
                <w:szCs w:val="24"/>
                <w:lang w:val="pl-PL"/>
              </w:rPr>
              <w:t>Number of locked ways</w:t>
            </w:r>
          </w:p>
        </w:tc>
        <w:tc>
          <w:tcPr>
            <w:tcW w:w="1510" w:type="dxa"/>
          </w:tcPr>
          <w:p w:rsidR="002342E3" w:rsidRPr="00B72B7D" w:rsidRDefault="002342E3" w:rsidP="002342E3">
            <w:pPr>
              <w:jc w:val="center"/>
              <w:rPr>
                <w:color w:val="1F497D"/>
                <w:sz w:val="20"/>
                <w:szCs w:val="24"/>
                <w:lang w:val="pl-PL"/>
              </w:rPr>
            </w:pPr>
            <w:r w:rsidRPr="00B72B7D">
              <w:rPr>
                <w:color w:val="1F497D"/>
                <w:sz w:val="20"/>
                <w:szCs w:val="24"/>
                <w:lang w:val="pl-PL"/>
              </w:rPr>
              <w:t>Total locked region size</w:t>
            </w:r>
          </w:p>
        </w:tc>
        <w:tc>
          <w:tcPr>
            <w:tcW w:w="1510" w:type="dxa"/>
          </w:tcPr>
          <w:p w:rsidR="002342E3" w:rsidRPr="00B72B7D" w:rsidRDefault="002342E3" w:rsidP="002342E3">
            <w:pPr>
              <w:jc w:val="center"/>
              <w:rPr>
                <w:color w:val="1F497D"/>
                <w:sz w:val="20"/>
                <w:szCs w:val="24"/>
              </w:rPr>
            </w:pPr>
            <w:r w:rsidRPr="00B72B7D">
              <w:rPr>
                <w:color w:val="1F497D"/>
                <w:sz w:val="20"/>
                <w:szCs w:val="24"/>
              </w:rPr>
              <w:t>Locked ways</w:t>
            </w:r>
            <w:r>
              <w:rPr>
                <w:color w:val="1F497D"/>
                <w:sz w:val="20"/>
                <w:szCs w:val="24"/>
              </w:rPr>
              <w:t xml:space="preserve"> </w:t>
            </w:r>
            <w:r w:rsidRPr="00B72B7D">
              <w:rPr>
                <w:color w:val="1F497D"/>
                <w:sz w:val="20"/>
                <w:szCs w:val="24"/>
              </w:rPr>
              <w:t>(which ones per partition)</w:t>
            </w:r>
          </w:p>
        </w:tc>
        <w:tc>
          <w:tcPr>
            <w:tcW w:w="1511" w:type="dxa"/>
          </w:tcPr>
          <w:p w:rsidR="002342E3" w:rsidRPr="00B72B7D" w:rsidRDefault="002342E3" w:rsidP="002342E3">
            <w:pPr>
              <w:jc w:val="center"/>
              <w:rPr>
                <w:color w:val="1F497D"/>
                <w:sz w:val="20"/>
                <w:szCs w:val="24"/>
              </w:rPr>
            </w:pPr>
            <w:r w:rsidRPr="00B72B7D">
              <w:rPr>
                <w:color w:val="1F497D"/>
                <w:sz w:val="20"/>
                <w:szCs w:val="24"/>
              </w:rPr>
              <w:t>Number of ways per region</w:t>
            </w:r>
          </w:p>
        </w:tc>
        <w:tc>
          <w:tcPr>
            <w:tcW w:w="1511" w:type="dxa"/>
          </w:tcPr>
          <w:p w:rsidR="002342E3" w:rsidRPr="000517F3" w:rsidRDefault="002342E3" w:rsidP="002342E3">
            <w:pPr>
              <w:jc w:val="center"/>
              <w:rPr>
                <w:color w:val="1F497D"/>
                <w:sz w:val="20"/>
                <w:szCs w:val="24"/>
              </w:rPr>
            </w:pPr>
            <w:r w:rsidRPr="000517F3">
              <w:rPr>
                <w:color w:val="1F497D"/>
                <w:sz w:val="20"/>
                <w:szCs w:val="24"/>
              </w:rPr>
              <w:t>To be fixed</w:t>
            </w:r>
            <w:r w:rsidR="000517F3">
              <w:rPr>
                <w:color w:val="1F497D"/>
                <w:sz w:val="20"/>
                <w:szCs w:val="24"/>
              </w:rPr>
              <w:t xml:space="preserve"> through RTL</w:t>
            </w:r>
          </w:p>
        </w:tc>
      </w:tr>
      <w:tr w:rsidR="002342E3" w:rsidTr="000517F3">
        <w:trPr>
          <w:jc w:val="center"/>
        </w:trPr>
        <w:tc>
          <w:tcPr>
            <w:tcW w:w="1510"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24MB/12</w:t>
            </w:r>
          </w:p>
        </w:tc>
        <w:tc>
          <w:tcPr>
            <w:tcW w:w="1510"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1</w:t>
            </w:r>
          </w:p>
        </w:tc>
        <w:tc>
          <w:tcPr>
            <w:tcW w:w="1510"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2MB</w:t>
            </w:r>
          </w:p>
        </w:tc>
        <w:tc>
          <w:tcPr>
            <w:tcW w:w="1510"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0</w:t>
            </w:r>
          </w:p>
        </w:tc>
        <w:tc>
          <w:tcPr>
            <w:tcW w:w="1511"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1</w:t>
            </w:r>
          </w:p>
        </w:tc>
        <w:tc>
          <w:tcPr>
            <w:tcW w:w="1511" w:type="dxa"/>
            <w:vAlign w:val="center"/>
          </w:tcPr>
          <w:p w:rsidR="002342E3" w:rsidRPr="00B72B7D" w:rsidRDefault="002342E3" w:rsidP="002342E3">
            <w:pPr>
              <w:jc w:val="center"/>
              <w:rPr>
                <w:color w:val="1F497D"/>
                <w:sz w:val="20"/>
                <w:szCs w:val="24"/>
                <w:lang w:val="pl-PL"/>
              </w:rPr>
            </w:pPr>
            <w:r w:rsidRPr="00B72B7D">
              <w:rPr>
                <w:color w:val="1F497D"/>
                <w:sz w:val="20"/>
                <w:szCs w:val="24"/>
                <w:lang w:val="pl-PL"/>
              </w:rPr>
              <w:t>NO</w:t>
            </w:r>
          </w:p>
        </w:tc>
      </w:tr>
      <w:tr w:rsidR="002342E3" w:rsidTr="000517F3">
        <w:trPr>
          <w:jc w:val="center"/>
        </w:trPr>
        <w:tc>
          <w:tcPr>
            <w:tcW w:w="1510"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24MB/12</w:t>
            </w:r>
          </w:p>
        </w:tc>
        <w:tc>
          <w:tcPr>
            <w:tcW w:w="1510"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2</w:t>
            </w:r>
          </w:p>
        </w:tc>
        <w:tc>
          <w:tcPr>
            <w:tcW w:w="1510"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4MB</w:t>
            </w:r>
          </w:p>
        </w:tc>
        <w:tc>
          <w:tcPr>
            <w:tcW w:w="1510"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0,1</w:t>
            </w:r>
          </w:p>
        </w:tc>
        <w:tc>
          <w:tcPr>
            <w:tcW w:w="1511"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1,1</w:t>
            </w:r>
          </w:p>
        </w:tc>
        <w:tc>
          <w:tcPr>
            <w:tcW w:w="1511" w:type="dxa"/>
            <w:vAlign w:val="center"/>
          </w:tcPr>
          <w:p w:rsidR="002342E3" w:rsidRPr="00B72B7D" w:rsidRDefault="002342E3" w:rsidP="002342E3">
            <w:pPr>
              <w:jc w:val="center"/>
              <w:rPr>
                <w:color w:val="1F497D"/>
                <w:sz w:val="20"/>
                <w:szCs w:val="24"/>
                <w:lang w:val="pl-PL"/>
              </w:rPr>
            </w:pPr>
            <w:r w:rsidRPr="00B72B7D">
              <w:rPr>
                <w:color w:val="1F497D"/>
                <w:sz w:val="20"/>
                <w:szCs w:val="24"/>
                <w:lang w:val="pl-PL"/>
              </w:rPr>
              <w:t>NO</w:t>
            </w:r>
          </w:p>
        </w:tc>
      </w:tr>
      <w:tr w:rsidR="002342E3" w:rsidTr="000517F3">
        <w:trPr>
          <w:jc w:val="center"/>
        </w:trPr>
        <w:tc>
          <w:tcPr>
            <w:tcW w:w="1510"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24MB/12</w:t>
            </w:r>
          </w:p>
        </w:tc>
        <w:tc>
          <w:tcPr>
            <w:tcW w:w="1510"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4</w:t>
            </w:r>
          </w:p>
        </w:tc>
        <w:tc>
          <w:tcPr>
            <w:tcW w:w="1510"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8MB</w:t>
            </w:r>
          </w:p>
        </w:tc>
        <w:tc>
          <w:tcPr>
            <w:tcW w:w="1510"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0,1,2,3</w:t>
            </w:r>
          </w:p>
        </w:tc>
        <w:tc>
          <w:tcPr>
            <w:tcW w:w="1511" w:type="dxa"/>
            <w:shd w:val="clear" w:color="auto" w:fill="FFD966" w:themeFill="accent4" w:themeFillTint="99"/>
            <w:vAlign w:val="center"/>
          </w:tcPr>
          <w:p w:rsidR="002342E3" w:rsidRPr="00B72B7D" w:rsidRDefault="002342E3" w:rsidP="002342E3">
            <w:pPr>
              <w:jc w:val="center"/>
              <w:rPr>
                <w:color w:val="1F497D"/>
                <w:sz w:val="20"/>
                <w:szCs w:val="24"/>
                <w:lang w:val="pl-PL"/>
              </w:rPr>
            </w:pPr>
            <w:r w:rsidRPr="00B72B7D">
              <w:rPr>
                <w:color w:val="1F497D"/>
                <w:sz w:val="20"/>
                <w:szCs w:val="24"/>
                <w:lang w:val="pl-PL"/>
              </w:rPr>
              <w:t>1,1,1,1</w:t>
            </w:r>
          </w:p>
        </w:tc>
        <w:tc>
          <w:tcPr>
            <w:tcW w:w="1511" w:type="dxa"/>
            <w:shd w:val="clear" w:color="auto" w:fill="92D050"/>
            <w:vAlign w:val="center"/>
          </w:tcPr>
          <w:p w:rsidR="002342E3" w:rsidRPr="00B72B7D" w:rsidRDefault="002342E3" w:rsidP="002342E3">
            <w:pPr>
              <w:jc w:val="center"/>
              <w:rPr>
                <w:color w:val="1F497D"/>
                <w:sz w:val="20"/>
                <w:szCs w:val="24"/>
                <w:lang w:val="pl-PL"/>
              </w:rPr>
            </w:pPr>
            <w:r w:rsidRPr="00DD1585">
              <w:rPr>
                <w:color w:val="1F497D"/>
                <w:sz w:val="20"/>
                <w:szCs w:val="24"/>
                <w:lang w:val="pl-PL"/>
              </w:rPr>
              <w:t>YES</w:t>
            </w:r>
          </w:p>
        </w:tc>
      </w:tr>
      <w:tr w:rsidR="002342E3" w:rsidTr="00113E8A">
        <w:trPr>
          <w:jc w:val="center"/>
        </w:trPr>
        <w:tc>
          <w:tcPr>
            <w:tcW w:w="1510" w:type="dxa"/>
            <w:vAlign w:val="center"/>
          </w:tcPr>
          <w:p w:rsidR="002342E3" w:rsidRPr="00B72B7D" w:rsidRDefault="002342E3" w:rsidP="002342E3">
            <w:pPr>
              <w:jc w:val="center"/>
              <w:rPr>
                <w:color w:val="1F497D"/>
                <w:sz w:val="20"/>
                <w:szCs w:val="24"/>
                <w:lang w:val="pl-PL"/>
              </w:rPr>
            </w:pPr>
            <w:r w:rsidRPr="00B72B7D">
              <w:rPr>
                <w:color w:val="1F497D"/>
                <w:sz w:val="20"/>
                <w:szCs w:val="24"/>
                <w:lang w:val="pl-PL"/>
              </w:rPr>
              <w:t>24MB/12</w:t>
            </w:r>
          </w:p>
        </w:tc>
        <w:tc>
          <w:tcPr>
            <w:tcW w:w="1510" w:type="dxa"/>
            <w:vAlign w:val="center"/>
          </w:tcPr>
          <w:p w:rsidR="002342E3" w:rsidRPr="00B72B7D" w:rsidRDefault="002342E3" w:rsidP="002342E3">
            <w:pPr>
              <w:jc w:val="center"/>
              <w:rPr>
                <w:color w:val="1F497D"/>
                <w:sz w:val="20"/>
                <w:szCs w:val="24"/>
                <w:lang w:val="pl-PL"/>
              </w:rPr>
            </w:pPr>
            <w:r w:rsidRPr="00B72B7D">
              <w:rPr>
                <w:color w:val="1F497D"/>
                <w:sz w:val="20"/>
                <w:szCs w:val="24"/>
                <w:lang w:val="pl-PL"/>
              </w:rPr>
              <w:t>8</w:t>
            </w:r>
          </w:p>
        </w:tc>
        <w:tc>
          <w:tcPr>
            <w:tcW w:w="1510" w:type="dxa"/>
            <w:vAlign w:val="center"/>
          </w:tcPr>
          <w:p w:rsidR="002342E3" w:rsidRPr="00B72B7D" w:rsidRDefault="002342E3" w:rsidP="002342E3">
            <w:pPr>
              <w:jc w:val="center"/>
              <w:rPr>
                <w:color w:val="1F497D"/>
                <w:sz w:val="20"/>
                <w:szCs w:val="24"/>
                <w:lang w:val="pl-PL"/>
              </w:rPr>
            </w:pPr>
            <w:r w:rsidRPr="00B72B7D">
              <w:rPr>
                <w:color w:val="1F497D"/>
                <w:sz w:val="20"/>
                <w:szCs w:val="24"/>
                <w:lang w:val="pl-PL"/>
              </w:rPr>
              <w:t>16MB</w:t>
            </w:r>
          </w:p>
        </w:tc>
        <w:tc>
          <w:tcPr>
            <w:tcW w:w="1510" w:type="dxa"/>
            <w:vAlign w:val="center"/>
          </w:tcPr>
          <w:p w:rsidR="002342E3" w:rsidRPr="00B72B7D" w:rsidRDefault="002342E3" w:rsidP="002342E3">
            <w:pPr>
              <w:jc w:val="center"/>
              <w:rPr>
                <w:color w:val="1F497D"/>
                <w:sz w:val="20"/>
                <w:szCs w:val="24"/>
                <w:lang w:val="pl-PL"/>
              </w:rPr>
            </w:pPr>
            <w:r w:rsidRPr="00B72B7D">
              <w:rPr>
                <w:color w:val="1F497D"/>
                <w:sz w:val="20"/>
                <w:szCs w:val="24"/>
                <w:lang w:val="pl-PL"/>
              </w:rPr>
              <w:t>0,1,2,3,4,5,6,7</w:t>
            </w:r>
          </w:p>
        </w:tc>
        <w:tc>
          <w:tcPr>
            <w:tcW w:w="1511" w:type="dxa"/>
            <w:vAlign w:val="center"/>
          </w:tcPr>
          <w:p w:rsidR="002342E3" w:rsidRPr="00B72B7D" w:rsidRDefault="002342E3" w:rsidP="002342E3">
            <w:pPr>
              <w:jc w:val="center"/>
              <w:rPr>
                <w:color w:val="1F497D"/>
                <w:sz w:val="20"/>
                <w:szCs w:val="24"/>
                <w:lang w:val="pl-PL"/>
              </w:rPr>
            </w:pPr>
            <w:r w:rsidRPr="00B72B7D">
              <w:rPr>
                <w:color w:val="1F497D"/>
                <w:sz w:val="20"/>
                <w:szCs w:val="24"/>
                <w:lang w:val="pl-PL"/>
              </w:rPr>
              <w:t>2,2,2,2</w:t>
            </w:r>
          </w:p>
        </w:tc>
        <w:tc>
          <w:tcPr>
            <w:tcW w:w="1511" w:type="dxa"/>
            <w:vAlign w:val="center"/>
          </w:tcPr>
          <w:p w:rsidR="002342E3" w:rsidRPr="00B72B7D" w:rsidRDefault="002342E3" w:rsidP="002342E3">
            <w:pPr>
              <w:jc w:val="center"/>
              <w:rPr>
                <w:color w:val="1F497D"/>
                <w:sz w:val="20"/>
                <w:szCs w:val="24"/>
                <w:lang w:val="pl-PL"/>
              </w:rPr>
            </w:pPr>
          </w:p>
        </w:tc>
      </w:tr>
    </w:tbl>
    <w:p w:rsidR="00DD1585" w:rsidRDefault="00DD1585" w:rsidP="00AE3D26"/>
    <w:p w:rsidR="00B72B7D" w:rsidRDefault="00B72B7D" w:rsidP="00AE3D26">
      <w:r>
        <w:t xml:space="preserve">Frio cannot squeeze 24MB </w:t>
      </w:r>
      <w:r w:rsidR="00996AF5">
        <w:t xml:space="preserve">of </w:t>
      </w:r>
      <w:r>
        <w:t>LLC</w:t>
      </w:r>
      <w:r w:rsidR="00996AF5">
        <w:t xml:space="preserve"> so instead 16MB LLC gets </w:t>
      </w:r>
      <w:r w:rsidR="009047E8">
        <w:t>produced</w:t>
      </w:r>
      <w:r>
        <w:t xml:space="preserve">. However </w:t>
      </w:r>
      <w:r w:rsidR="009047E8">
        <w:t xml:space="preserve">a </w:t>
      </w:r>
      <w:r>
        <w:t>16MB</w:t>
      </w:r>
      <w:r w:rsidR="009047E8">
        <w:t>-</w:t>
      </w:r>
      <w:r>
        <w:t xml:space="preserve">cache is </w:t>
      </w:r>
      <w:r w:rsidR="009047E8">
        <w:t xml:space="preserve">a </w:t>
      </w:r>
      <w:r>
        <w:t>16-way associat</w:t>
      </w:r>
      <w:r w:rsidR="001976F4">
        <w:t>ive</w:t>
      </w:r>
      <w:r>
        <w:t xml:space="preserve"> in contras</w:t>
      </w:r>
      <w:r w:rsidR="001976F4">
        <w:t xml:space="preserve">t to </w:t>
      </w:r>
      <w:r w:rsidR="009047E8">
        <w:t xml:space="preserve">a </w:t>
      </w:r>
      <w:r w:rsidR="001976F4">
        <w:t>12-way associative</w:t>
      </w:r>
      <w:r>
        <w:t xml:space="preserve"> </w:t>
      </w:r>
      <w:r w:rsidR="009047E8">
        <w:t xml:space="preserve">the </w:t>
      </w:r>
      <w:r>
        <w:t>ASIC</w:t>
      </w:r>
      <w:r w:rsidR="009047E8">
        <w:t xml:space="preserve"> features</w:t>
      </w:r>
      <w:r>
        <w:t xml:space="preserve">. The different number of ways prohibit the bug re-creation </w:t>
      </w:r>
      <w:r w:rsidR="009047E8">
        <w:t>from ASIC to FPGA</w:t>
      </w:r>
      <w:r w:rsidR="00DD1585">
        <w:t xml:space="preserve"> </w:t>
      </w:r>
      <w:r w:rsidR="009047E8">
        <w:t xml:space="preserve">due </w:t>
      </w:r>
      <w:r w:rsidR="00DD1585">
        <w:t xml:space="preserve">to </w:t>
      </w:r>
      <w:r w:rsidR="009047E8">
        <w:t xml:space="preserve">a </w:t>
      </w:r>
      <w:r w:rsidR="00DD1585">
        <w:t xml:space="preserve">different ratio of </w:t>
      </w:r>
      <w:r w:rsidR="009047E8">
        <w:t xml:space="preserve">the </w:t>
      </w:r>
      <w:r w:rsidR="00DD1585">
        <w:t xml:space="preserve">locked to unlocked ways. </w:t>
      </w:r>
      <w:r w:rsidR="001976F4">
        <w:t>To address the limitation</w:t>
      </w:r>
      <w:r>
        <w:t xml:space="preserve"> ARM suggested that we generate</w:t>
      </w:r>
      <w:r w:rsidR="009047E8">
        <w:t xml:space="preserve"> an FPGA with 4 </w:t>
      </w:r>
      <w:r>
        <w:t xml:space="preserve">upper ways disabled. </w:t>
      </w:r>
      <w:r w:rsidR="009047E8">
        <w:t>LLC resulting from it</w:t>
      </w:r>
      <w:r w:rsidR="001976F4">
        <w:t xml:space="preserve"> is</w:t>
      </w:r>
      <w:r w:rsidR="009047E8">
        <w:t xml:space="preserve"> shown below</w:t>
      </w:r>
      <w:r>
        <w:t>:</w:t>
      </w:r>
    </w:p>
    <w:p w:rsidR="00B72B7D" w:rsidRDefault="00B72B7D" w:rsidP="00AE3D26"/>
    <w:p w:rsidR="00DD1585" w:rsidRPr="002342E3" w:rsidRDefault="00DD1585" w:rsidP="00AE3D26">
      <w:r w:rsidRPr="002342E3">
        <w:t>Frio B0</w:t>
      </w:r>
      <w:r w:rsidR="005E3229">
        <w:t>/B1</w:t>
      </w:r>
    </w:p>
    <w:tbl>
      <w:tblPr>
        <w:tblStyle w:val="TableGrid"/>
        <w:tblW w:w="0" w:type="auto"/>
        <w:jc w:val="center"/>
        <w:tblLook w:val="04A0" w:firstRow="1" w:lastRow="0" w:firstColumn="1" w:lastColumn="0" w:noHBand="0" w:noVBand="1"/>
      </w:tblPr>
      <w:tblGrid>
        <w:gridCol w:w="1510"/>
        <w:gridCol w:w="1510"/>
        <w:gridCol w:w="1510"/>
        <w:gridCol w:w="1510"/>
        <w:gridCol w:w="1511"/>
        <w:gridCol w:w="1511"/>
      </w:tblGrid>
      <w:tr w:rsidR="002342E3" w:rsidTr="00113E8A">
        <w:trPr>
          <w:jc w:val="center"/>
        </w:trPr>
        <w:tc>
          <w:tcPr>
            <w:tcW w:w="1510" w:type="dxa"/>
          </w:tcPr>
          <w:p w:rsidR="002342E3" w:rsidRPr="00B72B7D" w:rsidRDefault="002342E3" w:rsidP="00B63CBB">
            <w:pPr>
              <w:jc w:val="center"/>
              <w:rPr>
                <w:color w:val="1F497D"/>
                <w:sz w:val="20"/>
                <w:szCs w:val="24"/>
                <w:lang w:val="pl-PL"/>
              </w:rPr>
            </w:pPr>
            <w:r w:rsidRPr="00B72B7D">
              <w:rPr>
                <w:color w:val="1F497D"/>
                <w:sz w:val="20"/>
                <w:szCs w:val="24"/>
                <w:lang w:val="pl-PL"/>
              </w:rPr>
              <w:t>Total cache/total ways</w:t>
            </w:r>
          </w:p>
        </w:tc>
        <w:tc>
          <w:tcPr>
            <w:tcW w:w="1510" w:type="dxa"/>
          </w:tcPr>
          <w:p w:rsidR="002342E3" w:rsidRPr="00B72B7D" w:rsidRDefault="002342E3" w:rsidP="00B63CBB">
            <w:pPr>
              <w:jc w:val="center"/>
              <w:rPr>
                <w:color w:val="1F497D"/>
                <w:sz w:val="20"/>
                <w:szCs w:val="24"/>
                <w:lang w:val="pl-PL"/>
              </w:rPr>
            </w:pPr>
            <w:r w:rsidRPr="00B72B7D">
              <w:rPr>
                <w:color w:val="1F497D"/>
                <w:sz w:val="20"/>
                <w:szCs w:val="24"/>
                <w:lang w:val="pl-PL"/>
              </w:rPr>
              <w:t>Number of locked ways</w:t>
            </w:r>
          </w:p>
        </w:tc>
        <w:tc>
          <w:tcPr>
            <w:tcW w:w="1510" w:type="dxa"/>
          </w:tcPr>
          <w:p w:rsidR="002342E3" w:rsidRPr="00B72B7D" w:rsidRDefault="002342E3" w:rsidP="00B63CBB">
            <w:pPr>
              <w:jc w:val="center"/>
              <w:rPr>
                <w:color w:val="1F497D"/>
                <w:sz w:val="20"/>
                <w:szCs w:val="24"/>
                <w:lang w:val="pl-PL"/>
              </w:rPr>
            </w:pPr>
            <w:r w:rsidRPr="00B72B7D">
              <w:rPr>
                <w:color w:val="1F497D"/>
                <w:sz w:val="20"/>
                <w:szCs w:val="24"/>
                <w:lang w:val="pl-PL"/>
              </w:rPr>
              <w:t>Total locked region size</w:t>
            </w:r>
          </w:p>
        </w:tc>
        <w:tc>
          <w:tcPr>
            <w:tcW w:w="1510" w:type="dxa"/>
          </w:tcPr>
          <w:p w:rsidR="002342E3" w:rsidRPr="00B72B7D" w:rsidRDefault="002342E3" w:rsidP="00B63CBB">
            <w:pPr>
              <w:jc w:val="center"/>
              <w:rPr>
                <w:color w:val="1F497D"/>
                <w:sz w:val="20"/>
                <w:szCs w:val="24"/>
              </w:rPr>
            </w:pPr>
            <w:r w:rsidRPr="00B72B7D">
              <w:rPr>
                <w:color w:val="1F497D"/>
                <w:sz w:val="20"/>
                <w:szCs w:val="24"/>
              </w:rPr>
              <w:t>Locked ways</w:t>
            </w:r>
            <w:r>
              <w:rPr>
                <w:color w:val="1F497D"/>
                <w:sz w:val="20"/>
                <w:szCs w:val="24"/>
              </w:rPr>
              <w:t xml:space="preserve"> </w:t>
            </w:r>
            <w:r w:rsidRPr="00B72B7D">
              <w:rPr>
                <w:color w:val="1F497D"/>
                <w:sz w:val="20"/>
                <w:szCs w:val="24"/>
              </w:rPr>
              <w:t>(which ones per partition)</w:t>
            </w:r>
          </w:p>
        </w:tc>
        <w:tc>
          <w:tcPr>
            <w:tcW w:w="1511" w:type="dxa"/>
          </w:tcPr>
          <w:p w:rsidR="002342E3" w:rsidRPr="00B72B7D" w:rsidRDefault="002342E3" w:rsidP="00B63CBB">
            <w:pPr>
              <w:jc w:val="center"/>
              <w:rPr>
                <w:color w:val="1F497D"/>
                <w:sz w:val="20"/>
                <w:szCs w:val="24"/>
              </w:rPr>
            </w:pPr>
            <w:r w:rsidRPr="00B72B7D">
              <w:rPr>
                <w:color w:val="1F497D"/>
                <w:sz w:val="20"/>
                <w:szCs w:val="24"/>
              </w:rPr>
              <w:t>Number of ways per region</w:t>
            </w:r>
          </w:p>
        </w:tc>
        <w:tc>
          <w:tcPr>
            <w:tcW w:w="1511" w:type="dxa"/>
          </w:tcPr>
          <w:p w:rsidR="002342E3" w:rsidRPr="000517F3" w:rsidRDefault="002342E3" w:rsidP="00B63CBB">
            <w:pPr>
              <w:jc w:val="center"/>
              <w:rPr>
                <w:color w:val="1F497D"/>
                <w:sz w:val="20"/>
                <w:szCs w:val="24"/>
              </w:rPr>
            </w:pPr>
            <w:r w:rsidRPr="000517F3">
              <w:rPr>
                <w:color w:val="1F497D"/>
                <w:sz w:val="20"/>
                <w:szCs w:val="24"/>
              </w:rPr>
              <w:t>To be fixed</w:t>
            </w:r>
            <w:r w:rsidR="000517F3" w:rsidRPr="000517F3">
              <w:rPr>
                <w:color w:val="1F497D"/>
                <w:sz w:val="20"/>
                <w:szCs w:val="24"/>
              </w:rPr>
              <w:t xml:space="preserve"> through RTL</w:t>
            </w:r>
          </w:p>
        </w:tc>
      </w:tr>
      <w:tr w:rsidR="002342E3" w:rsidTr="000517F3">
        <w:trPr>
          <w:jc w:val="center"/>
        </w:trPr>
        <w:tc>
          <w:tcPr>
            <w:tcW w:w="1510" w:type="dxa"/>
            <w:shd w:val="clear" w:color="auto" w:fill="FFD966" w:themeFill="accent4" w:themeFillTint="99"/>
            <w:vAlign w:val="center"/>
          </w:tcPr>
          <w:p w:rsidR="002342E3" w:rsidRPr="00B72B7D" w:rsidRDefault="002342E3" w:rsidP="002342E3">
            <w:pPr>
              <w:jc w:val="center"/>
              <w:rPr>
                <w:color w:val="1F497D"/>
                <w:sz w:val="20"/>
                <w:szCs w:val="24"/>
                <w:lang w:val="pl-PL"/>
              </w:rPr>
            </w:pPr>
            <w:r>
              <w:rPr>
                <w:color w:val="1F497D"/>
                <w:sz w:val="20"/>
                <w:szCs w:val="24"/>
                <w:lang w:val="pl-PL"/>
              </w:rPr>
              <w:t>12MB/12</w:t>
            </w:r>
          </w:p>
        </w:tc>
        <w:tc>
          <w:tcPr>
            <w:tcW w:w="1510" w:type="dxa"/>
            <w:shd w:val="clear" w:color="auto" w:fill="FFD966" w:themeFill="accent4" w:themeFillTint="99"/>
            <w:vAlign w:val="center"/>
          </w:tcPr>
          <w:p w:rsidR="002342E3" w:rsidRPr="00B72B7D" w:rsidRDefault="002342E3" w:rsidP="00B63CBB">
            <w:pPr>
              <w:jc w:val="center"/>
              <w:rPr>
                <w:color w:val="1F497D"/>
                <w:sz w:val="20"/>
                <w:szCs w:val="24"/>
                <w:lang w:val="pl-PL"/>
              </w:rPr>
            </w:pPr>
            <w:r w:rsidRPr="00B72B7D">
              <w:rPr>
                <w:color w:val="1F497D"/>
                <w:sz w:val="20"/>
                <w:szCs w:val="24"/>
                <w:lang w:val="pl-PL"/>
              </w:rPr>
              <w:t>1</w:t>
            </w:r>
          </w:p>
        </w:tc>
        <w:tc>
          <w:tcPr>
            <w:tcW w:w="1510" w:type="dxa"/>
            <w:shd w:val="clear" w:color="auto" w:fill="FFD966" w:themeFill="accent4" w:themeFillTint="99"/>
            <w:vAlign w:val="center"/>
          </w:tcPr>
          <w:p w:rsidR="002342E3" w:rsidRPr="00B72B7D" w:rsidRDefault="002342E3" w:rsidP="00B63CBB">
            <w:pPr>
              <w:jc w:val="center"/>
              <w:rPr>
                <w:color w:val="1F497D"/>
                <w:sz w:val="20"/>
                <w:szCs w:val="24"/>
                <w:lang w:val="pl-PL"/>
              </w:rPr>
            </w:pPr>
            <w:r>
              <w:rPr>
                <w:color w:val="1F497D"/>
                <w:sz w:val="20"/>
                <w:szCs w:val="24"/>
                <w:lang w:val="pl-PL"/>
              </w:rPr>
              <w:t>1</w:t>
            </w:r>
            <w:r w:rsidRPr="00B72B7D">
              <w:rPr>
                <w:color w:val="1F497D"/>
                <w:sz w:val="20"/>
                <w:szCs w:val="24"/>
                <w:lang w:val="pl-PL"/>
              </w:rPr>
              <w:t>MB</w:t>
            </w:r>
          </w:p>
        </w:tc>
        <w:tc>
          <w:tcPr>
            <w:tcW w:w="1510" w:type="dxa"/>
            <w:shd w:val="clear" w:color="auto" w:fill="FFD966" w:themeFill="accent4" w:themeFillTint="99"/>
            <w:vAlign w:val="center"/>
          </w:tcPr>
          <w:p w:rsidR="002342E3" w:rsidRPr="00B72B7D" w:rsidRDefault="002342E3" w:rsidP="00B63CBB">
            <w:pPr>
              <w:jc w:val="center"/>
              <w:rPr>
                <w:color w:val="1F497D"/>
                <w:sz w:val="20"/>
                <w:szCs w:val="24"/>
                <w:lang w:val="pl-PL"/>
              </w:rPr>
            </w:pPr>
            <w:r w:rsidRPr="00B72B7D">
              <w:rPr>
                <w:color w:val="1F497D"/>
                <w:sz w:val="20"/>
                <w:szCs w:val="24"/>
                <w:lang w:val="pl-PL"/>
              </w:rPr>
              <w:t>0</w:t>
            </w:r>
          </w:p>
        </w:tc>
        <w:tc>
          <w:tcPr>
            <w:tcW w:w="1511" w:type="dxa"/>
            <w:shd w:val="clear" w:color="auto" w:fill="FFD966" w:themeFill="accent4" w:themeFillTint="99"/>
            <w:vAlign w:val="center"/>
          </w:tcPr>
          <w:p w:rsidR="002342E3" w:rsidRPr="00B72B7D" w:rsidRDefault="002342E3" w:rsidP="00B63CBB">
            <w:pPr>
              <w:jc w:val="center"/>
              <w:rPr>
                <w:color w:val="1F497D"/>
                <w:sz w:val="20"/>
                <w:szCs w:val="24"/>
                <w:lang w:val="pl-PL"/>
              </w:rPr>
            </w:pPr>
            <w:r w:rsidRPr="00B72B7D">
              <w:rPr>
                <w:color w:val="1F497D"/>
                <w:sz w:val="20"/>
                <w:szCs w:val="24"/>
                <w:lang w:val="pl-PL"/>
              </w:rPr>
              <w:t>1</w:t>
            </w:r>
          </w:p>
        </w:tc>
        <w:tc>
          <w:tcPr>
            <w:tcW w:w="1511" w:type="dxa"/>
            <w:vAlign w:val="center"/>
          </w:tcPr>
          <w:p w:rsidR="002342E3" w:rsidRPr="00B72B7D" w:rsidRDefault="002342E3" w:rsidP="00B63CBB">
            <w:pPr>
              <w:jc w:val="center"/>
              <w:rPr>
                <w:color w:val="1F497D"/>
                <w:sz w:val="20"/>
                <w:szCs w:val="24"/>
                <w:lang w:val="pl-PL"/>
              </w:rPr>
            </w:pPr>
            <w:r w:rsidRPr="00B72B7D">
              <w:rPr>
                <w:color w:val="1F497D"/>
                <w:sz w:val="20"/>
                <w:szCs w:val="24"/>
                <w:lang w:val="pl-PL"/>
              </w:rPr>
              <w:t>NO</w:t>
            </w:r>
          </w:p>
        </w:tc>
      </w:tr>
      <w:tr w:rsidR="002342E3" w:rsidTr="000517F3">
        <w:trPr>
          <w:jc w:val="center"/>
        </w:trPr>
        <w:tc>
          <w:tcPr>
            <w:tcW w:w="1510" w:type="dxa"/>
            <w:shd w:val="clear" w:color="auto" w:fill="FFD966" w:themeFill="accent4" w:themeFillTint="99"/>
            <w:vAlign w:val="center"/>
          </w:tcPr>
          <w:p w:rsidR="002342E3" w:rsidRPr="00B72B7D" w:rsidRDefault="002342E3" w:rsidP="00B63CBB">
            <w:pPr>
              <w:jc w:val="center"/>
              <w:rPr>
                <w:color w:val="1F497D"/>
                <w:sz w:val="20"/>
                <w:szCs w:val="24"/>
                <w:lang w:val="pl-PL"/>
              </w:rPr>
            </w:pPr>
            <w:r>
              <w:rPr>
                <w:color w:val="1F497D"/>
                <w:sz w:val="20"/>
                <w:szCs w:val="24"/>
                <w:lang w:val="pl-PL"/>
              </w:rPr>
              <w:t>12</w:t>
            </w:r>
            <w:r w:rsidRPr="00B72B7D">
              <w:rPr>
                <w:color w:val="1F497D"/>
                <w:sz w:val="20"/>
                <w:szCs w:val="24"/>
                <w:lang w:val="pl-PL"/>
              </w:rPr>
              <w:t>MB/12</w:t>
            </w:r>
          </w:p>
        </w:tc>
        <w:tc>
          <w:tcPr>
            <w:tcW w:w="1510" w:type="dxa"/>
            <w:shd w:val="clear" w:color="auto" w:fill="FFD966" w:themeFill="accent4" w:themeFillTint="99"/>
            <w:vAlign w:val="center"/>
          </w:tcPr>
          <w:p w:rsidR="002342E3" w:rsidRPr="00B72B7D" w:rsidRDefault="002342E3" w:rsidP="00B63CBB">
            <w:pPr>
              <w:jc w:val="center"/>
              <w:rPr>
                <w:color w:val="1F497D"/>
                <w:sz w:val="20"/>
                <w:szCs w:val="24"/>
                <w:lang w:val="pl-PL"/>
              </w:rPr>
            </w:pPr>
            <w:r w:rsidRPr="00B72B7D">
              <w:rPr>
                <w:color w:val="1F497D"/>
                <w:sz w:val="20"/>
                <w:szCs w:val="24"/>
                <w:lang w:val="pl-PL"/>
              </w:rPr>
              <w:t>2</w:t>
            </w:r>
          </w:p>
        </w:tc>
        <w:tc>
          <w:tcPr>
            <w:tcW w:w="1510" w:type="dxa"/>
            <w:shd w:val="clear" w:color="auto" w:fill="FFD966" w:themeFill="accent4" w:themeFillTint="99"/>
            <w:vAlign w:val="center"/>
          </w:tcPr>
          <w:p w:rsidR="002342E3" w:rsidRPr="00B72B7D" w:rsidRDefault="002342E3" w:rsidP="00B63CBB">
            <w:pPr>
              <w:jc w:val="center"/>
              <w:rPr>
                <w:color w:val="1F497D"/>
                <w:sz w:val="20"/>
                <w:szCs w:val="24"/>
                <w:lang w:val="pl-PL"/>
              </w:rPr>
            </w:pPr>
            <w:r>
              <w:rPr>
                <w:color w:val="1F497D"/>
                <w:sz w:val="20"/>
                <w:szCs w:val="24"/>
                <w:lang w:val="pl-PL"/>
              </w:rPr>
              <w:t>2</w:t>
            </w:r>
            <w:r w:rsidRPr="00B72B7D">
              <w:rPr>
                <w:color w:val="1F497D"/>
                <w:sz w:val="20"/>
                <w:szCs w:val="24"/>
                <w:lang w:val="pl-PL"/>
              </w:rPr>
              <w:t>MB</w:t>
            </w:r>
          </w:p>
        </w:tc>
        <w:tc>
          <w:tcPr>
            <w:tcW w:w="1510" w:type="dxa"/>
            <w:shd w:val="clear" w:color="auto" w:fill="FFD966" w:themeFill="accent4" w:themeFillTint="99"/>
            <w:vAlign w:val="center"/>
          </w:tcPr>
          <w:p w:rsidR="002342E3" w:rsidRPr="00B72B7D" w:rsidRDefault="002342E3" w:rsidP="00B63CBB">
            <w:pPr>
              <w:jc w:val="center"/>
              <w:rPr>
                <w:color w:val="1F497D"/>
                <w:sz w:val="20"/>
                <w:szCs w:val="24"/>
                <w:lang w:val="pl-PL"/>
              </w:rPr>
            </w:pPr>
            <w:r w:rsidRPr="00B72B7D">
              <w:rPr>
                <w:color w:val="1F497D"/>
                <w:sz w:val="20"/>
                <w:szCs w:val="24"/>
                <w:lang w:val="pl-PL"/>
              </w:rPr>
              <w:t>0,1</w:t>
            </w:r>
          </w:p>
        </w:tc>
        <w:tc>
          <w:tcPr>
            <w:tcW w:w="1511" w:type="dxa"/>
            <w:shd w:val="clear" w:color="auto" w:fill="FFD966" w:themeFill="accent4" w:themeFillTint="99"/>
            <w:vAlign w:val="center"/>
          </w:tcPr>
          <w:p w:rsidR="002342E3" w:rsidRPr="00B72B7D" w:rsidRDefault="002342E3" w:rsidP="00B63CBB">
            <w:pPr>
              <w:jc w:val="center"/>
              <w:rPr>
                <w:color w:val="1F497D"/>
                <w:sz w:val="20"/>
                <w:szCs w:val="24"/>
                <w:lang w:val="pl-PL"/>
              </w:rPr>
            </w:pPr>
            <w:r w:rsidRPr="00B72B7D">
              <w:rPr>
                <w:color w:val="1F497D"/>
                <w:sz w:val="20"/>
                <w:szCs w:val="24"/>
                <w:lang w:val="pl-PL"/>
              </w:rPr>
              <w:t>1,1</w:t>
            </w:r>
          </w:p>
        </w:tc>
        <w:tc>
          <w:tcPr>
            <w:tcW w:w="1511" w:type="dxa"/>
            <w:vAlign w:val="center"/>
          </w:tcPr>
          <w:p w:rsidR="002342E3" w:rsidRPr="00B72B7D" w:rsidRDefault="002342E3" w:rsidP="00B63CBB">
            <w:pPr>
              <w:jc w:val="center"/>
              <w:rPr>
                <w:color w:val="1F497D"/>
                <w:sz w:val="20"/>
                <w:szCs w:val="24"/>
                <w:lang w:val="pl-PL"/>
              </w:rPr>
            </w:pPr>
            <w:r w:rsidRPr="00B72B7D">
              <w:rPr>
                <w:color w:val="1F497D"/>
                <w:sz w:val="20"/>
                <w:szCs w:val="24"/>
                <w:lang w:val="pl-PL"/>
              </w:rPr>
              <w:t>NO</w:t>
            </w:r>
          </w:p>
        </w:tc>
      </w:tr>
      <w:tr w:rsidR="002342E3" w:rsidTr="000517F3">
        <w:trPr>
          <w:jc w:val="center"/>
        </w:trPr>
        <w:tc>
          <w:tcPr>
            <w:tcW w:w="1510" w:type="dxa"/>
            <w:shd w:val="clear" w:color="auto" w:fill="FFD966" w:themeFill="accent4" w:themeFillTint="99"/>
            <w:vAlign w:val="center"/>
          </w:tcPr>
          <w:p w:rsidR="002342E3" w:rsidRPr="00B72B7D" w:rsidRDefault="002342E3" w:rsidP="00B63CBB">
            <w:pPr>
              <w:jc w:val="center"/>
              <w:rPr>
                <w:color w:val="1F497D"/>
                <w:sz w:val="20"/>
                <w:szCs w:val="24"/>
                <w:lang w:val="pl-PL"/>
              </w:rPr>
            </w:pPr>
            <w:r>
              <w:rPr>
                <w:color w:val="1F497D"/>
                <w:sz w:val="20"/>
                <w:szCs w:val="24"/>
                <w:lang w:val="pl-PL"/>
              </w:rPr>
              <w:t>12</w:t>
            </w:r>
            <w:r w:rsidRPr="00B72B7D">
              <w:rPr>
                <w:color w:val="1F497D"/>
                <w:sz w:val="20"/>
                <w:szCs w:val="24"/>
                <w:lang w:val="pl-PL"/>
              </w:rPr>
              <w:t>MB/12</w:t>
            </w:r>
          </w:p>
        </w:tc>
        <w:tc>
          <w:tcPr>
            <w:tcW w:w="1510" w:type="dxa"/>
            <w:shd w:val="clear" w:color="auto" w:fill="FFD966" w:themeFill="accent4" w:themeFillTint="99"/>
            <w:vAlign w:val="center"/>
          </w:tcPr>
          <w:p w:rsidR="002342E3" w:rsidRPr="00B72B7D" w:rsidRDefault="002342E3" w:rsidP="00B63CBB">
            <w:pPr>
              <w:jc w:val="center"/>
              <w:rPr>
                <w:color w:val="1F497D"/>
                <w:sz w:val="20"/>
                <w:szCs w:val="24"/>
                <w:lang w:val="pl-PL"/>
              </w:rPr>
            </w:pPr>
            <w:r w:rsidRPr="00B72B7D">
              <w:rPr>
                <w:color w:val="1F497D"/>
                <w:sz w:val="20"/>
                <w:szCs w:val="24"/>
                <w:lang w:val="pl-PL"/>
              </w:rPr>
              <w:t>4</w:t>
            </w:r>
          </w:p>
        </w:tc>
        <w:tc>
          <w:tcPr>
            <w:tcW w:w="1510" w:type="dxa"/>
            <w:shd w:val="clear" w:color="auto" w:fill="FFD966" w:themeFill="accent4" w:themeFillTint="99"/>
            <w:vAlign w:val="center"/>
          </w:tcPr>
          <w:p w:rsidR="002342E3" w:rsidRPr="00B72B7D" w:rsidRDefault="002342E3" w:rsidP="00B63CBB">
            <w:pPr>
              <w:jc w:val="center"/>
              <w:rPr>
                <w:color w:val="1F497D"/>
                <w:sz w:val="20"/>
                <w:szCs w:val="24"/>
                <w:lang w:val="pl-PL"/>
              </w:rPr>
            </w:pPr>
            <w:r>
              <w:rPr>
                <w:color w:val="1F497D"/>
                <w:sz w:val="20"/>
                <w:szCs w:val="24"/>
                <w:lang w:val="pl-PL"/>
              </w:rPr>
              <w:t>4</w:t>
            </w:r>
            <w:r w:rsidRPr="00B72B7D">
              <w:rPr>
                <w:color w:val="1F497D"/>
                <w:sz w:val="20"/>
                <w:szCs w:val="24"/>
                <w:lang w:val="pl-PL"/>
              </w:rPr>
              <w:t>MB</w:t>
            </w:r>
          </w:p>
        </w:tc>
        <w:tc>
          <w:tcPr>
            <w:tcW w:w="1510" w:type="dxa"/>
            <w:shd w:val="clear" w:color="auto" w:fill="FFD966" w:themeFill="accent4" w:themeFillTint="99"/>
            <w:vAlign w:val="center"/>
          </w:tcPr>
          <w:p w:rsidR="002342E3" w:rsidRPr="00B72B7D" w:rsidRDefault="002342E3" w:rsidP="00B63CBB">
            <w:pPr>
              <w:jc w:val="center"/>
              <w:rPr>
                <w:color w:val="1F497D"/>
                <w:sz w:val="20"/>
                <w:szCs w:val="24"/>
                <w:lang w:val="pl-PL"/>
              </w:rPr>
            </w:pPr>
            <w:r w:rsidRPr="00B72B7D">
              <w:rPr>
                <w:color w:val="1F497D"/>
                <w:sz w:val="20"/>
                <w:szCs w:val="24"/>
                <w:lang w:val="pl-PL"/>
              </w:rPr>
              <w:t>0,1,2,3</w:t>
            </w:r>
          </w:p>
        </w:tc>
        <w:tc>
          <w:tcPr>
            <w:tcW w:w="1511" w:type="dxa"/>
            <w:shd w:val="clear" w:color="auto" w:fill="FFD966" w:themeFill="accent4" w:themeFillTint="99"/>
            <w:vAlign w:val="center"/>
          </w:tcPr>
          <w:p w:rsidR="002342E3" w:rsidRPr="00B72B7D" w:rsidRDefault="002342E3" w:rsidP="00B63CBB">
            <w:pPr>
              <w:jc w:val="center"/>
              <w:rPr>
                <w:color w:val="1F497D"/>
                <w:sz w:val="20"/>
                <w:szCs w:val="24"/>
                <w:lang w:val="pl-PL"/>
              </w:rPr>
            </w:pPr>
            <w:r w:rsidRPr="00B72B7D">
              <w:rPr>
                <w:color w:val="1F497D"/>
                <w:sz w:val="20"/>
                <w:szCs w:val="24"/>
                <w:lang w:val="pl-PL"/>
              </w:rPr>
              <w:t>1,1,1,1</w:t>
            </w:r>
          </w:p>
        </w:tc>
        <w:tc>
          <w:tcPr>
            <w:tcW w:w="1511" w:type="dxa"/>
            <w:shd w:val="clear" w:color="auto" w:fill="92D050"/>
            <w:vAlign w:val="center"/>
          </w:tcPr>
          <w:p w:rsidR="002342E3" w:rsidRPr="00B72B7D" w:rsidRDefault="002342E3" w:rsidP="00B63CBB">
            <w:pPr>
              <w:jc w:val="center"/>
              <w:rPr>
                <w:color w:val="1F497D"/>
                <w:sz w:val="20"/>
                <w:szCs w:val="24"/>
                <w:lang w:val="pl-PL"/>
              </w:rPr>
            </w:pPr>
            <w:r w:rsidRPr="00DD1585">
              <w:rPr>
                <w:color w:val="1F497D"/>
                <w:sz w:val="20"/>
                <w:szCs w:val="24"/>
                <w:lang w:val="pl-PL"/>
              </w:rPr>
              <w:t>YES</w:t>
            </w:r>
          </w:p>
        </w:tc>
      </w:tr>
      <w:tr w:rsidR="002342E3" w:rsidTr="00113E8A">
        <w:trPr>
          <w:jc w:val="center"/>
        </w:trPr>
        <w:tc>
          <w:tcPr>
            <w:tcW w:w="1510" w:type="dxa"/>
            <w:vAlign w:val="center"/>
          </w:tcPr>
          <w:p w:rsidR="002342E3" w:rsidRPr="00B72B7D" w:rsidRDefault="002342E3" w:rsidP="00B63CBB">
            <w:pPr>
              <w:jc w:val="center"/>
              <w:rPr>
                <w:color w:val="1F497D"/>
                <w:sz w:val="20"/>
                <w:szCs w:val="24"/>
                <w:lang w:val="pl-PL"/>
              </w:rPr>
            </w:pPr>
            <w:r>
              <w:rPr>
                <w:color w:val="1F497D"/>
                <w:sz w:val="20"/>
                <w:szCs w:val="24"/>
                <w:lang w:val="pl-PL"/>
              </w:rPr>
              <w:t>12</w:t>
            </w:r>
            <w:r w:rsidRPr="00B72B7D">
              <w:rPr>
                <w:color w:val="1F497D"/>
                <w:sz w:val="20"/>
                <w:szCs w:val="24"/>
                <w:lang w:val="pl-PL"/>
              </w:rPr>
              <w:t>MB/12</w:t>
            </w:r>
          </w:p>
        </w:tc>
        <w:tc>
          <w:tcPr>
            <w:tcW w:w="1510" w:type="dxa"/>
            <w:vAlign w:val="center"/>
          </w:tcPr>
          <w:p w:rsidR="002342E3" w:rsidRPr="00B72B7D" w:rsidRDefault="002342E3" w:rsidP="00B63CBB">
            <w:pPr>
              <w:jc w:val="center"/>
              <w:rPr>
                <w:color w:val="1F497D"/>
                <w:sz w:val="20"/>
                <w:szCs w:val="24"/>
                <w:lang w:val="pl-PL"/>
              </w:rPr>
            </w:pPr>
            <w:r w:rsidRPr="00B72B7D">
              <w:rPr>
                <w:color w:val="1F497D"/>
                <w:sz w:val="20"/>
                <w:szCs w:val="24"/>
                <w:lang w:val="pl-PL"/>
              </w:rPr>
              <w:t>8</w:t>
            </w:r>
          </w:p>
        </w:tc>
        <w:tc>
          <w:tcPr>
            <w:tcW w:w="1510" w:type="dxa"/>
            <w:vAlign w:val="center"/>
          </w:tcPr>
          <w:p w:rsidR="002342E3" w:rsidRPr="00B72B7D" w:rsidRDefault="002342E3" w:rsidP="00B63CBB">
            <w:pPr>
              <w:jc w:val="center"/>
              <w:rPr>
                <w:color w:val="1F497D"/>
                <w:sz w:val="20"/>
                <w:szCs w:val="24"/>
                <w:lang w:val="pl-PL"/>
              </w:rPr>
            </w:pPr>
            <w:r>
              <w:rPr>
                <w:color w:val="1F497D"/>
                <w:sz w:val="20"/>
                <w:szCs w:val="24"/>
                <w:lang w:val="pl-PL"/>
              </w:rPr>
              <w:t>8</w:t>
            </w:r>
            <w:r w:rsidRPr="00B72B7D">
              <w:rPr>
                <w:color w:val="1F497D"/>
                <w:sz w:val="20"/>
                <w:szCs w:val="24"/>
                <w:lang w:val="pl-PL"/>
              </w:rPr>
              <w:t>MB</w:t>
            </w:r>
          </w:p>
        </w:tc>
        <w:tc>
          <w:tcPr>
            <w:tcW w:w="1510" w:type="dxa"/>
            <w:vAlign w:val="center"/>
          </w:tcPr>
          <w:p w:rsidR="002342E3" w:rsidRPr="00B72B7D" w:rsidRDefault="002342E3" w:rsidP="00B63CBB">
            <w:pPr>
              <w:jc w:val="center"/>
              <w:rPr>
                <w:color w:val="1F497D"/>
                <w:sz w:val="20"/>
                <w:szCs w:val="24"/>
                <w:lang w:val="pl-PL"/>
              </w:rPr>
            </w:pPr>
            <w:r w:rsidRPr="00B72B7D">
              <w:rPr>
                <w:color w:val="1F497D"/>
                <w:sz w:val="20"/>
                <w:szCs w:val="24"/>
                <w:lang w:val="pl-PL"/>
              </w:rPr>
              <w:t>0,1,2,3,4,5,6,7</w:t>
            </w:r>
          </w:p>
        </w:tc>
        <w:tc>
          <w:tcPr>
            <w:tcW w:w="1511" w:type="dxa"/>
            <w:vAlign w:val="center"/>
          </w:tcPr>
          <w:p w:rsidR="002342E3" w:rsidRPr="00B72B7D" w:rsidRDefault="002342E3" w:rsidP="00B63CBB">
            <w:pPr>
              <w:jc w:val="center"/>
              <w:rPr>
                <w:color w:val="1F497D"/>
                <w:sz w:val="20"/>
                <w:szCs w:val="24"/>
                <w:lang w:val="pl-PL"/>
              </w:rPr>
            </w:pPr>
            <w:r w:rsidRPr="00B72B7D">
              <w:rPr>
                <w:color w:val="1F497D"/>
                <w:sz w:val="20"/>
                <w:szCs w:val="24"/>
                <w:lang w:val="pl-PL"/>
              </w:rPr>
              <w:t>2,2,2,2</w:t>
            </w:r>
          </w:p>
        </w:tc>
        <w:tc>
          <w:tcPr>
            <w:tcW w:w="1511" w:type="dxa"/>
            <w:vAlign w:val="center"/>
          </w:tcPr>
          <w:p w:rsidR="002342E3" w:rsidRPr="00B72B7D" w:rsidRDefault="002342E3" w:rsidP="00B63CBB">
            <w:pPr>
              <w:jc w:val="center"/>
              <w:rPr>
                <w:color w:val="1F497D"/>
                <w:sz w:val="20"/>
                <w:szCs w:val="24"/>
                <w:lang w:val="pl-PL"/>
              </w:rPr>
            </w:pPr>
          </w:p>
        </w:tc>
      </w:tr>
    </w:tbl>
    <w:p w:rsidR="00B72B7D" w:rsidRDefault="00B72B7D" w:rsidP="00AE3D26"/>
    <w:p w:rsidR="005E3229" w:rsidRDefault="002D682B" w:rsidP="00AE3D26">
      <w:r>
        <w:t>T</w:t>
      </w:r>
      <w:r w:rsidR="00462278">
        <w:t xml:space="preserve">he goal of this task </w:t>
      </w:r>
      <w:r w:rsidR="005E3229">
        <w:t>is</w:t>
      </w:r>
      <w:r w:rsidR="009047E8">
        <w:t xml:space="preserve"> twofold</w:t>
      </w:r>
      <w:r w:rsidR="005E3229">
        <w:t>:</w:t>
      </w:r>
    </w:p>
    <w:p w:rsidR="005E3229" w:rsidRPr="005E3229" w:rsidRDefault="009047E8" w:rsidP="005E3229">
      <w:pPr>
        <w:pStyle w:val="ListParagraph"/>
        <w:numPr>
          <w:ilvl w:val="0"/>
          <w:numId w:val="18"/>
        </w:numPr>
      </w:pPr>
      <w:r>
        <w:rPr>
          <w:u w:val="single"/>
        </w:rPr>
        <w:t xml:space="preserve">to show up a </w:t>
      </w:r>
      <w:r w:rsidR="002D682B" w:rsidRPr="005E3229">
        <w:rPr>
          <w:u w:val="single"/>
        </w:rPr>
        <w:t>4-way locking behaves abnormally</w:t>
      </w:r>
      <w:r w:rsidR="00D42107" w:rsidRPr="005E3229">
        <w:rPr>
          <w:u w:val="single"/>
        </w:rPr>
        <w:t xml:space="preserve"> </w:t>
      </w:r>
      <w:r w:rsidR="001976F4" w:rsidRPr="005E3229">
        <w:rPr>
          <w:u w:val="single"/>
        </w:rPr>
        <w:t>o</w:t>
      </w:r>
      <w:r w:rsidR="002342E3" w:rsidRPr="005E3229">
        <w:rPr>
          <w:u w:val="single"/>
        </w:rPr>
        <w:t>n B0</w:t>
      </w:r>
      <w:r w:rsidR="001976F4" w:rsidRPr="005E3229">
        <w:rPr>
          <w:u w:val="single"/>
        </w:rPr>
        <w:t xml:space="preserve"> </w:t>
      </w:r>
    </w:p>
    <w:p w:rsidR="00D42107" w:rsidRDefault="009047E8" w:rsidP="005E3229">
      <w:pPr>
        <w:pStyle w:val="ListParagraph"/>
        <w:numPr>
          <w:ilvl w:val="0"/>
          <w:numId w:val="18"/>
        </w:numPr>
      </w:pPr>
      <w:r>
        <w:rPr>
          <w:u w:val="single"/>
        </w:rPr>
        <w:t xml:space="preserve">to show the </w:t>
      </w:r>
      <w:r w:rsidR="001976F4" w:rsidRPr="005E3229">
        <w:rPr>
          <w:u w:val="single"/>
        </w:rPr>
        <w:t xml:space="preserve">ARM RTL fix addresses the issue </w:t>
      </w:r>
      <w:r w:rsidR="005E3229">
        <w:rPr>
          <w:u w:val="single"/>
        </w:rPr>
        <w:t>of 1) on B1</w:t>
      </w:r>
    </w:p>
    <w:p w:rsidR="00D42107" w:rsidRDefault="00D42107" w:rsidP="00AE3D26"/>
    <w:p w:rsidR="001F1385" w:rsidRDefault="002D682B" w:rsidP="00AE3D26">
      <w:r>
        <w:t xml:space="preserve">To achieve that </w:t>
      </w:r>
      <w:r w:rsidR="009047E8">
        <w:t xml:space="preserve">we do the L3 LockDown measurements for all the </w:t>
      </w:r>
      <w:r w:rsidR="001F1385">
        <w:t>possible LockDown scenarios:</w:t>
      </w:r>
    </w:p>
    <w:p w:rsidR="001F1385" w:rsidRDefault="00D42107" w:rsidP="00AE3D26">
      <w:pPr>
        <w:pStyle w:val="ListParagraph"/>
        <w:numPr>
          <w:ilvl w:val="0"/>
          <w:numId w:val="4"/>
        </w:numPr>
        <w:ind w:left="720"/>
      </w:pPr>
      <w:r>
        <w:t>No lock</w:t>
      </w:r>
    </w:p>
    <w:p w:rsidR="002342E3" w:rsidRDefault="002342E3" w:rsidP="00AE3D26">
      <w:pPr>
        <w:pStyle w:val="ListParagraph"/>
        <w:numPr>
          <w:ilvl w:val="0"/>
          <w:numId w:val="4"/>
        </w:numPr>
        <w:ind w:left="720"/>
      </w:pPr>
      <w:r w:rsidRPr="002342E3">
        <w:rPr>
          <w:strike/>
        </w:rPr>
        <w:t>1/12 way locking</w:t>
      </w:r>
      <w:r>
        <w:t xml:space="preserve"> – not measured, truly neglected</w:t>
      </w:r>
    </w:p>
    <w:p w:rsidR="001F1385" w:rsidRDefault="001F1385" w:rsidP="00AE3D26">
      <w:pPr>
        <w:pStyle w:val="ListParagraph"/>
        <w:numPr>
          <w:ilvl w:val="0"/>
          <w:numId w:val="4"/>
        </w:numPr>
        <w:ind w:left="720"/>
      </w:pPr>
      <w:r>
        <w:t>2/12 way locking</w:t>
      </w:r>
    </w:p>
    <w:p w:rsidR="001F1385" w:rsidRDefault="001F1385" w:rsidP="00AE3D26">
      <w:pPr>
        <w:pStyle w:val="ListParagraph"/>
        <w:numPr>
          <w:ilvl w:val="0"/>
          <w:numId w:val="4"/>
        </w:numPr>
        <w:ind w:left="720"/>
      </w:pPr>
      <w:r>
        <w:t xml:space="preserve">4/12 way </w:t>
      </w:r>
      <w:r w:rsidR="002D682B">
        <w:t>lock</w:t>
      </w:r>
      <w:r>
        <w:t>ing</w:t>
      </w:r>
    </w:p>
    <w:p w:rsidR="002D682B" w:rsidRDefault="00D42107" w:rsidP="00AE3D26">
      <w:pPr>
        <w:pStyle w:val="ListParagraph"/>
        <w:numPr>
          <w:ilvl w:val="0"/>
          <w:numId w:val="4"/>
        </w:numPr>
        <w:ind w:left="720"/>
      </w:pPr>
      <w:r>
        <w:t>8/12 way locking</w:t>
      </w:r>
    </w:p>
    <w:p w:rsidR="00462278" w:rsidRDefault="00602650" w:rsidP="0038041C">
      <w:pPr>
        <w:pStyle w:val="Heading1"/>
      </w:pPr>
      <w:bookmarkStart w:id="1" w:name="_Toc516746834"/>
      <w:r>
        <w:t>Assignment</w:t>
      </w:r>
      <w:r w:rsidR="00462278">
        <w:t xml:space="preserve"> realization</w:t>
      </w:r>
      <w:bookmarkEnd w:id="1"/>
    </w:p>
    <w:p w:rsidR="002342E3" w:rsidRDefault="00462278" w:rsidP="00462278">
      <w:r>
        <w:t xml:space="preserve">To test the LLC LockDown </w:t>
      </w:r>
      <w:r w:rsidR="001F1385">
        <w:t>we</w:t>
      </w:r>
      <w:r w:rsidR="002342E3">
        <w:t xml:space="preserve"> thought of 2x measurement mechanisms, </w:t>
      </w:r>
      <w:r w:rsidR="009047E8">
        <w:t xml:space="preserve">namely </w:t>
      </w:r>
      <w:r w:rsidR="002342E3">
        <w:t>Shalley’s PMU</w:t>
      </w:r>
      <w:r w:rsidR="009047E8">
        <w:t xml:space="preserve"> (Performance Monitor Unit)</w:t>
      </w:r>
      <w:r w:rsidR="002342E3">
        <w:t xml:space="preserve"> and LmBench. </w:t>
      </w:r>
    </w:p>
    <w:p w:rsidR="002342E3" w:rsidRDefault="002342E3" w:rsidP="00462278"/>
    <w:p w:rsidR="002342E3" w:rsidRDefault="002342E3" w:rsidP="00462278">
      <w:r>
        <w:t>Sha</w:t>
      </w:r>
      <w:r w:rsidR="00810A76">
        <w:t>l</w:t>
      </w:r>
      <w:r>
        <w:t>ley’s PMU offers a number of events to be monitored</w:t>
      </w:r>
      <w:r w:rsidR="009047E8">
        <w:t>,</w:t>
      </w:r>
      <w:r>
        <w:t xml:space="preserve"> among them</w:t>
      </w:r>
      <w:r w:rsidR="009047E8">
        <w:t>,</w:t>
      </w:r>
      <w:r>
        <w:t xml:space="preserve"> </w:t>
      </w:r>
      <w:r w:rsidR="00215445">
        <w:t xml:space="preserve">cache </w:t>
      </w:r>
      <w:r w:rsidR="00810A76">
        <w:t>miss</w:t>
      </w:r>
      <w:r w:rsidR="009047E8">
        <w:t>es</w:t>
      </w:r>
      <w:r w:rsidR="00810A76">
        <w:t xml:space="preserve"> and access</w:t>
      </w:r>
      <w:r w:rsidR="009047E8">
        <w:t>es</w:t>
      </w:r>
      <w:r w:rsidR="00810A76">
        <w:t xml:space="preserve"> </w:t>
      </w:r>
      <w:r w:rsidR="00215445">
        <w:t>that can be used to calculate the cache miss/hit ratio</w:t>
      </w:r>
      <w:r w:rsidR="009047E8">
        <w:t>. H</w:t>
      </w:r>
      <w:r w:rsidR="00810A76">
        <w:t>owever these</w:t>
      </w:r>
      <w:r w:rsidR="00215445">
        <w:t xml:space="preserve"> events </w:t>
      </w:r>
      <w:r w:rsidR="009047E8">
        <w:t xml:space="preserve">comprise </w:t>
      </w:r>
      <w:r w:rsidR="00215445">
        <w:t xml:space="preserve">all the misses/accesses within </w:t>
      </w:r>
      <w:r w:rsidR="00810A76">
        <w:t xml:space="preserve">each of the HN-Fs </w:t>
      </w:r>
      <w:r w:rsidR="00215445">
        <w:t xml:space="preserve">including the </w:t>
      </w:r>
      <w:r w:rsidR="00810A76">
        <w:t>Locked an</w:t>
      </w:r>
      <w:r w:rsidR="00215445">
        <w:t>d Unl</w:t>
      </w:r>
      <w:r w:rsidR="00810A76">
        <w:t xml:space="preserve">ocked ways </w:t>
      </w:r>
      <w:r w:rsidR="00215445">
        <w:t xml:space="preserve">making them </w:t>
      </w:r>
      <w:r w:rsidR="00DE491F">
        <w:t>not really s</w:t>
      </w:r>
      <w:r w:rsidR="00215445">
        <w:t>uitable</w:t>
      </w:r>
      <w:r w:rsidR="00810A76">
        <w:t xml:space="preserve"> to </w:t>
      </w:r>
      <w:r w:rsidR="009047E8">
        <w:t xml:space="preserve">measure the cache performance of </w:t>
      </w:r>
      <w:r w:rsidR="00810A76">
        <w:t>L3 LockDown</w:t>
      </w:r>
      <w:r w:rsidR="009047E8">
        <w:t xml:space="preserve"> as lacking the ability to differentiate</w:t>
      </w:r>
      <w:r w:rsidR="00810A76">
        <w:t>.</w:t>
      </w:r>
    </w:p>
    <w:p w:rsidR="002342E3" w:rsidRDefault="002342E3" w:rsidP="00462278"/>
    <w:p w:rsidR="00136AFD" w:rsidRDefault="00810A76" w:rsidP="00462278">
      <w:r>
        <w:lastRenderedPageBreak/>
        <w:t xml:space="preserve">The method that is left then </w:t>
      </w:r>
      <w:r w:rsidR="001F1385">
        <w:t xml:space="preserve">is </w:t>
      </w:r>
      <w:r w:rsidR="001F1385" w:rsidRPr="00136AFD">
        <w:rPr>
          <w:u w:val="single"/>
        </w:rPr>
        <w:t>LmBench</w:t>
      </w:r>
      <w:r w:rsidR="00EC5C16" w:rsidRPr="00136AFD">
        <w:rPr>
          <w:u w:val="single"/>
        </w:rPr>
        <w:t xml:space="preserve"> </w:t>
      </w:r>
      <w:r w:rsidR="002342E3" w:rsidRPr="00136AFD">
        <w:rPr>
          <w:u w:val="single"/>
        </w:rPr>
        <w:t>“</w:t>
      </w:r>
      <w:r w:rsidR="00EC5C16" w:rsidRPr="00136AFD">
        <w:rPr>
          <w:u w:val="single"/>
        </w:rPr>
        <w:t>bw_mem</w:t>
      </w:r>
      <w:r w:rsidR="002342E3" w:rsidRPr="00136AFD">
        <w:rPr>
          <w:u w:val="single"/>
        </w:rPr>
        <w:t xml:space="preserve"> rd”</w:t>
      </w:r>
      <w:r>
        <w:t>. bw_mem except rd (read) offers copy, write</w:t>
      </w:r>
      <w:r w:rsidR="00CD3EF5">
        <w:t xml:space="preserve">, also </w:t>
      </w:r>
      <w:r w:rsidR="00136AFD">
        <w:t xml:space="preserve">LmBench features other benchmarking that maybe considered to use as measuring the </w:t>
      </w:r>
      <w:r>
        <w:t>latencies. However</w:t>
      </w:r>
      <w:r w:rsidR="00CD3EF5">
        <w:t xml:space="preserve"> as</w:t>
      </w:r>
      <w:r>
        <w:t xml:space="preserve"> “bw_mem rd” </w:t>
      </w:r>
      <w:r w:rsidR="00CD3EF5">
        <w:t>helped find</w:t>
      </w:r>
      <w:r w:rsidR="001B5875">
        <w:t>ing</w:t>
      </w:r>
      <w:r w:rsidR="00CD3EF5">
        <w:t xml:space="preserve"> the </w:t>
      </w:r>
      <w:r w:rsidR="00136AFD">
        <w:t xml:space="preserve">L3 LockDown </w:t>
      </w:r>
      <w:r w:rsidR="00CD3EF5">
        <w:t>bug for ASIC</w:t>
      </w:r>
      <w:r>
        <w:t xml:space="preserve"> A0 it was selected</w:t>
      </w:r>
      <w:r w:rsidR="00CD3EF5">
        <w:t xml:space="preserve"> as a measure</w:t>
      </w:r>
      <w:r>
        <w:t xml:space="preserve"> for FPGA B0</w:t>
      </w:r>
      <w:r w:rsidR="001B5875">
        <w:t>/B1</w:t>
      </w:r>
      <w:r>
        <w:t xml:space="preserve"> too. </w:t>
      </w:r>
    </w:p>
    <w:p w:rsidR="00136AFD" w:rsidRDefault="00136AFD" w:rsidP="00462278"/>
    <w:p w:rsidR="00462278" w:rsidRDefault="00810A76" w:rsidP="00462278">
      <w:r>
        <w:t xml:space="preserve">“bw_mem rd” </w:t>
      </w:r>
      <w:r w:rsidR="00CD3EF5">
        <w:t xml:space="preserve">works by </w:t>
      </w:r>
      <w:r w:rsidR="001B5875">
        <w:t>summing</w:t>
      </w:r>
      <w:r w:rsidR="001F1385">
        <w:t xml:space="preserve"> up data</w:t>
      </w:r>
      <w:r w:rsidR="008B2149">
        <w:t xml:space="preserve"> read</w:t>
      </w:r>
      <w:r w:rsidR="001F1385">
        <w:t xml:space="preserve"> from [addr x to addr x+&lt;size&gt;] swapping through the heap of the process</w:t>
      </w:r>
      <w:r>
        <w:t xml:space="preserve"> with a 32-byte step</w:t>
      </w:r>
      <w:r w:rsidR="00136AFD">
        <w:t xml:space="preserve"> (it is in opposed to “bw_mem fdr” that walks over every word)</w:t>
      </w:r>
      <w:r w:rsidR="001F1385">
        <w:t xml:space="preserve">. </w:t>
      </w:r>
      <w:r w:rsidR="00424C8C">
        <w:t xml:space="preserve">First iteration </w:t>
      </w:r>
      <w:r w:rsidR="00462278">
        <w:t>line</w:t>
      </w:r>
      <w:r w:rsidR="00CD3EF5">
        <w:t xml:space="preserve"> </w:t>
      </w:r>
      <w:r w:rsidR="00424C8C">
        <w:t>fills in the caches offering the subsequent</w:t>
      </w:r>
      <w:r w:rsidR="00EC5C16">
        <w:t xml:space="preserve"> iterations</w:t>
      </w:r>
      <w:r w:rsidR="00424C8C">
        <w:t xml:space="preserve"> read</w:t>
      </w:r>
      <w:r w:rsidR="00EC5C16">
        <w:t>ing</w:t>
      </w:r>
      <w:r w:rsidR="00424C8C">
        <w:t xml:space="preserve"> from the caches</w:t>
      </w:r>
      <w:r w:rsidR="001F1385">
        <w:t xml:space="preserve">. LmBench measures </w:t>
      </w:r>
      <w:r w:rsidR="00424C8C">
        <w:t xml:space="preserve">then </w:t>
      </w:r>
      <w:r w:rsidR="00136AFD">
        <w:t>the time it takes it to walk</w:t>
      </w:r>
      <w:r w:rsidR="001F1385">
        <w:t xml:space="preserve"> through</w:t>
      </w:r>
      <w:r w:rsidR="00B757B5">
        <w:t xml:space="preserve"> the region</w:t>
      </w:r>
      <w:r w:rsidR="001F1385">
        <w:t xml:space="preserve"> and computes the &lt;size&gt; </w:t>
      </w:r>
      <w:r w:rsidR="00B757B5">
        <w:t xml:space="preserve">of the region </w:t>
      </w:r>
      <w:r w:rsidR="001F1385">
        <w:t xml:space="preserve">in MB by </w:t>
      </w:r>
      <w:r w:rsidR="00B757B5">
        <w:t>the time</w:t>
      </w:r>
      <w:r w:rsidR="008B2149">
        <w:t xml:space="preserve"> it took</w:t>
      </w:r>
      <w:r w:rsidR="00837B80">
        <w:t xml:space="preserve"> </w:t>
      </w:r>
      <w:r w:rsidR="00462278">
        <w:t>it</w:t>
      </w:r>
      <w:r w:rsidR="00136AFD">
        <w:t xml:space="preserve"> as a function of the region &lt;size&gt;</w:t>
      </w:r>
      <w:r w:rsidR="00B757B5">
        <w:t>.</w:t>
      </w:r>
      <w:r w:rsidR="00462278">
        <w:t xml:space="preserve"> bw_mem is run from a shell script loop</w:t>
      </w:r>
      <w:r w:rsidR="00CD3EF5">
        <w:t>ing through the sizes</w:t>
      </w:r>
      <w:r w:rsidR="00462278">
        <w:t xml:space="preserve">: </w:t>
      </w:r>
    </w:p>
    <w:p w:rsidR="00462278" w:rsidRDefault="00462278" w:rsidP="00462278"/>
    <w:p w:rsidR="00462278" w:rsidRPr="00462278" w:rsidRDefault="00462278" w:rsidP="00462278">
      <w:pPr>
        <w:rPr>
          <w:i/>
        </w:rPr>
      </w:pPr>
      <w:r w:rsidRPr="00462278">
        <w:rPr>
          <w:i/>
        </w:rPr>
        <w:t>sizeList="512 1m 2m 3m 4m  5m  6m  7m  8m  9m  10m 11m 12m 13m 14m 15m 16m”</w:t>
      </w:r>
    </w:p>
    <w:p w:rsidR="00462278" w:rsidRPr="00462278" w:rsidRDefault="00462278" w:rsidP="00462278">
      <w:pPr>
        <w:rPr>
          <w:i/>
        </w:rPr>
      </w:pPr>
      <w:r w:rsidRPr="00462278">
        <w:rPr>
          <w:i/>
        </w:rPr>
        <w:t>for size in $sizeList; do</w:t>
      </w:r>
    </w:p>
    <w:p w:rsidR="00462278" w:rsidRPr="00462278" w:rsidRDefault="00462278" w:rsidP="00462278">
      <w:pPr>
        <w:rPr>
          <w:i/>
        </w:rPr>
      </w:pPr>
      <w:r w:rsidRPr="00462278">
        <w:rPr>
          <w:i/>
        </w:rPr>
        <w:t xml:space="preserve">        bw_mem -P 1 $size rd</w:t>
      </w:r>
    </w:p>
    <w:p w:rsidR="002D682B" w:rsidRPr="00462278" w:rsidRDefault="00462278" w:rsidP="00462278">
      <w:pPr>
        <w:rPr>
          <w:i/>
        </w:rPr>
      </w:pPr>
      <w:r w:rsidRPr="00462278">
        <w:rPr>
          <w:i/>
        </w:rPr>
        <w:t>done</w:t>
      </w:r>
    </w:p>
    <w:p w:rsidR="00462278" w:rsidRDefault="00462278" w:rsidP="00462278"/>
    <w:p w:rsidR="002D682B" w:rsidRDefault="001F1385" w:rsidP="00AE3D26">
      <w:r>
        <w:t>A few notes:</w:t>
      </w:r>
    </w:p>
    <w:p w:rsidR="001F1385" w:rsidRDefault="001F1385" w:rsidP="00AE3D26">
      <w:r>
        <w:t>L3</w:t>
      </w:r>
      <w:r w:rsidR="00B757B5">
        <w:t xml:space="preserve"> </w:t>
      </w:r>
      <w:r w:rsidR="00424C8C">
        <w:t>(</w:t>
      </w:r>
      <w:r w:rsidR="00B757B5">
        <w:t>LLC</w:t>
      </w:r>
      <w:r w:rsidR="00424C8C">
        <w:t>)</w:t>
      </w:r>
      <w:r>
        <w:t xml:space="preserve"> allocation policy is exclusive for data lines, with the policy changing to inclusive if the data is shared by other </w:t>
      </w:r>
      <w:r w:rsidR="00B757B5">
        <w:t>RN-Fs</w:t>
      </w:r>
      <w:r>
        <w:t xml:space="preserve">. In addition A53 features data side L1 exclusive of L2, with L2 being a victim cache (with exceptions for the inner transient in page attributes or for non-temporal loads/stores that LmBench doesn’t do, not sure of the page attributes though). </w:t>
      </w:r>
      <w:r w:rsidR="00B757B5">
        <w:t xml:space="preserve">In theory </w:t>
      </w:r>
      <w:r w:rsidR="00837B80">
        <w:t xml:space="preserve">such </w:t>
      </w:r>
      <w:r w:rsidR="00B757B5">
        <w:t>cache</w:t>
      </w:r>
      <w:r w:rsidR="00424C8C">
        <w:t xml:space="preserve">s </w:t>
      </w:r>
      <w:r w:rsidR="00B757B5">
        <w:t xml:space="preserve">should </w:t>
      </w:r>
      <w:r w:rsidR="00424C8C">
        <w:t xml:space="preserve">cover up to </w:t>
      </w:r>
      <w:r w:rsidR="00B757B5">
        <w:t>L1 (32KB) + L2 (1M) + L3 (12M) = over 13M</w:t>
      </w:r>
      <w:r w:rsidR="00837B80">
        <w:t xml:space="preserve">, in which over that point the </w:t>
      </w:r>
      <w:r w:rsidR="00B757B5">
        <w:t xml:space="preserve">locations </w:t>
      </w:r>
      <w:r w:rsidR="00837B80">
        <w:t xml:space="preserve">should be </w:t>
      </w:r>
      <w:r w:rsidR="00424C8C">
        <w:t xml:space="preserve">served </w:t>
      </w:r>
      <w:r w:rsidR="00B757B5">
        <w:t>from</w:t>
      </w:r>
      <w:r w:rsidR="00837B80">
        <w:t xml:space="preserve"> the main</w:t>
      </w:r>
      <w:r w:rsidR="00B757B5">
        <w:t xml:space="preserve"> memory.</w:t>
      </w:r>
    </w:p>
    <w:p w:rsidR="00837B80" w:rsidRDefault="00837B80" w:rsidP="00AE3D26"/>
    <w:p w:rsidR="00EC5C16" w:rsidRDefault="00CD3EF5" w:rsidP="00AE3D26">
      <w:r>
        <w:t>Cortex</w:t>
      </w:r>
      <w:r w:rsidR="000D1659">
        <w:t xml:space="preserve"> A-53 features </w:t>
      </w:r>
      <w:r w:rsidR="00424C8C">
        <w:t>L1 D Prefetch</w:t>
      </w:r>
      <w:r w:rsidR="000D1659">
        <w:t xml:space="preserve">. L1 D Prefetch </w:t>
      </w:r>
      <w:r w:rsidR="00424C8C">
        <w:t>is a</w:t>
      </w:r>
      <w:r>
        <w:t>n</w:t>
      </w:r>
      <w:r w:rsidR="00424C8C">
        <w:t xml:space="preserve"> </w:t>
      </w:r>
      <w:r w:rsidR="007628EF">
        <w:t xml:space="preserve">L1 data cache </w:t>
      </w:r>
      <w:r w:rsidR="00424C8C">
        <w:t xml:space="preserve">stride prefetch that monitors cache misses at the fixed stride pattern and </w:t>
      </w:r>
      <w:r w:rsidR="00EC5C16">
        <w:t>upon detection</w:t>
      </w:r>
      <w:r w:rsidR="00837B80">
        <w:t xml:space="preserve"> </w:t>
      </w:r>
      <w:r w:rsidR="00EC5C16">
        <w:t>prefetches</w:t>
      </w:r>
      <w:r w:rsidR="00136AFD">
        <w:t xml:space="preserve"> the</w:t>
      </w:r>
      <w:r w:rsidR="00EC5C16">
        <w:t xml:space="preserve"> locations</w:t>
      </w:r>
      <w:r w:rsidR="00424C8C">
        <w:t xml:space="preserve"> to L1. </w:t>
      </w:r>
      <w:r w:rsidR="00684858">
        <w:t xml:space="preserve">By </w:t>
      </w:r>
      <w:r>
        <w:t xml:space="preserve">reset </w:t>
      </w:r>
      <w:r w:rsidR="008C2F5F">
        <w:t>2x linefills to consecutive cache lines</w:t>
      </w:r>
      <w:r w:rsidR="00684858">
        <w:t xml:space="preserve"> </w:t>
      </w:r>
      <w:r w:rsidR="000D1659">
        <w:t>activate</w:t>
      </w:r>
      <w:r w:rsidR="00EC5C16">
        <w:t xml:space="preserve"> the prefetch. Then the prefetch</w:t>
      </w:r>
      <w:r w:rsidR="00684858">
        <w:t xml:space="preserve"> monitors the caches misses at a</w:t>
      </w:r>
      <w:r w:rsidR="00EC5C16">
        <w:t xml:space="preserve"> </w:t>
      </w:r>
      <w:r w:rsidR="00684858">
        <w:t>stride of 4x cache lines +/- 1 (=256 +/- 64 bytes)</w:t>
      </w:r>
      <w:r w:rsidR="007628EF">
        <w:t xml:space="preserve"> </w:t>
      </w:r>
      <w:r w:rsidR="000D1659">
        <w:t xml:space="preserve">and </w:t>
      </w:r>
      <w:r w:rsidR="007628EF">
        <w:t>preload</w:t>
      </w:r>
      <w:r>
        <w:t>s if the condition is met</w:t>
      </w:r>
      <w:r w:rsidR="00684858">
        <w:t xml:space="preserve">. </w:t>
      </w:r>
      <w:r w:rsidR="00EC5C16">
        <w:t>I</w:t>
      </w:r>
      <w:r w:rsidR="00684858">
        <w:t>t</w:t>
      </w:r>
      <w:r w:rsidR="00EC5C16">
        <w:t xml:space="preserve">s operation </w:t>
      </w:r>
      <w:r w:rsidR="00684858">
        <w:t xml:space="preserve">may </w:t>
      </w:r>
      <w:r w:rsidR="00837B80">
        <w:t xml:space="preserve">affect the </w:t>
      </w:r>
      <w:r w:rsidR="008C2F5F">
        <w:t xml:space="preserve">measurements </w:t>
      </w:r>
      <w:r w:rsidR="00EC5C16">
        <w:t xml:space="preserve">of </w:t>
      </w:r>
      <w:r w:rsidR="00684858">
        <w:t xml:space="preserve">LmBench </w:t>
      </w:r>
      <w:r w:rsidR="008C2F5F">
        <w:t>therefore</w:t>
      </w:r>
      <w:r w:rsidR="00837B80">
        <w:t xml:space="preserve"> we</w:t>
      </w:r>
      <w:r w:rsidR="008C2F5F">
        <w:t xml:space="preserve"> have</w:t>
      </w:r>
      <w:r w:rsidR="00837B80">
        <w:t xml:space="preserve"> disabled it</w:t>
      </w:r>
      <w:r w:rsidR="00424C8C">
        <w:t xml:space="preserve">. </w:t>
      </w:r>
      <w:r w:rsidR="00EC5C16">
        <w:t>The r</w:t>
      </w:r>
      <w:r w:rsidR="00684858">
        <w:t xml:space="preserve">egister </w:t>
      </w:r>
      <w:r w:rsidR="000D1659">
        <w:t xml:space="preserve">configuring and </w:t>
      </w:r>
      <w:r w:rsidR="00EC5C16">
        <w:t>controlling it</w:t>
      </w:r>
      <w:r w:rsidR="00684858">
        <w:t xml:space="preserve"> is </w:t>
      </w:r>
      <w:r w:rsidR="00684858" w:rsidRPr="00684858">
        <w:t xml:space="preserve">CPUACTLR_EL1. </w:t>
      </w:r>
      <w:r>
        <w:t>As</w:t>
      </w:r>
      <w:r w:rsidR="00684858" w:rsidRPr="00684858">
        <w:t xml:space="preserve"> </w:t>
      </w:r>
      <w:r w:rsidR="00684858">
        <w:t>“</w:t>
      </w:r>
      <w:r w:rsidR="00684858" w:rsidRPr="00684858">
        <w:rPr>
          <w:rFonts w:ascii="Calibri Light" w:hAnsi="Calibri Light" w:cs="Calibri Light"/>
          <w:sz w:val="20"/>
        </w:rPr>
        <w:t>CPUACTLR_EL1 can be written only when the system is idle. ARM recommends that you  write to this register after a powerup reset, before the MMU is enabled, and before any ACE or ACP traffic begins</w:t>
      </w:r>
      <w:r w:rsidR="00684858" w:rsidRPr="00684858">
        <w:rPr>
          <w:sz w:val="20"/>
        </w:rPr>
        <w:t>.”</w:t>
      </w:r>
      <w:r w:rsidR="00684858">
        <w:rPr>
          <w:sz w:val="20"/>
        </w:rPr>
        <w:t xml:space="preserve"> </w:t>
      </w:r>
      <w:r>
        <w:t>t</w:t>
      </w:r>
      <w:r w:rsidR="000D1659">
        <w:t xml:space="preserve">he </w:t>
      </w:r>
      <w:r>
        <w:t xml:space="preserve">altering of the </w:t>
      </w:r>
      <w:r w:rsidR="000D1659">
        <w:t xml:space="preserve">register </w:t>
      </w:r>
      <w:r>
        <w:t>happened from within S</w:t>
      </w:r>
      <w:r w:rsidR="00684858" w:rsidRPr="00EC5C16">
        <w:t>PL Uboot and Secure Monitor</w:t>
      </w:r>
      <w:r>
        <w:t xml:space="preserve"> </w:t>
      </w:r>
      <w:r w:rsidR="00461224">
        <w:t>at times cpu0 gets branched to SPL Uboot (MMU isn’t enabled by then) and for cpu1 through N-1 after they g</w:t>
      </w:r>
      <w:r w:rsidR="00136AFD">
        <w:t>o</w:t>
      </w:r>
      <w:r w:rsidR="00461224">
        <w:t xml:space="preserve">t released out of reset which is </w:t>
      </w:r>
      <w:r w:rsidR="00136AFD">
        <w:t xml:space="preserve">takes place in EL3, secure state from </w:t>
      </w:r>
      <w:r w:rsidR="00461224">
        <w:t xml:space="preserve">inside the </w:t>
      </w:r>
      <w:r w:rsidR="00136AFD">
        <w:t xml:space="preserve">Trusted Firmware </w:t>
      </w:r>
      <w:r w:rsidR="00461224">
        <w:t>(N is a number of cpus, for Super Frio it is 12, for ASIC it is 32</w:t>
      </w:r>
      <w:r w:rsidR="00136AFD">
        <w:t>… most likely</w:t>
      </w:r>
      <w:r w:rsidR="00461224">
        <w:t>).</w:t>
      </w:r>
    </w:p>
    <w:p w:rsidR="00D42107" w:rsidRDefault="00D42107" w:rsidP="00AE3D26"/>
    <w:p w:rsidR="00D42107" w:rsidRDefault="008B2149" w:rsidP="00AE3D26">
      <w:r>
        <w:t>The Super Frio we run the tests</w:t>
      </w:r>
      <w:r w:rsidR="00715AC1">
        <w:t xml:space="preserve"> on</w:t>
      </w:r>
      <w:r>
        <w:t xml:space="preserve"> is 12 cpus </w:t>
      </w:r>
      <w:r w:rsidR="008C2F5F">
        <w:t xml:space="preserve">/ </w:t>
      </w:r>
      <w:r>
        <w:t xml:space="preserve">3x ARM Clusters. </w:t>
      </w:r>
      <w:r w:rsidR="00D42107">
        <w:t xml:space="preserve">The 3x RN-Fs </w:t>
      </w:r>
      <w:r w:rsidR="00715AC1">
        <w:t xml:space="preserve">of ARM </w:t>
      </w:r>
      <w:r w:rsidR="00D42107">
        <w:t xml:space="preserve">are all </w:t>
      </w:r>
      <w:r w:rsidR="00715AC1">
        <w:t xml:space="preserve">added in to </w:t>
      </w:r>
      <w:r w:rsidR="00D42107">
        <w:t xml:space="preserve">the </w:t>
      </w:r>
      <w:r w:rsidR="00461224">
        <w:t xml:space="preserve">snoop </w:t>
      </w:r>
      <w:r w:rsidR="00D42107">
        <w:t xml:space="preserve">domain </w:t>
      </w:r>
      <w:r w:rsidR="00461224">
        <w:t>in</w:t>
      </w:r>
      <w:r w:rsidR="00136AFD">
        <w:t xml:space="preserve"> </w:t>
      </w:r>
      <w:r w:rsidR="00D42107">
        <w:t xml:space="preserve">Shelley </w:t>
      </w:r>
      <w:r w:rsidR="00715AC1">
        <w:t xml:space="preserve">so </w:t>
      </w:r>
      <w:r w:rsidR="008C2F5F">
        <w:t xml:space="preserve">that they </w:t>
      </w:r>
      <w:r w:rsidR="00461224">
        <w:t xml:space="preserve">can and will </w:t>
      </w:r>
      <w:r w:rsidR="00D42107">
        <w:t>send</w:t>
      </w:r>
      <w:r>
        <w:t xml:space="preserve"> and </w:t>
      </w:r>
      <w:r w:rsidR="00D42107">
        <w:t>receiv</w:t>
      </w:r>
      <w:r w:rsidR="008C2F5F">
        <w:t>e</w:t>
      </w:r>
      <w:r w:rsidR="00136AFD">
        <w:t xml:space="preserve"> the snoops</w:t>
      </w:r>
      <w:r w:rsidR="00D42107">
        <w:t xml:space="preserve">. </w:t>
      </w:r>
      <w:r w:rsidR="00461224">
        <w:t>It should be noted i</w:t>
      </w:r>
      <w:r w:rsidR="00D42107">
        <w:t>t may affect the measur</w:t>
      </w:r>
      <w:r w:rsidR="00837B80">
        <w:t>ements as some</w:t>
      </w:r>
      <w:r w:rsidR="008C2F5F">
        <w:t xml:space="preserve"> </w:t>
      </w:r>
      <w:r w:rsidR="00461224">
        <w:t xml:space="preserve">of the </w:t>
      </w:r>
      <w:r w:rsidR="008C2F5F">
        <w:t xml:space="preserve">locations can get invalidated as a </w:t>
      </w:r>
      <w:r w:rsidR="00D42107">
        <w:t xml:space="preserve">result of </w:t>
      </w:r>
      <w:r w:rsidR="008956D6">
        <w:t>cache line state (</w:t>
      </w:r>
      <w:r w:rsidR="00D42107">
        <w:t>MOESI/MESI</w:t>
      </w:r>
      <w:r w:rsidR="008956D6">
        <w:t>)</w:t>
      </w:r>
      <w:r w:rsidR="00D42107">
        <w:t xml:space="preserve"> </w:t>
      </w:r>
      <w:r w:rsidR="00715AC1">
        <w:t xml:space="preserve">coherency </w:t>
      </w:r>
      <w:r w:rsidR="00D42107">
        <w:t>protocol operations.</w:t>
      </w:r>
    </w:p>
    <w:p w:rsidR="00F73916" w:rsidRDefault="00F73916" w:rsidP="00F73916">
      <w:pPr>
        <w:pStyle w:val="Heading1"/>
      </w:pPr>
      <w:bookmarkStart w:id="2" w:name="_Toc516746835"/>
      <w:r>
        <w:t>Showing up the bug on B0</w:t>
      </w:r>
      <w:bookmarkEnd w:id="2"/>
    </w:p>
    <w:p w:rsidR="00F34506" w:rsidRDefault="00462278" w:rsidP="005E3229">
      <w:pPr>
        <w:pStyle w:val="Heading2"/>
      </w:pPr>
      <w:bookmarkStart w:id="3" w:name="_Toc516746836"/>
      <w:r>
        <w:t>System c</w:t>
      </w:r>
      <w:r w:rsidR="00715AC1">
        <w:t>onfiguration</w:t>
      </w:r>
      <w:bookmarkEnd w:id="3"/>
    </w:p>
    <w:p w:rsidR="00F34506" w:rsidRDefault="002F04AD" w:rsidP="00AE3D26">
      <w:pPr>
        <w:pStyle w:val="ListParagraph"/>
        <w:numPr>
          <w:ilvl w:val="0"/>
          <w:numId w:val="3"/>
        </w:numPr>
        <w:ind w:left="360"/>
      </w:pPr>
      <w:r>
        <w:t xml:space="preserve">L3 is 12MB </w:t>
      </w:r>
      <w:r w:rsidR="009F05A2">
        <w:t>with</w:t>
      </w:r>
      <w:r>
        <w:t xml:space="preserve"> 12 ways</w:t>
      </w:r>
    </w:p>
    <w:p w:rsidR="00FE6B6D" w:rsidRDefault="00FE6B6D" w:rsidP="00AE3D26">
      <w:pPr>
        <w:ind w:left="360"/>
      </w:pPr>
    </w:p>
    <w:p w:rsidR="007628EF" w:rsidRDefault="007628EF" w:rsidP="00AE3D26">
      <w:pPr>
        <w:ind w:left="360"/>
      </w:pPr>
      <w:r>
        <w:lastRenderedPageBreak/>
        <w:t>A way is 1MB.</w:t>
      </w:r>
    </w:p>
    <w:p w:rsidR="007628EF" w:rsidRDefault="007628EF" w:rsidP="00AE3D26">
      <w:pPr>
        <w:ind w:left="360"/>
      </w:pPr>
    </w:p>
    <w:p w:rsidR="00F53544" w:rsidRDefault="00F53544" w:rsidP="00AE3D26">
      <w:pPr>
        <w:ind w:left="360"/>
      </w:pPr>
      <w:r>
        <w:t>From CCN-512 TRM:</w:t>
      </w:r>
    </w:p>
    <w:p w:rsidR="00F53544" w:rsidRDefault="00F53544" w:rsidP="00AE3D26">
      <w:pPr>
        <w:ind w:left="360"/>
      </w:pPr>
      <w:r>
        <w:t>“For non-3MB configurations, the L3 and snoop filter are 16-way set-associative. When the CCN-512 is configured with a 3MB partition then the L3 and snoop filter are 12-way set-associative.”</w:t>
      </w:r>
      <w:r w:rsidR="000D1659">
        <w:t xml:space="preserve"> By disabling 4 upper ways we achieved what is described below.</w:t>
      </w:r>
    </w:p>
    <w:p w:rsidR="00F53544" w:rsidRDefault="00F53544" w:rsidP="00AE3D26">
      <w:pPr>
        <w:ind w:left="360"/>
      </w:pPr>
    </w:p>
    <w:p w:rsidR="00F34506" w:rsidRDefault="00F34506" w:rsidP="00AE3D26">
      <w:pPr>
        <w:ind w:left="360"/>
      </w:pPr>
      <w:r>
        <w:t>From ARM</w:t>
      </w:r>
      <w:r w:rsidR="00C13286">
        <w:t xml:space="preserve"> for FPGA:</w:t>
      </w:r>
    </w:p>
    <w:p w:rsidR="00F34506" w:rsidRDefault="00F34506" w:rsidP="00AE3D26">
      <w:pPr>
        <w:ind w:left="360"/>
      </w:pPr>
      <w:r>
        <w:t>“defparam oly_hnf_nodeXX.L3_NUM_WAYS_PARAM = 16;</w:t>
      </w:r>
    </w:p>
    <w:p w:rsidR="00F34506" w:rsidRDefault="00F34506" w:rsidP="00AE3D26">
      <w:pPr>
        <w:ind w:left="360"/>
      </w:pPr>
      <w:r>
        <w:t xml:space="preserve">to </w:t>
      </w:r>
    </w:p>
    <w:p w:rsidR="00F34506" w:rsidRDefault="00F34506" w:rsidP="00AE3D26">
      <w:pPr>
        <w:ind w:left="360"/>
      </w:pPr>
      <w:r>
        <w:t>defparam oly_hnf_nodeXX.L3_NUM_WAYS_PARAM = 12;</w:t>
      </w:r>
    </w:p>
    <w:p w:rsidR="00F34506" w:rsidRDefault="00F34506" w:rsidP="00AE3D26">
      <w:pPr>
        <w:ind w:left="360"/>
      </w:pPr>
    </w:p>
    <w:p w:rsidR="00F34506" w:rsidRDefault="00F34506" w:rsidP="00AE3D26">
      <w:pPr>
        <w:ind w:left="360"/>
      </w:pPr>
      <w:r>
        <w:t>This will result in a 16MB*(12/16)=12MB total LLC, and allow to expose the 4-way lock with 12 total ways issue, and then show that the RTL update addresses the issue.”</w:t>
      </w:r>
    </w:p>
    <w:p w:rsidR="007628EF" w:rsidRDefault="007628EF" w:rsidP="00AE3D26">
      <w:pPr>
        <w:ind w:left="360"/>
      </w:pPr>
    </w:p>
    <w:p w:rsidR="00611DCA" w:rsidRDefault="00F34506" w:rsidP="00611DCA">
      <w:pPr>
        <w:pStyle w:val="ListParagraph"/>
        <w:numPr>
          <w:ilvl w:val="0"/>
          <w:numId w:val="3"/>
        </w:numPr>
        <w:ind w:left="360"/>
      </w:pPr>
      <w:r>
        <w:t xml:space="preserve">L1 D Prefetch </w:t>
      </w:r>
      <w:r w:rsidR="00371F91">
        <w:t>disabled</w:t>
      </w:r>
      <w:r w:rsidR="00611DCA">
        <w:t xml:space="preserve"> </w:t>
      </w:r>
    </w:p>
    <w:p w:rsidR="00A70860" w:rsidRDefault="00A70860" w:rsidP="00A70860">
      <w:pPr>
        <w:pStyle w:val="ListParagraph"/>
        <w:ind w:left="360"/>
      </w:pPr>
    </w:p>
    <w:p w:rsidR="00611DCA" w:rsidRPr="00611DCA" w:rsidRDefault="00611DCA" w:rsidP="00611DCA">
      <w:pPr>
        <w:pStyle w:val="ListParagraph"/>
        <w:numPr>
          <w:ilvl w:val="0"/>
          <w:numId w:val="3"/>
        </w:numPr>
        <w:ind w:left="357" w:hanging="357"/>
      </w:pPr>
      <w:r>
        <w:t>C</w:t>
      </w:r>
      <w:r w:rsidRPr="00611DCA">
        <w:t>onfiguring the way locking is</w:t>
      </w:r>
      <w:r>
        <w:t xml:space="preserve"> done </w:t>
      </w:r>
      <w:r w:rsidR="00A70860">
        <w:t xml:space="preserve">from within SPL UBoot running EL3 which is only present in secure state. This is due to the requirements imposed from Shelley on </w:t>
      </w:r>
      <w:r>
        <w:t>writing the</w:t>
      </w:r>
      <w:r w:rsidR="00A70860">
        <w:t xml:space="preserve"> </w:t>
      </w:r>
      <w:r w:rsidR="00FD34E5">
        <w:t xml:space="preserve">way locking </w:t>
      </w:r>
      <w:r w:rsidR="007B5E7E">
        <w:t>registers (</w:t>
      </w:r>
      <w:r w:rsidR="007B5E7E" w:rsidRPr="00611DCA">
        <w:t>hnf_l3_lock_ways</w:t>
      </w:r>
      <w:r w:rsidR="007B5E7E">
        <w:t xml:space="preserve"> for a number of ways to lock, </w:t>
      </w:r>
      <w:r w:rsidR="007B5E7E" w:rsidRPr="00611DCA">
        <w:t>hnf_l3_lock_base0</w:t>
      </w:r>
      <w:r w:rsidR="007B5E7E">
        <w:t xml:space="preserve">, </w:t>
      </w:r>
      <w:r w:rsidR="007B5E7E" w:rsidRPr="00611DCA">
        <w:t>hnf_l3_lock_base1</w:t>
      </w:r>
      <w:r w:rsidR="007B5E7E">
        <w:t xml:space="preserve">, </w:t>
      </w:r>
      <w:r w:rsidR="007B5E7E" w:rsidRPr="00611DCA">
        <w:t>hnf_l3_lock_base2</w:t>
      </w:r>
      <w:r w:rsidR="007B5E7E">
        <w:t xml:space="preserve">, and </w:t>
      </w:r>
      <w:r w:rsidR="007B5E7E" w:rsidRPr="00611DCA">
        <w:t>hnf_l3_lock_base3</w:t>
      </w:r>
      <w:r w:rsidR="007B5E7E">
        <w:t xml:space="preserve"> are 4x lock base addresses), namely they can only be accessed from within a secure state, L3 must be flushed before writing the registers and no non-configuration accesses to HN-Fs may be in-flight while the write to the registers is occurring. </w:t>
      </w:r>
      <w:r w:rsidR="00FD34E5">
        <w:t xml:space="preserve">See </w:t>
      </w:r>
      <w:r w:rsidRPr="00611DCA">
        <w:t>“ARM® CoreLink™ CCN-512 Cache Coherent Network Technical Reference Manua</w:t>
      </w:r>
      <w:r>
        <w:t>l</w:t>
      </w:r>
      <w:r w:rsidRPr="00611DCA">
        <w:t>”</w:t>
      </w:r>
      <w:r w:rsidR="00FD34E5">
        <w:t xml:space="preserve"> for details</w:t>
      </w:r>
      <w:r>
        <w:t xml:space="preserve">. </w:t>
      </w:r>
    </w:p>
    <w:p w:rsidR="007628EF" w:rsidRDefault="00A96DB7" w:rsidP="005E3229">
      <w:pPr>
        <w:pStyle w:val="Heading2"/>
      </w:pPr>
      <w:bookmarkStart w:id="4" w:name="_Toc516746837"/>
      <w:r>
        <w:t>Images, s</w:t>
      </w:r>
      <w:r w:rsidR="00611DCA">
        <w:t xml:space="preserve">ource </w:t>
      </w:r>
      <w:r w:rsidR="007628EF">
        <w:t>code</w:t>
      </w:r>
      <w:r w:rsidR="003B6341">
        <w:t>, system/board used</w:t>
      </w:r>
      <w:bookmarkEnd w:id="4"/>
    </w:p>
    <w:p w:rsidR="00715AC1" w:rsidRDefault="00715AC1" w:rsidP="00715AC1">
      <w:r>
        <w:t>S7A3 Load script:  /home/validation/al_common/XLF/util/load_a3_xlf_ph4.3e</w:t>
      </w:r>
    </w:p>
    <w:p w:rsidR="00715AC1" w:rsidRDefault="00715AC1" w:rsidP="00715AC1">
      <w:r>
        <w:t xml:space="preserve">Slot 2-14 Load script: “/home/validation/al_common/XLF/util/sa_fpga_load_baseline_xlf_ph4.3h”  </w:t>
      </w:r>
    </w:p>
    <w:p w:rsidR="00AE3D26" w:rsidRDefault="00AE3D26" w:rsidP="00715AC1">
      <w:r>
        <w:t>FPGA images from FPGA team</w:t>
      </w:r>
      <w:r w:rsidR="00113E8A">
        <w:t>.</w:t>
      </w:r>
    </w:p>
    <w:p w:rsidR="00AE3D26" w:rsidRDefault="00AE3D26" w:rsidP="00715AC1"/>
    <w:p w:rsidR="007628EF" w:rsidRDefault="00715AC1" w:rsidP="00715AC1">
      <w:r>
        <w:t>R</w:t>
      </w:r>
      <w:r w:rsidR="007628EF">
        <w:t xml:space="preserve">TE: </w:t>
      </w:r>
      <w:r w:rsidR="007628EF" w:rsidRPr="007628EF">
        <w:t>/home/validation/Lionfish/ncp_rte/ncp_ep8572_1.4.20.3.2</w:t>
      </w:r>
    </w:p>
    <w:p w:rsidR="007628EF" w:rsidRDefault="007628EF" w:rsidP="00715AC1">
      <w:r>
        <w:t xml:space="preserve">Linux: </w:t>
      </w:r>
      <w:r w:rsidRPr="007628EF">
        <w:t>/tools/AGRreleases/axxia/linux_4.1_axxia_rt_1.71</w:t>
      </w:r>
      <w:r w:rsidR="000F4D76" w:rsidRPr="000F4D76">
        <w:t>/</w:t>
      </w:r>
      <w:r w:rsidR="000F4D76">
        <w:t>axxia-arm64-xlf-dev/axc6712-emu</w:t>
      </w:r>
    </w:p>
    <w:p w:rsidR="00AE3D26" w:rsidRDefault="00AE3D26" w:rsidP="00715AC1">
      <w:r>
        <w:t>RTE and Linux from HW validation team (</w:t>
      </w:r>
      <w:r w:rsidR="00113E8A">
        <w:t>forwarded</w:t>
      </w:r>
      <w:r>
        <w:t xml:space="preserve"> </w:t>
      </w:r>
      <w:r w:rsidR="00113E8A">
        <w:t xml:space="preserve">on </w:t>
      </w:r>
      <w:r>
        <w:t>me from Masoud)</w:t>
      </w:r>
      <w:r w:rsidR="00113E8A">
        <w:t>.</w:t>
      </w:r>
    </w:p>
    <w:p w:rsidR="00AE3D26" w:rsidRDefault="00AE3D26" w:rsidP="00715AC1"/>
    <w:p w:rsidR="007628EF" w:rsidRDefault="007628EF" w:rsidP="00715AC1">
      <w:r>
        <w:t xml:space="preserve">Uboot: </w:t>
      </w:r>
      <w:r w:rsidRPr="00EC5C16">
        <w:t>github.com/axxia/axxia_u-boot_private.git</w:t>
      </w:r>
      <w:r>
        <w:t xml:space="preserve"> on </w:t>
      </w:r>
      <w:r w:rsidRPr="007628EF">
        <w:t>l3-lockdown-bug</w:t>
      </w:r>
    </w:p>
    <w:p w:rsidR="007628EF" w:rsidRDefault="00715AC1" w:rsidP="000D1659">
      <w:r>
        <w:t>A</w:t>
      </w:r>
      <w:r w:rsidR="007628EF">
        <w:t xml:space="preserve">TF: </w:t>
      </w:r>
      <w:r>
        <w:t>g</w:t>
      </w:r>
      <w:r w:rsidR="007628EF" w:rsidRPr="00EC5C16">
        <w:t>ithub.com/axxia/axxia_atf_private.git</w:t>
      </w:r>
      <w:r w:rsidR="007628EF">
        <w:t xml:space="preserve"> on </w:t>
      </w:r>
      <w:r w:rsidR="007628EF" w:rsidRPr="007628EF">
        <w:t>l3-lockdown-bug</w:t>
      </w:r>
    </w:p>
    <w:p w:rsidR="00AE3D26" w:rsidRDefault="00113E8A" w:rsidP="003B6341">
      <w:r>
        <w:t>Changes in Uboot and ATF to L1 D Prefetch disabling.</w:t>
      </w:r>
    </w:p>
    <w:p w:rsidR="003B6341" w:rsidRPr="000D1659" w:rsidRDefault="003B6341" w:rsidP="003B6341"/>
    <w:p w:rsidR="00715AC1" w:rsidRDefault="003B6341" w:rsidP="005E3229">
      <w:r>
        <w:t xml:space="preserve">System/board used: </w:t>
      </w:r>
      <w:r w:rsidR="00810A76">
        <w:t>Super Frio</w:t>
      </w:r>
      <w:r w:rsidR="000D1659" w:rsidRPr="000D1659">
        <w:t xml:space="preserve"> frio-037a-ep2p </w:t>
      </w:r>
      <w:r w:rsidR="00810A76">
        <w:t>featuring the</w:t>
      </w:r>
      <w:r w:rsidR="000D1659" w:rsidRPr="000D1659">
        <w:t xml:space="preserve"> 12</w:t>
      </w:r>
      <w:r w:rsidR="00810A76">
        <w:t xml:space="preserve"> ARM</w:t>
      </w:r>
      <w:r w:rsidR="000D1659" w:rsidRPr="000D1659">
        <w:t xml:space="preserve"> cpus</w:t>
      </w:r>
      <w:r w:rsidR="000D1659">
        <w:t>.</w:t>
      </w:r>
    </w:p>
    <w:p w:rsidR="00F02B7F" w:rsidRDefault="00F02B7F" w:rsidP="005E3229"/>
    <w:p w:rsidR="00F02B7F" w:rsidRDefault="00F02B7F" w:rsidP="005E3229"/>
    <w:p w:rsidR="00F02B7F" w:rsidRPr="000D1659" w:rsidRDefault="00F02B7F" w:rsidP="005E3229"/>
    <w:p w:rsidR="00AE3D26" w:rsidRDefault="00AE3D26" w:rsidP="005E3229">
      <w:pPr>
        <w:pStyle w:val="Heading2"/>
      </w:pPr>
      <w:bookmarkStart w:id="5" w:name="_Toc516746838"/>
      <w:r>
        <w:lastRenderedPageBreak/>
        <w:t>Results</w:t>
      </w:r>
      <w:bookmarkEnd w:id="5"/>
    </w:p>
    <w:p w:rsidR="00825498" w:rsidRDefault="00825498" w:rsidP="007628EF"/>
    <w:p w:rsidR="00F84B7C" w:rsidRDefault="00715AC1" w:rsidP="00113E8A">
      <w:pPr>
        <w:ind w:left="-283"/>
      </w:pPr>
      <w:r>
        <w:rPr>
          <w:noProof/>
        </w:rPr>
        <w:drawing>
          <wp:inline distT="0" distB="0" distL="0" distR="0" wp14:anchorId="1664F3F6" wp14:editId="39EFED20">
            <wp:extent cx="6496215" cy="3514476"/>
            <wp:effectExtent l="0" t="0" r="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D1659" w:rsidRDefault="00810A76" w:rsidP="007D6367">
      <w:pPr>
        <w:pStyle w:val="Heading2"/>
      </w:pPr>
      <w:bookmarkStart w:id="6" w:name="_Toc516746839"/>
      <w:r>
        <w:t>Conclusions</w:t>
      </w:r>
      <w:bookmarkEnd w:id="6"/>
    </w:p>
    <w:p w:rsidR="004225E1" w:rsidRDefault="004225E1" w:rsidP="00AE3D26">
      <w:r>
        <w:t>8/12 way-locking seem</w:t>
      </w:r>
      <w:r w:rsidR="00113E8A">
        <w:t>s</w:t>
      </w:r>
      <w:r>
        <w:t xml:space="preserve"> </w:t>
      </w:r>
      <w:r w:rsidR="00113E8A">
        <w:t>operating</w:t>
      </w:r>
      <w:r>
        <w:t xml:space="preserve"> correctly. </w:t>
      </w:r>
    </w:p>
    <w:p w:rsidR="004225E1" w:rsidRDefault="004225E1" w:rsidP="00AE3D26"/>
    <w:p w:rsidR="001D2249" w:rsidRDefault="00810A76" w:rsidP="00AE3D26">
      <w:r w:rsidRPr="00A65B55">
        <w:t xml:space="preserve">2/12 way-locking and 4/12 way-locking </w:t>
      </w:r>
      <w:r w:rsidRPr="00A65B55">
        <w:rPr>
          <w:b/>
        </w:rPr>
        <w:t>show</w:t>
      </w:r>
      <w:r w:rsidR="004225E1" w:rsidRPr="00A65B55">
        <w:rPr>
          <w:b/>
        </w:rPr>
        <w:t xml:space="preserve"> “</w:t>
      </w:r>
      <w:r w:rsidRPr="00A65B55">
        <w:rPr>
          <w:b/>
        </w:rPr>
        <w:t>abnormality</w:t>
      </w:r>
      <w:r w:rsidR="004225E1" w:rsidRPr="00A65B55">
        <w:rPr>
          <w:b/>
        </w:rPr>
        <w:t>”</w:t>
      </w:r>
      <w:r w:rsidRPr="00A65B55">
        <w:t xml:space="preserve">. </w:t>
      </w:r>
      <w:r w:rsidR="004225E1" w:rsidRPr="00A65B55">
        <w:t xml:space="preserve">For 4/12 way-locking the </w:t>
      </w:r>
      <w:r w:rsidR="00113E8A" w:rsidRPr="00A65B55">
        <w:t xml:space="preserve">explanation </w:t>
      </w:r>
      <w:r w:rsidR="004225E1" w:rsidRPr="00A65B55">
        <w:t xml:space="preserve">of the abnormality was given by ARM for ASIC A0, in </w:t>
      </w:r>
      <w:hyperlink r:id="rId9" w:history="1">
        <w:r w:rsidR="004225E1" w:rsidRPr="00A65B55">
          <w:rPr>
            <w:rStyle w:val="Hyperlink"/>
          </w:rPr>
          <w:t>AX9Y-184</w:t>
        </w:r>
      </w:hyperlink>
      <w:r w:rsidR="004225E1" w:rsidRPr="00A65B55">
        <w:t xml:space="preserve"> excerpted below, so that we can infer it is the same </w:t>
      </w:r>
      <w:r w:rsidR="008956D6" w:rsidRPr="00A65B55">
        <w:t>cause</w:t>
      </w:r>
      <w:r w:rsidR="00113E8A" w:rsidRPr="00A65B55">
        <w:t xml:space="preserve"> </w:t>
      </w:r>
      <w:r w:rsidR="001D2249">
        <w:t>for Frio B0, that is for:</w:t>
      </w:r>
    </w:p>
    <w:p w:rsidR="001D2249" w:rsidRDefault="001D2249" w:rsidP="001D2249">
      <w:pPr>
        <w:pStyle w:val="ListParagraph"/>
        <w:numPr>
          <w:ilvl w:val="0"/>
          <w:numId w:val="19"/>
        </w:numPr>
      </w:pPr>
      <w:r>
        <w:t xml:space="preserve">2/12 way-locking only 6 ways remain available to LFSR replacement logic (instead of 10) </w:t>
      </w:r>
    </w:p>
    <w:p w:rsidR="004225E1" w:rsidRPr="00A65B55" w:rsidRDefault="001D2249" w:rsidP="001D2249">
      <w:pPr>
        <w:pStyle w:val="ListParagraph"/>
        <w:numPr>
          <w:ilvl w:val="0"/>
          <w:numId w:val="19"/>
        </w:numPr>
      </w:pPr>
      <w:r>
        <w:t>4/12 way-locking only 4 ways (instead of 8).</w:t>
      </w:r>
    </w:p>
    <w:p w:rsidR="004225E1" w:rsidRDefault="004225E1" w:rsidP="00AE3D26"/>
    <w:p w:rsidR="00BF33EC" w:rsidRPr="00BF33EC" w:rsidRDefault="000D1659" w:rsidP="00BF33EC">
      <w:pPr>
        <w:rPr>
          <w:rFonts w:ascii="Calibri Light" w:hAnsi="Calibri Light" w:cs="Calibri Light"/>
          <w:sz w:val="20"/>
        </w:rPr>
      </w:pPr>
      <w:r w:rsidRPr="00BF33EC">
        <w:rPr>
          <w:rFonts w:ascii="Calibri Light" w:hAnsi="Calibri Light" w:cs="Calibri Light"/>
          <w:sz w:val="20"/>
        </w:rPr>
        <w:t>“</w:t>
      </w:r>
      <w:r w:rsidR="00BF33EC" w:rsidRPr="00BF33EC">
        <w:rPr>
          <w:rFonts w:ascii="Calibri Light" w:hAnsi="Calibri Light" w:cs="Calibri Light"/>
          <w:sz w:val="20"/>
        </w:rPr>
        <w:t>[From Mark Brandyberry - Arm Technical Support]</w:t>
      </w:r>
    </w:p>
    <w:p w:rsidR="00BF33EC" w:rsidRPr="00BF33EC" w:rsidRDefault="00BF33EC" w:rsidP="00BF33EC">
      <w:pPr>
        <w:rPr>
          <w:rFonts w:ascii="Calibri Light" w:hAnsi="Calibri Light" w:cs="Calibri Light"/>
          <w:sz w:val="20"/>
        </w:rPr>
      </w:pPr>
      <w:r w:rsidRPr="00BF33EC">
        <w:rPr>
          <w:rFonts w:ascii="Calibri Light" w:hAnsi="Calibri Light" w:cs="Calibri Light"/>
          <w:sz w:val="20"/>
        </w:rPr>
        <w:t>Please quote reference number TAC710877 when referring to this issue.</w:t>
      </w:r>
    </w:p>
    <w:p w:rsidR="00BF33EC" w:rsidRPr="00BF33EC" w:rsidRDefault="00BF33EC" w:rsidP="00BF33EC">
      <w:pPr>
        <w:rPr>
          <w:rFonts w:ascii="Calibri Light" w:hAnsi="Calibri Light" w:cs="Calibri Light"/>
          <w:sz w:val="20"/>
        </w:rPr>
      </w:pPr>
    </w:p>
    <w:p w:rsidR="00BF33EC" w:rsidRPr="00BF33EC" w:rsidRDefault="00BF33EC" w:rsidP="00BF33EC">
      <w:pPr>
        <w:rPr>
          <w:rFonts w:ascii="Calibri Light" w:hAnsi="Calibri Light" w:cs="Calibri Light"/>
          <w:sz w:val="20"/>
        </w:rPr>
      </w:pPr>
      <w:r w:rsidRPr="00BF33EC">
        <w:rPr>
          <w:rFonts w:ascii="Calibri Light" w:hAnsi="Calibri Light" w:cs="Calibri Light"/>
          <w:sz w:val="20"/>
        </w:rPr>
        <w:t>Hi Jay,</w:t>
      </w:r>
    </w:p>
    <w:p w:rsidR="00BF33EC" w:rsidRPr="00BF33EC" w:rsidRDefault="00BF33EC" w:rsidP="00BF33EC">
      <w:pPr>
        <w:rPr>
          <w:rFonts w:ascii="Calibri Light" w:hAnsi="Calibri Light" w:cs="Calibri Light"/>
          <w:sz w:val="20"/>
        </w:rPr>
      </w:pPr>
      <w:r w:rsidRPr="00BF33EC">
        <w:rPr>
          <w:rFonts w:ascii="Calibri Light" w:hAnsi="Calibri Light" w:cs="Calibri Light"/>
          <w:sz w:val="20"/>
        </w:rPr>
        <w:t>The design team has found an issue with the CCN-512 way locking feature:</w:t>
      </w:r>
    </w:p>
    <w:p w:rsidR="00BF33EC" w:rsidRPr="00BF33EC" w:rsidRDefault="00BF33EC" w:rsidP="00BF33EC">
      <w:pPr>
        <w:rPr>
          <w:rFonts w:ascii="Calibri Light" w:hAnsi="Calibri Light" w:cs="Calibri Light"/>
          <w:sz w:val="20"/>
        </w:rPr>
      </w:pPr>
      <w:r w:rsidRPr="00BF33EC">
        <w:rPr>
          <w:rFonts w:ascii="Calibri Light" w:hAnsi="Calibri Light" w:cs="Calibri Light"/>
          <w:sz w:val="20"/>
        </w:rPr>
        <w:t>-------------------------</w:t>
      </w:r>
    </w:p>
    <w:p w:rsidR="00BF33EC" w:rsidRPr="00BF33EC" w:rsidRDefault="00BF33EC" w:rsidP="00BF33EC">
      <w:pPr>
        <w:rPr>
          <w:rFonts w:ascii="Calibri Light" w:hAnsi="Calibri Light" w:cs="Calibri Light"/>
          <w:sz w:val="20"/>
        </w:rPr>
      </w:pPr>
      <w:r w:rsidRPr="00BF33EC">
        <w:rPr>
          <w:rFonts w:ascii="Calibri Light" w:hAnsi="Calibri Light" w:cs="Calibri Light"/>
          <w:sz w:val="20"/>
        </w:rPr>
        <w:t>We’ve replicated the behavior the partner is seeing, and found an issue with the CCN L3 replacement policy when locking 1, 2 or 4 ways. For example, the LFSR replacement logic should chose among the remaining 8 ways when 4 ways are locked, but only chooses between 4.</w:t>
      </w:r>
    </w:p>
    <w:p w:rsidR="00BF33EC" w:rsidRPr="00BF33EC" w:rsidRDefault="00BF33EC" w:rsidP="00BF33EC">
      <w:pPr>
        <w:rPr>
          <w:rFonts w:ascii="Calibri Light" w:hAnsi="Calibri Light" w:cs="Calibri Light"/>
          <w:sz w:val="20"/>
        </w:rPr>
      </w:pPr>
    </w:p>
    <w:p w:rsidR="00BF33EC" w:rsidRPr="00BF33EC" w:rsidRDefault="00BF33EC" w:rsidP="00BF33EC">
      <w:pPr>
        <w:rPr>
          <w:rFonts w:ascii="Calibri Light" w:hAnsi="Calibri Light" w:cs="Calibri Light"/>
          <w:sz w:val="20"/>
        </w:rPr>
      </w:pPr>
      <w:r w:rsidRPr="00BF33EC">
        <w:rPr>
          <w:rFonts w:ascii="Calibri Light" w:hAnsi="Calibri Light" w:cs="Calibri Light"/>
          <w:sz w:val="20"/>
        </w:rPr>
        <w:t>Note that find-first-invalid is the priority for replacement, so this issue only occurs when all ways are valid, which may decrease the impact of this behavior since the L3 is an exclusive cache.</w:t>
      </w:r>
    </w:p>
    <w:p w:rsidR="00BF33EC" w:rsidRPr="00BF33EC" w:rsidRDefault="00BF33EC" w:rsidP="00BF33EC">
      <w:pPr>
        <w:rPr>
          <w:rFonts w:ascii="Calibri Light" w:hAnsi="Calibri Light" w:cs="Calibri Light"/>
          <w:sz w:val="20"/>
        </w:rPr>
      </w:pPr>
    </w:p>
    <w:p w:rsidR="00BF33EC" w:rsidRDefault="00BF33EC" w:rsidP="00BF33EC">
      <w:r w:rsidRPr="00BF33EC">
        <w:rPr>
          <w:rFonts w:ascii="Calibri Light" w:hAnsi="Calibri Light" w:cs="Calibri Light"/>
          <w:sz w:val="20"/>
        </w:rPr>
        <w:t>There is no work-around, if 1, 2, or 4 way locking is needed.</w:t>
      </w:r>
      <w:r>
        <w:t>”</w:t>
      </w:r>
    </w:p>
    <w:p w:rsidR="009C3AF3" w:rsidRPr="000D1659" w:rsidRDefault="00A9777B" w:rsidP="007D6367">
      <w:pPr>
        <w:pStyle w:val="Heading2"/>
      </w:pPr>
      <w:bookmarkStart w:id="7" w:name="_Toc516746840"/>
      <w:r>
        <w:lastRenderedPageBreak/>
        <w:t>Issues/questions</w:t>
      </w:r>
      <w:bookmarkEnd w:id="7"/>
    </w:p>
    <w:p w:rsidR="009C3AF3" w:rsidRPr="000D1659" w:rsidRDefault="009C3AF3" w:rsidP="009C3AF3">
      <w:pPr>
        <w:pStyle w:val="ListParagraph"/>
        <w:numPr>
          <w:ilvl w:val="0"/>
          <w:numId w:val="3"/>
        </w:numPr>
      </w:pPr>
      <w:r>
        <w:t xml:space="preserve">I obtained </w:t>
      </w:r>
      <w:r w:rsidRPr="000D1659">
        <w:t xml:space="preserve">Uboot and ATF </w:t>
      </w:r>
      <w:r>
        <w:t xml:space="preserve">git </w:t>
      </w:r>
      <w:r w:rsidRPr="000D1659">
        <w:t>tag to work with</w:t>
      </w:r>
      <w:r>
        <w:t xml:space="preserve"> from the HW validation, on top of which </w:t>
      </w:r>
      <w:r w:rsidRPr="000D1659">
        <w:t>I put the necessary changes</w:t>
      </w:r>
      <w:r>
        <w:t xml:space="preserve"> of mine</w:t>
      </w:r>
      <w:r w:rsidRPr="000D1659">
        <w:t xml:space="preserve">. </w:t>
      </w:r>
      <w:r w:rsidR="00EA5318">
        <w:t xml:space="preserve">The tag is not the latest Uboot neither ATF </w:t>
      </w:r>
      <w:r>
        <w:t xml:space="preserve">but close to. Probably I should switch to the latest </w:t>
      </w:r>
      <w:r w:rsidR="000D6780">
        <w:t>Uboot and ATF</w:t>
      </w:r>
      <w:r>
        <w:t>.</w:t>
      </w:r>
    </w:p>
    <w:p w:rsidR="009C3AF3" w:rsidRDefault="009C3AF3" w:rsidP="009C3AF3">
      <w:pPr>
        <w:pStyle w:val="ListParagraph"/>
        <w:numPr>
          <w:ilvl w:val="0"/>
          <w:numId w:val="3"/>
        </w:numPr>
      </w:pPr>
      <w:r>
        <w:t>Why don’t</w:t>
      </w:r>
      <w:r w:rsidR="00EA5318">
        <w:t xml:space="preserve"> we</w:t>
      </w:r>
      <w:r>
        <w:t xml:space="preserve"> use the latest kernel 4.9 for Frio B0?</w:t>
      </w:r>
    </w:p>
    <w:p w:rsidR="001B5875" w:rsidRDefault="001B5875" w:rsidP="001B5875">
      <w:pPr>
        <w:pStyle w:val="ListParagraph"/>
        <w:numPr>
          <w:ilvl w:val="1"/>
          <w:numId w:val="3"/>
        </w:numPr>
      </w:pPr>
      <w:r>
        <w:t xml:space="preserve">Latest rt kernel 4.9 doesn’t boot on Frio B0 but none-rt </w:t>
      </w:r>
      <w:r w:rsidR="000D6780">
        <w:t xml:space="preserve">kernel 4.9 </w:t>
      </w:r>
      <w:r>
        <w:t>boots fine</w:t>
      </w:r>
    </w:p>
    <w:p w:rsidR="009C3AF3" w:rsidRDefault="009C3AF3" w:rsidP="009C3AF3">
      <w:pPr>
        <w:pStyle w:val="ListParagraph"/>
        <w:numPr>
          <w:ilvl w:val="0"/>
          <w:numId w:val="3"/>
        </w:numPr>
      </w:pPr>
      <w:r>
        <w:t xml:space="preserve">FPGA bring up time is about 1H? </w:t>
      </w:r>
    </w:p>
    <w:p w:rsidR="009C3AF3" w:rsidRDefault="009C3AF3" w:rsidP="009C3AF3">
      <w:pPr>
        <w:pStyle w:val="ListParagraph"/>
        <w:numPr>
          <w:ilvl w:val="1"/>
          <w:numId w:val="3"/>
        </w:numPr>
      </w:pPr>
      <w:r>
        <w:t>udev</w:t>
      </w:r>
      <w:r w:rsidR="000D6780">
        <w:t>d</w:t>
      </w:r>
      <w:r>
        <w:t xml:space="preserve"> population takes the longest, about 15/20minutes</w:t>
      </w:r>
    </w:p>
    <w:p w:rsidR="001B5875" w:rsidRDefault="001B5875" w:rsidP="009C3AF3">
      <w:pPr>
        <w:pStyle w:val="ListParagraph"/>
        <w:numPr>
          <w:ilvl w:val="1"/>
          <w:numId w:val="3"/>
        </w:numPr>
      </w:pPr>
      <w:r>
        <w:t xml:space="preserve">it seems shorter </w:t>
      </w:r>
      <w:r w:rsidR="000D6780">
        <w:t xml:space="preserve">on none rt kernel </w:t>
      </w:r>
      <w:r>
        <w:t>4.9</w:t>
      </w:r>
    </w:p>
    <w:p w:rsidR="001B5875" w:rsidRDefault="009C3AF3" w:rsidP="001B5875">
      <w:pPr>
        <w:pStyle w:val="ListParagraph"/>
        <w:numPr>
          <w:ilvl w:val="0"/>
          <w:numId w:val="3"/>
        </w:numPr>
      </w:pPr>
      <w:r>
        <w:t>More LmBench tests may be run, eg. bw_mem cp, wr and latencies</w:t>
      </w:r>
    </w:p>
    <w:p w:rsidR="00210278" w:rsidRPr="00315EAC" w:rsidRDefault="00210278" w:rsidP="00315EAC">
      <w:pPr>
        <w:pStyle w:val="appendix"/>
      </w:pPr>
      <w:bookmarkStart w:id="8" w:name="_Toc516746841"/>
      <w:r w:rsidRPr="00315EAC">
        <w:t xml:space="preserve">Results </w:t>
      </w:r>
      <w:r w:rsidR="002133DA" w:rsidRPr="00315EAC">
        <w:t xml:space="preserve">across </w:t>
      </w:r>
      <w:r w:rsidR="00EA5318">
        <w:t>preempt rt kernel 4.1 and preempt</w:t>
      </w:r>
      <w:r w:rsidR="002133DA" w:rsidRPr="00315EAC">
        <w:t xml:space="preserve"> kernel 4.9</w:t>
      </w:r>
      <w:bookmarkEnd w:id="8"/>
    </w:p>
    <w:p w:rsidR="00210278" w:rsidRDefault="00EB37FC" w:rsidP="00210278">
      <w:pPr>
        <w:pStyle w:val="mareksstyle"/>
        <w:spacing w:before="0" w:after="0"/>
        <w:rPr>
          <w:b w:val="0"/>
          <w:sz w:val="22"/>
        </w:rPr>
      </w:pPr>
      <w:r>
        <w:rPr>
          <w:b w:val="0"/>
          <w:sz w:val="22"/>
        </w:rPr>
        <w:t xml:space="preserve">We </w:t>
      </w:r>
      <w:r w:rsidR="00EA5318">
        <w:rPr>
          <w:b w:val="0"/>
          <w:sz w:val="22"/>
        </w:rPr>
        <w:t>aimed at</w:t>
      </w:r>
      <w:r>
        <w:rPr>
          <w:b w:val="0"/>
          <w:sz w:val="22"/>
        </w:rPr>
        <w:t xml:space="preserve"> </w:t>
      </w:r>
      <w:r w:rsidR="00EA5318">
        <w:rPr>
          <w:b w:val="0"/>
          <w:sz w:val="22"/>
        </w:rPr>
        <w:t>updating to the</w:t>
      </w:r>
      <w:r w:rsidR="00331ABE">
        <w:rPr>
          <w:b w:val="0"/>
          <w:sz w:val="22"/>
        </w:rPr>
        <w:t xml:space="preserve"> latest</w:t>
      </w:r>
      <w:r w:rsidR="00EA5318">
        <w:rPr>
          <w:b w:val="0"/>
          <w:sz w:val="22"/>
        </w:rPr>
        <w:t>,</w:t>
      </w:r>
      <w:r w:rsidR="00331ABE">
        <w:rPr>
          <w:b w:val="0"/>
          <w:sz w:val="22"/>
        </w:rPr>
        <w:t xml:space="preserve"> rt kernel </w:t>
      </w:r>
      <w:r>
        <w:rPr>
          <w:b w:val="0"/>
          <w:sz w:val="22"/>
        </w:rPr>
        <w:t>4.9</w:t>
      </w:r>
      <w:r w:rsidR="00EA5318">
        <w:rPr>
          <w:b w:val="0"/>
          <w:sz w:val="22"/>
        </w:rPr>
        <w:t>, at the time of this write-up</w:t>
      </w:r>
      <w:r>
        <w:rPr>
          <w:b w:val="0"/>
          <w:sz w:val="22"/>
        </w:rPr>
        <w:t xml:space="preserve">. </w:t>
      </w:r>
      <w:r w:rsidR="00331ABE">
        <w:rPr>
          <w:b w:val="0"/>
          <w:sz w:val="22"/>
        </w:rPr>
        <w:t>However</w:t>
      </w:r>
      <w:r>
        <w:rPr>
          <w:b w:val="0"/>
          <w:sz w:val="22"/>
        </w:rPr>
        <w:t xml:space="preserve"> it </w:t>
      </w:r>
      <w:r w:rsidR="00EA5318">
        <w:rPr>
          <w:b w:val="0"/>
          <w:sz w:val="22"/>
        </w:rPr>
        <w:t>failed</w:t>
      </w:r>
      <w:r>
        <w:rPr>
          <w:b w:val="0"/>
          <w:sz w:val="22"/>
        </w:rPr>
        <w:t xml:space="preserve"> boot</w:t>
      </w:r>
      <w:r w:rsidR="00EA5318">
        <w:rPr>
          <w:b w:val="0"/>
          <w:sz w:val="22"/>
        </w:rPr>
        <w:t>ing</w:t>
      </w:r>
      <w:r>
        <w:rPr>
          <w:b w:val="0"/>
          <w:sz w:val="22"/>
        </w:rPr>
        <w:t xml:space="preserve"> on B0 </w:t>
      </w:r>
      <w:r w:rsidR="00EA5318">
        <w:rPr>
          <w:b w:val="0"/>
          <w:sz w:val="22"/>
        </w:rPr>
        <w:t>but</w:t>
      </w:r>
      <w:r>
        <w:rPr>
          <w:b w:val="0"/>
          <w:sz w:val="22"/>
        </w:rPr>
        <w:t xml:space="preserve"> non</w:t>
      </w:r>
      <w:r w:rsidR="00331ABE">
        <w:rPr>
          <w:b w:val="0"/>
          <w:sz w:val="22"/>
        </w:rPr>
        <w:t xml:space="preserve">e rt kernel </w:t>
      </w:r>
      <w:r>
        <w:rPr>
          <w:b w:val="0"/>
          <w:sz w:val="22"/>
        </w:rPr>
        <w:t xml:space="preserve">4.9 </w:t>
      </w:r>
      <w:r w:rsidR="00331ABE">
        <w:rPr>
          <w:b w:val="0"/>
          <w:sz w:val="22"/>
        </w:rPr>
        <w:t>has</w:t>
      </w:r>
      <w:r w:rsidR="00EA5318">
        <w:rPr>
          <w:b w:val="0"/>
          <w:sz w:val="22"/>
        </w:rPr>
        <w:t xml:space="preserve"> booted successfully:</w:t>
      </w:r>
    </w:p>
    <w:p w:rsidR="00EB37FC" w:rsidRDefault="00EB37FC" w:rsidP="00210278">
      <w:pPr>
        <w:pStyle w:val="mareksstyle"/>
        <w:spacing w:before="0" w:after="0"/>
        <w:rPr>
          <w:b w:val="0"/>
          <w:sz w:val="22"/>
        </w:rPr>
      </w:pPr>
    </w:p>
    <w:p w:rsidR="00210278" w:rsidRDefault="00210278" w:rsidP="00210278">
      <w:r w:rsidRPr="007628EF">
        <w:t>/tools/AGRreleases/axxia/linux_4.1_axxia_rt_1.71</w:t>
      </w:r>
      <w:r w:rsidRPr="000F4D76">
        <w:t>/</w:t>
      </w:r>
      <w:r>
        <w:t>axxia-arm64-xlf-dev/axc6712-emu</w:t>
      </w:r>
    </w:p>
    <w:p w:rsidR="00EB37FC" w:rsidRDefault="00EB37FC" w:rsidP="00210278">
      <w:pPr>
        <w:pStyle w:val="mareksstyle"/>
        <w:spacing w:before="0" w:after="0"/>
        <w:rPr>
          <w:b w:val="0"/>
          <w:sz w:val="22"/>
        </w:rPr>
      </w:pPr>
    </w:p>
    <w:p w:rsidR="00210278" w:rsidRDefault="00EB37FC" w:rsidP="00210278">
      <w:pPr>
        <w:pStyle w:val="mareksstyle"/>
        <w:spacing w:before="0" w:after="0"/>
        <w:rPr>
          <w:b w:val="0"/>
          <w:sz w:val="22"/>
        </w:rPr>
      </w:pPr>
      <w:r>
        <w:rPr>
          <w:b w:val="0"/>
          <w:sz w:val="22"/>
        </w:rPr>
        <w:t>t</w:t>
      </w:r>
      <w:r w:rsidR="00210278">
        <w:rPr>
          <w:b w:val="0"/>
          <w:sz w:val="22"/>
        </w:rPr>
        <w:t>o</w:t>
      </w:r>
    </w:p>
    <w:p w:rsidR="00EB37FC" w:rsidRDefault="00EB37FC" w:rsidP="00210278">
      <w:pPr>
        <w:pStyle w:val="mareksstyle"/>
        <w:spacing w:before="0" w:after="0"/>
        <w:rPr>
          <w:b w:val="0"/>
          <w:sz w:val="22"/>
        </w:rPr>
      </w:pPr>
    </w:p>
    <w:p w:rsidR="00210278" w:rsidRPr="0012382B" w:rsidRDefault="00210278" w:rsidP="00210278">
      <w:r w:rsidRPr="0012382B">
        <w:t>Branch: standard/axxia-dev/base, latest</w:t>
      </w:r>
      <w:r w:rsidR="00802CEA" w:rsidRPr="0012382B">
        <w:t xml:space="preserve"> at the time of this wrap-up</w:t>
      </w:r>
      <w:r w:rsidRPr="0012382B">
        <w:t xml:space="preserve"> (hash: c03196abf81)</w:t>
      </w:r>
    </w:p>
    <w:p w:rsidR="00210278" w:rsidRPr="0012382B" w:rsidRDefault="00210278" w:rsidP="00210278">
      <w:r w:rsidRPr="0012382B">
        <w:t>Repo: github.com/axxia/axxia_yocto_linux_4.9_private.git</w:t>
      </w:r>
    </w:p>
    <w:p w:rsidR="00210278" w:rsidRPr="0012382B" w:rsidRDefault="00210278" w:rsidP="00210278">
      <w:r w:rsidRPr="0012382B">
        <w:t>Kernel config: arch/arm64/configs/axxia_xlf_rt_defconfig</w:t>
      </w:r>
    </w:p>
    <w:p w:rsidR="00210278" w:rsidRPr="0012382B" w:rsidRDefault="00210278" w:rsidP="00210278">
      <w:r w:rsidRPr="0012382B">
        <w:t>Device-Tree: arch/arm64/boot/dts/intel/axc6712-emu.dts</w:t>
      </w:r>
    </w:p>
    <w:p w:rsidR="00342FA6" w:rsidRDefault="00342FA6" w:rsidP="00210278">
      <w:pPr>
        <w:pStyle w:val="mareksstyle"/>
        <w:spacing w:before="0" w:after="0"/>
        <w:rPr>
          <w:b w:val="0"/>
          <w:sz w:val="22"/>
        </w:rPr>
      </w:pPr>
    </w:p>
    <w:p w:rsidR="00A435B4" w:rsidRDefault="00EB37FC" w:rsidP="00EB37FC">
      <w:pPr>
        <w:pStyle w:val="mareksstyle"/>
        <w:spacing w:before="0" w:after="0"/>
        <w:rPr>
          <w:b w:val="0"/>
          <w:sz w:val="22"/>
        </w:rPr>
      </w:pPr>
      <w:r>
        <w:rPr>
          <w:b w:val="0"/>
          <w:sz w:val="22"/>
        </w:rPr>
        <w:t xml:space="preserve">A note: </w:t>
      </w:r>
      <w:r w:rsidR="00342FA6" w:rsidRPr="00342FA6">
        <w:rPr>
          <w:b w:val="0"/>
          <w:sz w:val="22"/>
        </w:rPr>
        <w:t>linux_4.1_axxia_rt_1.71</w:t>
      </w:r>
      <w:r w:rsidR="00342FA6">
        <w:rPr>
          <w:b w:val="0"/>
          <w:sz w:val="22"/>
        </w:rPr>
        <w:t xml:space="preserve"> </w:t>
      </w:r>
      <w:r>
        <w:rPr>
          <w:b w:val="0"/>
          <w:sz w:val="22"/>
        </w:rPr>
        <w:t xml:space="preserve">kernel </w:t>
      </w:r>
      <w:r w:rsidR="00331ABE">
        <w:rPr>
          <w:b w:val="0"/>
          <w:sz w:val="22"/>
        </w:rPr>
        <w:t>throws</w:t>
      </w:r>
      <w:r>
        <w:rPr>
          <w:b w:val="0"/>
          <w:sz w:val="22"/>
        </w:rPr>
        <w:t xml:space="preserve"> an exception </w:t>
      </w:r>
      <w:r w:rsidR="00331ABE">
        <w:rPr>
          <w:b w:val="0"/>
          <w:sz w:val="22"/>
        </w:rPr>
        <w:t xml:space="preserve">for </w:t>
      </w:r>
      <w:r>
        <w:rPr>
          <w:b w:val="0"/>
          <w:sz w:val="22"/>
        </w:rPr>
        <w:t xml:space="preserve">LmBench </w:t>
      </w:r>
      <w:r w:rsidR="00331ABE">
        <w:rPr>
          <w:b w:val="0"/>
          <w:sz w:val="22"/>
        </w:rPr>
        <w:t>whereas</w:t>
      </w:r>
      <w:r>
        <w:rPr>
          <w:b w:val="0"/>
          <w:sz w:val="22"/>
        </w:rPr>
        <w:t xml:space="preserve"> no</w:t>
      </w:r>
      <w:r w:rsidR="00331ABE">
        <w:rPr>
          <w:b w:val="0"/>
          <w:sz w:val="22"/>
        </w:rPr>
        <w:t xml:space="preserve">ne rt kernel </w:t>
      </w:r>
      <w:r>
        <w:rPr>
          <w:b w:val="0"/>
          <w:sz w:val="22"/>
        </w:rPr>
        <w:t xml:space="preserve">4.9 didn’t. The </w:t>
      </w:r>
      <w:r w:rsidR="00331ABE">
        <w:rPr>
          <w:b w:val="0"/>
          <w:sz w:val="22"/>
        </w:rPr>
        <w:t>exception</w:t>
      </w:r>
      <w:r>
        <w:rPr>
          <w:b w:val="0"/>
          <w:sz w:val="22"/>
        </w:rPr>
        <w:t xml:space="preserve"> </w:t>
      </w:r>
      <w:r w:rsidR="00EA5318">
        <w:rPr>
          <w:b w:val="0"/>
          <w:sz w:val="22"/>
        </w:rPr>
        <w:t>is</w:t>
      </w:r>
      <w:r>
        <w:rPr>
          <w:b w:val="0"/>
          <w:sz w:val="22"/>
        </w:rPr>
        <w:t xml:space="preserve">  </w:t>
      </w:r>
      <w:r w:rsidR="00A435B4">
        <w:rPr>
          <w:b w:val="0"/>
          <w:sz w:val="22"/>
        </w:rPr>
        <w:t>”</w:t>
      </w:r>
      <w:r w:rsidR="00342FA6" w:rsidRPr="00342FA6">
        <w:rPr>
          <w:b w:val="0"/>
          <w:sz w:val="22"/>
        </w:rPr>
        <w:t>bw_mem[1890]: unhandled level 2 translation fault (11) at 0x00000000, esr 0x92000006</w:t>
      </w:r>
      <w:r w:rsidR="00A435B4">
        <w:rPr>
          <w:b w:val="0"/>
          <w:sz w:val="22"/>
        </w:rPr>
        <w:t>”</w:t>
      </w:r>
      <w:r>
        <w:rPr>
          <w:b w:val="0"/>
          <w:sz w:val="22"/>
        </w:rPr>
        <w:t xml:space="preserve"> </w:t>
      </w:r>
      <w:r w:rsidR="00A435B4">
        <w:rPr>
          <w:b w:val="0"/>
          <w:sz w:val="22"/>
        </w:rPr>
        <w:t>with a core dump</w:t>
      </w:r>
      <w:r w:rsidR="00331ABE">
        <w:rPr>
          <w:b w:val="0"/>
          <w:sz w:val="22"/>
        </w:rPr>
        <w:t xml:space="preserve">. However </w:t>
      </w:r>
      <w:r w:rsidR="00A435B4">
        <w:rPr>
          <w:b w:val="0"/>
          <w:sz w:val="22"/>
        </w:rPr>
        <w:t xml:space="preserve">everything </w:t>
      </w:r>
      <w:r w:rsidR="00331ABE">
        <w:rPr>
          <w:b w:val="0"/>
          <w:sz w:val="22"/>
        </w:rPr>
        <w:t>seemed going</w:t>
      </w:r>
      <w:r w:rsidR="00A435B4">
        <w:rPr>
          <w:b w:val="0"/>
          <w:sz w:val="22"/>
        </w:rPr>
        <w:t xml:space="preserve"> fine </w:t>
      </w:r>
      <w:r w:rsidR="00EA5318">
        <w:rPr>
          <w:b w:val="0"/>
          <w:sz w:val="22"/>
        </w:rPr>
        <w:t xml:space="preserve">the </w:t>
      </w:r>
      <w:r w:rsidR="00A435B4">
        <w:rPr>
          <w:b w:val="0"/>
          <w:sz w:val="22"/>
        </w:rPr>
        <w:t>return fr</w:t>
      </w:r>
      <w:r>
        <w:rPr>
          <w:b w:val="0"/>
          <w:sz w:val="22"/>
        </w:rPr>
        <w:t>om the exception</w:t>
      </w:r>
      <w:r w:rsidR="00EA5318">
        <w:rPr>
          <w:b w:val="0"/>
          <w:sz w:val="22"/>
        </w:rPr>
        <w:t xml:space="preserve"> handler</w:t>
      </w:r>
      <w:r>
        <w:rPr>
          <w:b w:val="0"/>
          <w:sz w:val="22"/>
        </w:rPr>
        <w:t>. Most probably</w:t>
      </w:r>
      <w:r w:rsidR="00A435B4">
        <w:rPr>
          <w:b w:val="0"/>
          <w:sz w:val="22"/>
        </w:rPr>
        <w:t xml:space="preserve"> there was no region </w:t>
      </w:r>
      <w:r w:rsidR="00342FA6" w:rsidRPr="00342FA6">
        <w:rPr>
          <w:b w:val="0"/>
          <w:sz w:val="22"/>
        </w:rPr>
        <w:t>map</w:t>
      </w:r>
      <w:r w:rsidR="00B63CBB">
        <w:rPr>
          <w:b w:val="0"/>
          <w:sz w:val="22"/>
        </w:rPr>
        <w:t xml:space="preserve">ped </w:t>
      </w:r>
      <w:r w:rsidR="00342FA6" w:rsidRPr="00342FA6">
        <w:rPr>
          <w:b w:val="0"/>
          <w:sz w:val="22"/>
        </w:rPr>
        <w:t>LmBench reach</w:t>
      </w:r>
      <w:r w:rsidR="00A435B4">
        <w:rPr>
          <w:b w:val="0"/>
          <w:sz w:val="22"/>
        </w:rPr>
        <w:t>ed</w:t>
      </w:r>
      <w:r w:rsidR="00342FA6" w:rsidRPr="00342FA6">
        <w:rPr>
          <w:b w:val="0"/>
          <w:sz w:val="22"/>
        </w:rPr>
        <w:t xml:space="preserve"> out</w:t>
      </w:r>
      <w:r w:rsidR="00A435B4">
        <w:rPr>
          <w:b w:val="0"/>
          <w:sz w:val="22"/>
        </w:rPr>
        <w:t xml:space="preserve"> </w:t>
      </w:r>
      <w:r w:rsidR="00EA5318">
        <w:rPr>
          <w:b w:val="0"/>
          <w:sz w:val="22"/>
        </w:rPr>
        <w:t>an address from and it</w:t>
      </w:r>
      <w:r w:rsidR="00A435B4">
        <w:rPr>
          <w:b w:val="0"/>
          <w:sz w:val="22"/>
        </w:rPr>
        <w:t xml:space="preserve"> go</w:t>
      </w:r>
      <w:r w:rsidR="00B63CBB">
        <w:rPr>
          <w:b w:val="0"/>
          <w:sz w:val="22"/>
        </w:rPr>
        <w:t>t</w:t>
      </w:r>
      <w:r w:rsidR="00A435B4">
        <w:rPr>
          <w:b w:val="0"/>
          <w:sz w:val="22"/>
        </w:rPr>
        <w:t xml:space="preserve"> added </w:t>
      </w:r>
      <w:r w:rsidR="00B63CBB">
        <w:rPr>
          <w:b w:val="0"/>
          <w:sz w:val="22"/>
        </w:rPr>
        <w:t xml:space="preserve">in </w:t>
      </w:r>
      <w:r w:rsidR="00EA5318">
        <w:rPr>
          <w:b w:val="0"/>
          <w:sz w:val="22"/>
        </w:rPr>
        <w:t>through the handler:</w:t>
      </w:r>
      <w:r w:rsidR="00342FA6" w:rsidRPr="00342FA6">
        <w:rPr>
          <w:b w:val="0"/>
          <w:sz w:val="22"/>
        </w:rPr>
        <w:t xml:space="preserve"> exception</w:t>
      </w:r>
      <w:r w:rsidR="00EA5318">
        <w:rPr>
          <w:b w:val="0"/>
          <w:sz w:val="22"/>
        </w:rPr>
        <w:t xml:space="preserve"> is</w:t>
      </w:r>
      <w:r>
        <w:rPr>
          <w:b w:val="0"/>
          <w:sz w:val="22"/>
        </w:rPr>
        <w:t xml:space="preserve"> taken to</w:t>
      </w:r>
      <w:r w:rsidR="00342FA6" w:rsidRPr="00342FA6">
        <w:rPr>
          <w:b w:val="0"/>
          <w:sz w:val="22"/>
        </w:rPr>
        <w:t xml:space="preserve"> EL1, </w:t>
      </w:r>
      <w:r w:rsidR="00A435B4">
        <w:rPr>
          <w:b w:val="0"/>
          <w:sz w:val="22"/>
        </w:rPr>
        <w:t>ESR_EL1</w:t>
      </w:r>
      <w:r w:rsidR="00342FA6" w:rsidRPr="00342FA6">
        <w:rPr>
          <w:b w:val="0"/>
          <w:sz w:val="22"/>
        </w:rPr>
        <w:t xml:space="preserve"> (exception syndrome register) </w:t>
      </w:r>
      <w:r w:rsidR="00794C40">
        <w:rPr>
          <w:b w:val="0"/>
          <w:sz w:val="22"/>
        </w:rPr>
        <w:t xml:space="preserve">is written </w:t>
      </w:r>
      <w:r>
        <w:rPr>
          <w:b w:val="0"/>
          <w:sz w:val="22"/>
        </w:rPr>
        <w:t xml:space="preserve">by </w:t>
      </w:r>
      <w:r w:rsidR="00EA5318">
        <w:rPr>
          <w:b w:val="0"/>
          <w:sz w:val="22"/>
        </w:rPr>
        <w:t>HW processor</w:t>
      </w:r>
      <w:r w:rsidR="00794C40">
        <w:rPr>
          <w:b w:val="0"/>
          <w:sz w:val="22"/>
        </w:rPr>
        <w:t xml:space="preserve"> that is then read</w:t>
      </w:r>
      <w:r w:rsidR="00A435B4">
        <w:rPr>
          <w:b w:val="0"/>
          <w:sz w:val="22"/>
        </w:rPr>
        <w:t xml:space="preserve"> </w:t>
      </w:r>
      <w:r>
        <w:rPr>
          <w:b w:val="0"/>
          <w:sz w:val="22"/>
        </w:rPr>
        <w:t xml:space="preserve">out in the handler. </w:t>
      </w:r>
      <w:r w:rsidR="00EA5318">
        <w:rPr>
          <w:b w:val="0"/>
          <w:sz w:val="22"/>
        </w:rPr>
        <w:t>Upon learning missing pages for the memory the pages are added then in</w:t>
      </w:r>
      <w:r w:rsidR="004E1DD6">
        <w:rPr>
          <w:b w:val="0"/>
          <w:sz w:val="22"/>
        </w:rPr>
        <w:t>.</w:t>
      </w:r>
    </w:p>
    <w:p w:rsidR="001B5875" w:rsidRPr="00210278" w:rsidRDefault="001B5875" w:rsidP="00210278">
      <w:pPr>
        <w:pStyle w:val="mareksstyle"/>
        <w:spacing w:before="0" w:after="0"/>
        <w:rPr>
          <w:b w:val="0"/>
          <w:sz w:val="22"/>
        </w:rPr>
      </w:pPr>
    </w:p>
    <w:p w:rsidR="00210278" w:rsidRDefault="002133DA" w:rsidP="00210278">
      <w:pPr>
        <w:pStyle w:val="mareksstyle"/>
        <w:spacing w:before="0" w:after="0"/>
        <w:rPr>
          <w:b w:val="0"/>
          <w:sz w:val="22"/>
        </w:rPr>
      </w:pPr>
      <w:r>
        <w:rPr>
          <w:noProof/>
        </w:rPr>
        <w:lastRenderedPageBreak/>
        <w:drawing>
          <wp:inline distT="0" distB="0" distL="0" distR="0" wp14:anchorId="5D1AF54A" wp14:editId="6E410427">
            <wp:extent cx="6120130" cy="3458818"/>
            <wp:effectExtent l="0" t="0" r="1397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42566" w:rsidRDefault="00642566" w:rsidP="00210278">
      <w:pPr>
        <w:pStyle w:val="mareksstyle"/>
        <w:spacing w:before="0" w:after="0"/>
        <w:rPr>
          <w:b w:val="0"/>
          <w:sz w:val="22"/>
        </w:rPr>
      </w:pPr>
    </w:p>
    <w:p w:rsidR="00642566" w:rsidRDefault="00052F9F" w:rsidP="00210278">
      <w:pPr>
        <w:pStyle w:val="mareksstyle"/>
        <w:spacing w:before="0" w:after="0"/>
        <w:rPr>
          <w:b w:val="0"/>
          <w:sz w:val="22"/>
        </w:rPr>
      </w:pPr>
      <w:r>
        <w:rPr>
          <w:b w:val="0"/>
          <w:sz w:val="22"/>
        </w:rPr>
        <w:t>P</w:t>
      </w:r>
      <w:r w:rsidR="004A580E">
        <w:rPr>
          <w:b w:val="0"/>
          <w:sz w:val="22"/>
        </w:rPr>
        <w:t>reempt</w:t>
      </w:r>
      <w:r>
        <w:rPr>
          <w:b w:val="0"/>
          <w:sz w:val="22"/>
        </w:rPr>
        <w:t xml:space="preserve"> but none rt</w:t>
      </w:r>
      <w:r w:rsidR="004A580E">
        <w:rPr>
          <w:b w:val="0"/>
          <w:sz w:val="22"/>
        </w:rPr>
        <w:t xml:space="preserve"> kernel 4.9 performance</w:t>
      </w:r>
      <w:r w:rsidR="00E5487A">
        <w:rPr>
          <w:b w:val="0"/>
          <w:sz w:val="22"/>
        </w:rPr>
        <w:t>s</w:t>
      </w:r>
      <w:r w:rsidR="004A580E">
        <w:rPr>
          <w:b w:val="0"/>
          <w:sz w:val="22"/>
        </w:rPr>
        <w:t xml:space="preserve"> better than preempt rt </w:t>
      </w:r>
      <w:r w:rsidR="00F014AB">
        <w:rPr>
          <w:b w:val="0"/>
          <w:sz w:val="22"/>
        </w:rPr>
        <w:t xml:space="preserve">kernel </w:t>
      </w:r>
      <w:r>
        <w:rPr>
          <w:b w:val="0"/>
          <w:sz w:val="22"/>
        </w:rPr>
        <w:t>4.1.</w:t>
      </w:r>
      <w:r w:rsidR="00BF2536">
        <w:rPr>
          <w:b w:val="0"/>
          <w:sz w:val="22"/>
        </w:rPr>
        <w:t xml:space="preserve"> Basic </w:t>
      </w:r>
      <w:r w:rsidR="00E5487A">
        <w:rPr>
          <w:b w:val="0"/>
          <w:sz w:val="22"/>
        </w:rPr>
        <w:t xml:space="preserve">differences </w:t>
      </w:r>
      <w:r w:rsidR="004E4B68">
        <w:rPr>
          <w:b w:val="0"/>
          <w:sz w:val="22"/>
        </w:rPr>
        <w:t>across</w:t>
      </w:r>
      <w:r>
        <w:rPr>
          <w:b w:val="0"/>
          <w:sz w:val="22"/>
        </w:rPr>
        <w:t xml:space="preserve"> is </w:t>
      </w:r>
      <w:r w:rsidR="002077BC">
        <w:rPr>
          <w:b w:val="0"/>
          <w:sz w:val="22"/>
        </w:rPr>
        <w:t>almost everything can be preempted</w:t>
      </w:r>
      <w:r w:rsidR="008C6C19">
        <w:rPr>
          <w:b w:val="0"/>
          <w:sz w:val="22"/>
        </w:rPr>
        <w:t xml:space="preserve"> (eg. IRQ handlers, </w:t>
      </w:r>
      <w:r w:rsidR="00BF2536">
        <w:rPr>
          <w:b w:val="0"/>
          <w:sz w:val="22"/>
        </w:rPr>
        <w:t>Spinlocks unless raw_</w:t>
      </w:r>
      <w:r w:rsidR="008C6C19">
        <w:rPr>
          <w:b w:val="0"/>
          <w:sz w:val="22"/>
        </w:rPr>
        <w:t>)</w:t>
      </w:r>
      <w:r>
        <w:rPr>
          <w:b w:val="0"/>
          <w:sz w:val="22"/>
        </w:rPr>
        <w:t xml:space="preserve"> rt kernel,</w:t>
      </w:r>
      <w:r w:rsidR="008C6C19">
        <w:rPr>
          <w:b w:val="0"/>
          <w:sz w:val="22"/>
        </w:rPr>
        <w:t xml:space="preserve"> which would suggest there should be more CPU to LmBench and the results should be better (but aren’t). </w:t>
      </w:r>
      <w:r>
        <w:rPr>
          <w:b w:val="0"/>
          <w:sz w:val="22"/>
        </w:rPr>
        <w:t>On the other hand such a conclusion</w:t>
      </w:r>
      <w:r w:rsidR="008C6C19">
        <w:rPr>
          <w:b w:val="0"/>
          <w:sz w:val="22"/>
        </w:rPr>
        <w:t xml:space="preserve"> could be unjustified as we are comparing different kernels. </w:t>
      </w:r>
    </w:p>
    <w:p w:rsidR="00642566" w:rsidRDefault="00642566" w:rsidP="00642566">
      <w:pPr>
        <w:pStyle w:val="Heading1"/>
      </w:pPr>
      <w:bookmarkStart w:id="9" w:name="_Toc516746842"/>
      <w:r>
        <w:t xml:space="preserve">Showing up ARM RTL fix through ECO addresses the issue </w:t>
      </w:r>
      <w:r w:rsidR="00C343D1">
        <w:t>from B0 on B1</w:t>
      </w:r>
      <w:bookmarkEnd w:id="9"/>
    </w:p>
    <w:p w:rsidR="00642566" w:rsidRDefault="00642566" w:rsidP="00642566">
      <w:pPr>
        <w:pStyle w:val="Heading2"/>
      </w:pPr>
      <w:bookmarkStart w:id="10" w:name="_Toc516746843"/>
      <w:r w:rsidRPr="00642566">
        <w:t>System configuration</w:t>
      </w:r>
      <w:bookmarkEnd w:id="10"/>
    </w:p>
    <w:p w:rsidR="00CD445C" w:rsidRPr="00CD445C" w:rsidRDefault="00CD6F10" w:rsidP="00CD445C">
      <w:r>
        <w:t>Same as in 3.1</w:t>
      </w:r>
    </w:p>
    <w:p w:rsidR="00642566" w:rsidRDefault="00611DCA" w:rsidP="00642566">
      <w:pPr>
        <w:pStyle w:val="Heading2"/>
      </w:pPr>
      <w:bookmarkStart w:id="11" w:name="_Toc516746844"/>
      <w:r>
        <w:t xml:space="preserve">Images, source </w:t>
      </w:r>
      <w:r w:rsidR="00642566" w:rsidRPr="00642566">
        <w:t>code, system/board used</w:t>
      </w:r>
      <w:bookmarkEnd w:id="11"/>
      <w:r w:rsidR="00642566" w:rsidRPr="00642566">
        <w:t xml:space="preserve"> </w:t>
      </w:r>
    </w:p>
    <w:p w:rsidR="00CD6F10" w:rsidRDefault="009F0F8D" w:rsidP="00CD6F10">
      <w:pPr>
        <w:pStyle w:val="NoSpacing"/>
      </w:pPr>
      <w:r>
        <w:t>Same</w:t>
      </w:r>
      <w:r w:rsidR="00CD6F10">
        <w:t xml:space="preserve"> as in 3.2 </w:t>
      </w:r>
      <w:r>
        <w:t>but</w:t>
      </w:r>
      <w:r w:rsidR="005E65D7">
        <w:t xml:space="preserve"> FPGA images </w:t>
      </w:r>
      <w:r w:rsidR="00930A2D">
        <w:t>with</w:t>
      </w:r>
      <w:r w:rsidR="005E65D7">
        <w:t xml:space="preserve"> the Shelley fix</w:t>
      </w:r>
      <w:r>
        <w:t xml:space="preserve"> in</w:t>
      </w:r>
      <w:r w:rsidR="00CD6F10">
        <w:t>:</w:t>
      </w:r>
    </w:p>
    <w:p w:rsidR="00CD6F10" w:rsidRPr="00CD445C" w:rsidRDefault="00CD6F10" w:rsidP="00CD6F10">
      <w:pPr>
        <w:pStyle w:val="NoSpacing"/>
      </w:pPr>
      <w:r w:rsidRPr="00CD445C">
        <w:t>S7A3 Load script:  /home/validation/al_common/XLF/util/load_a3_xlf_ph5.0</w:t>
      </w:r>
    </w:p>
    <w:p w:rsidR="00CD6F10" w:rsidRDefault="00CD6F10" w:rsidP="00CD6F10">
      <w:pPr>
        <w:pStyle w:val="NoSpacing"/>
      </w:pPr>
      <w:r w:rsidRPr="00CD445C">
        <w:t xml:space="preserve">Slot 2-14 Load script: “/home/validation/al_common/XLF/util/sa_fpga_load_baseline_xlf_ph5.0”  </w:t>
      </w:r>
    </w:p>
    <w:p w:rsidR="00642566" w:rsidRDefault="00642566" w:rsidP="00642566">
      <w:pPr>
        <w:pStyle w:val="Heading2"/>
      </w:pPr>
      <w:bookmarkStart w:id="12" w:name="_Toc516746845"/>
      <w:r w:rsidRPr="00642566">
        <w:lastRenderedPageBreak/>
        <w:t>Results</w:t>
      </w:r>
      <w:bookmarkEnd w:id="12"/>
    </w:p>
    <w:p w:rsidR="00585688" w:rsidRDefault="00585688" w:rsidP="00585688">
      <w:r>
        <w:rPr>
          <w:noProof/>
        </w:rPr>
        <w:drawing>
          <wp:inline distT="0" distB="0" distL="0" distR="0" wp14:anchorId="6D36B9D0" wp14:editId="678348DC">
            <wp:extent cx="6120130" cy="3310733"/>
            <wp:effectExtent l="0" t="0" r="13970" b="44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42566" w:rsidRDefault="00642566" w:rsidP="00642566">
      <w:pPr>
        <w:pStyle w:val="Heading2"/>
      </w:pPr>
      <w:bookmarkStart w:id="13" w:name="_Toc516746846"/>
      <w:r w:rsidRPr="00642566">
        <w:t>Conclusions</w:t>
      </w:r>
      <w:bookmarkEnd w:id="13"/>
    </w:p>
    <w:p w:rsidR="009F0F8D" w:rsidRPr="009F0F8D" w:rsidRDefault="009F0F8D" w:rsidP="009F0F8D">
      <w:r>
        <w:t xml:space="preserve">The ARM RTL update seems addressing the 4/12 way-locking. The bandwidth </w:t>
      </w:r>
      <w:r w:rsidR="004E4B68">
        <w:t>drops</w:t>
      </w:r>
      <w:r w:rsidR="00BE4D34">
        <w:t xml:space="preserve"> to as if</w:t>
      </w:r>
      <w:r w:rsidR="004E4B68">
        <w:t xml:space="preserve"> </w:t>
      </w:r>
      <w:r w:rsidR="00BE4D34">
        <w:t xml:space="preserve">it was fetched from the memory </w:t>
      </w:r>
      <w:r w:rsidR="00F02B7F">
        <w:t>for</w:t>
      </w:r>
      <w:r w:rsidR="004E4B68">
        <w:t xml:space="preserve"> reads from </w:t>
      </w:r>
      <w:r w:rsidR="0001089B">
        <w:t>8</w:t>
      </w:r>
      <w:r w:rsidR="00F02B7F">
        <w:t xml:space="preserve"> to</w:t>
      </w:r>
      <w:r w:rsidR="004E4B68">
        <w:t xml:space="preserve"> </w:t>
      </w:r>
      <w:r w:rsidR="0001089B">
        <w:t>10</w:t>
      </w:r>
      <w:r w:rsidR="004E4B68">
        <w:t xml:space="preserve">MB. </w:t>
      </w:r>
    </w:p>
    <w:p w:rsidR="00642566" w:rsidRDefault="00B15C00" w:rsidP="00642566">
      <w:pPr>
        <w:pStyle w:val="Heading2"/>
      </w:pPr>
      <w:bookmarkStart w:id="14" w:name="_Toc516746847"/>
      <w:r>
        <w:t>Issues / questions</w:t>
      </w:r>
      <w:bookmarkEnd w:id="14"/>
    </w:p>
    <w:p w:rsidR="00F02B7F" w:rsidRDefault="00F02B7F" w:rsidP="00F02B7F"/>
    <w:p w:rsidR="00F02B7F" w:rsidRDefault="00F02B7F" w:rsidP="00F02B7F"/>
    <w:p w:rsidR="00F02B7F" w:rsidRDefault="00F02B7F" w:rsidP="00F02B7F"/>
    <w:p w:rsidR="00F02B7F" w:rsidRDefault="00F02B7F" w:rsidP="00F02B7F"/>
    <w:p w:rsidR="00F02B7F" w:rsidRDefault="00F02B7F" w:rsidP="00F02B7F"/>
    <w:p w:rsidR="00F02B7F" w:rsidRDefault="00F02B7F" w:rsidP="00F02B7F"/>
    <w:p w:rsidR="00F02B7F" w:rsidRDefault="00F02B7F" w:rsidP="00F02B7F"/>
    <w:p w:rsidR="00F02B7F" w:rsidRDefault="00F02B7F" w:rsidP="00F02B7F"/>
    <w:p w:rsidR="00F02B7F" w:rsidRDefault="00F02B7F" w:rsidP="00F02B7F"/>
    <w:p w:rsidR="00F02B7F" w:rsidRDefault="00F02B7F" w:rsidP="00F02B7F"/>
    <w:p w:rsidR="00F02B7F" w:rsidRDefault="00F02B7F" w:rsidP="00F02B7F"/>
    <w:p w:rsidR="00F02B7F" w:rsidRDefault="00F02B7F" w:rsidP="00F02B7F"/>
    <w:p w:rsidR="00F02B7F" w:rsidRDefault="00F02B7F" w:rsidP="00F02B7F"/>
    <w:p w:rsidR="00D76EF4" w:rsidRDefault="00D76EF4" w:rsidP="00D76EF4">
      <w:pPr>
        <w:pStyle w:val="Heading1"/>
      </w:pPr>
      <w:bookmarkStart w:id="15" w:name="_Toc516746848"/>
      <w:r>
        <w:lastRenderedPageBreak/>
        <w:t xml:space="preserve">Comparing the 4 way-locking </w:t>
      </w:r>
      <w:r w:rsidR="00010720">
        <w:t xml:space="preserve">between </w:t>
      </w:r>
      <w:r>
        <w:t>B0 (without fix)</w:t>
      </w:r>
      <w:r w:rsidR="00010720">
        <w:t xml:space="preserve"> and </w:t>
      </w:r>
      <w:r>
        <w:t>B1 (with fix)</w:t>
      </w:r>
      <w:bookmarkEnd w:id="15"/>
    </w:p>
    <w:p w:rsidR="00936715" w:rsidRDefault="00936715" w:rsidP="00936715"/>
    <w:p w:rsidR="00936715" w:rsidRDefault="00F02B7F" w:rsidP="00936715">
      <w:r>
        <w:rPr>
          <w:noProof/>
        </w:rPr>
        <mc:AlternateContent>
          <mc:Choice Requires="wps">
            <w:drawing>
              <wp:anchor distT="0" distB="0" distL="114300" distR="114300" simplePos="0" relativeHeight="251664384" behindDoc="0" locked="0" layoutInCell="1" allowOverlap="1">
                <wp:simplePos x="0" y="0"/>
                <wp:positionH relativeFrom="column">
                  <wp:posOffset>949463</wp:posOffset>
                </wp:positionH>
                <wp:positionV relativeFrom="paragraph">
                  <wp:posOffset>1760109</wp:posOffset>
                </wp:positionV>
                <wp:extent cx="2449002" cy="437322"/>
                <wp:effectExtent l="0" t="0" r="27940" b="20320"/>
                <wp:wrapNone/>
                <wp:docPr id="11" name="Oval 11"/>
                <wp:cNvGraphicFramePr/>
                <a:graphic xmlns:a="http://schemas.openxmlformats.org/drawingml/2006/main">
                  <a:graphicData uri="http://schemas.microsoft.com/office/word/2010/wordprocessingShape">
                    <wps:wsp>
                      <wps:cNvSpPr/>
                      <wps:spPr>
                        <a:xfrm>
                          <a:off x="0" y="0"/>
                          <a:ext cx="2449002" cy="43732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6382F2" id="Oval 11" o:spid="_x0000_s1026" style="position:absolute;margin-left:74.75pt;margin-top:138.6pt;width:192.85pt;height:34.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" filled="f" strokecolor="#1f4d78 [1604]" strokeweight="1pt">
                <v:stroke joinstyle="miter"/>
              </v:oval>
            </w:pict>
          </mc:Fallback>
        </mc:AlternateContent>
      </w:r>
      <w:r w:rsidR="00750FB2">
        <w:rPr>
          <w:noProof/>
        </w:rPr>
        <mc:AlternateContent>
          <mc:Choice Requires="wpg">
            <w:drawing>
              <wp:anchor distT="0" distB="0" distL="114300" distR="114300" simplePos="0" relativeHeight="251663360" behindDoc="0" locked="0" layoutInCell="1" allowOverlap="1">
                <wp:simplePos x="0" y="0"/>
                <wp:positionH relativeFrom="column">
                  <wp:posOffset>1632971</wp:posOffset>
                </wp:positionH>
                <wp:positionV relativeFrom="paragraph">
                  <wp:posOffset>1807872</wp:posOffset>
                </wp:positionV>
                <wp:extent cx="922020" cy="333375"/>
                <wp:effectExtent l="38100" t="0" r="0" b="9525"/>
                <wp:wrapNone/>
                <wp:docPr id="10" name="Group 10"/>
                <wp:cNvGraphicFramePr/>
                <a:graphic xmlns:a="http://schemas.openxmlformats.org/drawingml/2006/main">
                  <a:graphicData uri="http://schemas.microsoft.com/office/word/2010/wordprocessingGroup">
                    <wpg:wgp>
                      <wpg:cNvGrpSpPr/>
                      <wpg:grpSpPr>
                        <a:xfrm>
                          <a:off x="0" y="0"/>
                          <a:ext cx="922020" cy="333375"/>
                          <a:chOff x="0" y="0"/>
                          <a:chExt cx="922020" cy="333375"/>
                        </a:xfrm>
                      </wpg:grpSpPr>
                      <wps:wsp>
                        <wps:cNvPr id="5" name="Straight Arrow Connector 5"/>
                        <wps:cNvCnPr/>
                        <wps:spPr>
                          <a:xfrm>
                            <a:off x="0" y="151075"/>
                            <a:ext cx="922020" cy="15903"/>
                          </a:xfrm>
                          <a:prstGeom prst="straightConnector1">
                            <a:avLst/>
                          </a:prstGeom>
                          <a:solidFill>
                            <a:schemeClr val="bg1"/>
                          </a:solidFill>
                          <a:ln w="158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Text Box 2"/>
                        <wps:cNvSpPr txBox="1">
                          <a:spLocks noChangeArrowheads="1"/>
                        </wps:cNvSpPr>
                        <wps:spPr bwMode="auto">
                          <a:xfrm>
                            <a:off x="206733" y="0"/>
                            <a:ext cx="540495" cy="333375"/>
                          </a:xfrm>
                          <a:prstGeom prst="rect">
                            <a:avLst/>
                          </a:prstGeom>
                          <a:noFill/>
                          <a:ln w="9525">
                            <a:noFill/>
                            <a:miter lim="800000"/>
                            <a:headEnd/>
                            <a:tailEnd/>
                          </a:ln>
                        </wps:spPr>
                        <wps:txbx>
                          <w:txbxContent>
                            <w:p w:rsidR="00E54CD5" w:rsidRDefault="00DC5566" w:rsidP="00E54CD5">
                              <w:pPr>
                                <w:jc w:val="center"/>
                                <w:rPr>
                                  <w:color w:val="00B050"/>
                                  <w:sz w:val="18"/>
                                </w:rPr>
                              </w:pPr>
                              <w:r w:rsidRPr="00DC5566">
                                <w:rPr>
                                  <w:color w:val="00B050"/>
                                  <w:sz w:val="18"/>
                                </w:rPr>
                                <w:t xml:space="preserve">4 MB </w:t>
                              </w:r>
                            </w:p>
                            <w:p w:rsidR="00DC5566" w:rsidRPr="00DC5566" w:rsidRDefault="00DC5566" w:rsidP="00E54CD5">
                              <w:pPr>
                                <w:jc w:val="center"/>
                                <w:rPr>
                                  <w:color w:val="00B050"/>
                                  <w:sz w:val="18"/>
                                </w:rPr>
                              </w:pPr>
                              <w:r w:rsidRPr="00DC5566">
                                <w:rPr>
                                  <w:color w:val="00B050"/>
                                  <w:sz w:val="18"/>
                                </w:rPr>
                                <w:t>(=4 ways)</w:t>
                              </w:r>
                            </w:p>
                          </w:txbxContent>
                        </wps:txbx>
                        <wps:bodyPr rot="0" vert="horz" wrap="square" lIns="36000" tIns="0" rIns="36000" bIns="0" anchor="t" anchorCtr="0">
                          <a:noAutofit/>
                        </wps:bodyPr>
                      </wps:wsp>
                    </wpg:wgp>
                  </a:graphicData>
                </a:graphic>
              </wp:anchor>
            </w:drawing>
          </mc:Choice>
          <mc:Fallback>
            <w:pict>
              <v:group id="Group 10" o:spid="_x0000_s1027" style="position:absolute;margin-left:128.6pt;margin-top:142.35pt;width:72.6pt;height:26.25pt;z-index:251663360" coordsize="922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">
                <v:shapetype id="_x0000_t32" coordsize="21600,21600" o:spt="32" o:oned="t" path="m,l21600,21600e" filled="f">
                  <v:path arrowok="t" fillok="f" o:connecttype="none"/>
                  <o:lock v:ext="edit" shapetype="t"/>
                </v:shapetype>
                <v:shape id="Straight Arrow Connector 5" o:spid="_x0000_s1028" type="#_x0000_t32" style="position:absolute;top:1510;width:9220;height: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lTM8AAAADaAAAADwAAAGRycy9kb3ducmV2LnhtbESPQYvCMBSE7wv+h/AEb2uqoEg1igqC&#10;iB6qotdH82yLzUtootZ/v1kQPA4z8w0zW7SmFk9qfGVZwaCfgCDOra64UHA+bX4nIHxA1lhbJgVv&#10;8rCYd35mmGr74oyex1CICGGfooIyBJdK6fOSDPq+dcTRu9nGYIiyKaRu8BXhppbDJBlLgxXHhRId&#10;rUvK78eHUZAlk/M131/Nanc5uOwwxovzqFSv2y6nIAK14Rv+tLdawQj+r8QbIO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5UzPAAAAA2gAAAA8AAAAAAAAAAAAAAAAA&#10;oQIAAGRycy9kb3ducmV2LnhtbFBLBQYAAAAABAAEAPkAAACOAwAAAAA=&#10;" filled="t" fillcolor="white [3212]" strokecolor="#00b050" strokeweight="1.25pt">
                  <v:stroke startarrow="block" endarrow="block" joinstyle="miter"/>
                </v:shape>
                <v:shape id="_x0000_s1029" type="#_x0000_t202" style="position:absolute;left:2067;width:5405;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99XcQA&#10;AADaAAAADwAAAGRycy9kb3ducmV2LnhtbESPQUvDQBSE74L/YXlCb3ajlSKx2yLGQml7ae3F2yP7&#10;TILZt2H3maT99W5B8DjMzDfMYjW6VvUUYuPZwMM0A0VcettwZeD0sb5/BhUF2WLrmQycKcJqeXuz&#10;wNz6gQ/UH6VSCcIxRwO1SJdrHcuaHMap74iT9+WDQ0kyVNoGHBLctfoxy+baYcNpocaO3moqv48/&#10;zkDzHvazy2c132xPMkixK+y+L4yZ3I2vL6CERvkP/7U31sATXK+kG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PfV3EAAAA2gAAAA8AAAAAAAAAAAAAAAAAmAIAAGRycy9k&#10;b3ducmV2LnhtbFBLBQYAAAAABAAEAPUAAACJAwAAAAA=&#10;" filled="f" stroked="f">
                  <v:textbox inset="1mm,0,1mm,0">
                    <w:txbxContent>
                      <w:p w:rsidR="00E54CD5" w:rsidRDefault="00DC5566" w:rsidP="00E54CD5">
                        <w:pPr>
                          <w:jc w:val="center"/>
                          <w:rPr>
                            <w:color w:val="00B050"/>
                            <w:sz w:val="18"/>
                          </w:rPr>
                        </w:pPr>
                        <w:r w:rsidRPr="00DC5566">
                          <w:rPr>
                            <w:color w:val="00B050"/>
                            <w:sz w:val="18"/>
                          </w:rPr>
                          <w:t>4</w:t>
                        </w:r>
                        <w:r w:rsidRPr="00DC5566">
                          <w:rPr>
                            <w:color w:val="00B050"/>
                            <w:sz w:val="18"/>
                          </w:rPr>
                          <w:t xml:space="preserve"> MB </w:t>
                        </w:r>
                      </w:p>
                      <w:p w:rsidR="00DC5566" w:rsidRPr="00DC5566" w:rsidRDefault="00DC5566" w:rsidP="00E54CD5">
                        <w:pPr>
                          <w:jc w:val="center"/>
                          <w:rPr>
                            <w:color w:val="00B050"/>
                            <w:sz w:val="18"/>
                          </w:rPr>
                        </w:pPr>
                        <w:r w:rsidRPr="00DC5566">
                          <w:rPr>
                            <w:color w:val="00B050"/>
                            <w:sz w:val="18"/>
                          </w:rPr>
                          <w:t>(</w:t>
                        </w:r>
                        <w:r w:rsidRPr="00DC5566">
                          <w:rPr>
                            <w:color w:val="00B050"/>
                            <w:sz w:val="18"/>
                          </w:rPr>
                          <w:t>=4</w:t>
                        </w:r>
                        <w:r w:rsidRPr="00DC5566">
                          <w:rPr>
                            <w:color w:val="00B050"/>
                            <w:sz w:val="18"/>
                          </w:rPr>
                          <w:t xml:space="preserve"> ways)</w:t>
                        </w:r>
                      </w:p>
                    </w:txbxContent>
                  </v:textbox>
                </v:shape>
              </v:group>
            </w:pict>
          </mc:Fallback>
        </mc:AlternateContent>
      </w:r>
      <w:r w:rsidR="00CB72AF">
        <w:rPr>
          <w:noProof/>
        </w:rPr>
        <w:drawing>
          <wp:inline distT="0" distB="0" distL="0" distR="0" wp14:anchorId="29A6D5E2" wp14:editId="0068153C">
            <wp:extent cx="6120130" cy="3310733"/>
            <wp:effectExtent l="0" t="0" r="13970"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50FB2" w:rsidRDefault="00750FB2" w:rsidP="00750FB2"/>
    <w:p w:rsidR="00F02B7F" w:rsidRDefault="00F02B7F" w:rsidP="00750FB2">
      <w:r w:rsidRPr="00EF45A6">
        <w:rPr>
          <w:b/>
        </w:rPr>
        <w:t xml:space="preserve">LLC </w:t>
      </w:r>
      <w:r w:rsidR="00EF45A6" w:rsidRPr="00EF45A6">
        <w:rPr>
          <w:b/>
        </w:rPr>
        <w:t xml:space="preserve">4 </w:t>
      </w:r>
      <w:r w:rsidRPr="00EF45A6">
        <w:rPr>
          <w:b/>
        </w:rPr>
        <w:t>way-locking</w:t>
      </w:r>
      <w:r>
        <w:t xml:space="preserve"> without and with the ARM fix is presented in the tables below.</w:t>
      </w:r>
    </w:p>
    <w:p w:rsidR="00750FB2" w:rsidRDefault="00750FB2" w:rsidP="00936715">
      <w:bookmarkStart w:id="16" w:name="_GoBack"/>
      <w:bookmarkEnd w:id="16"/>
    </w:p>
    <w:p w:rsidR="00750FB2" w:rsidRDefault="00750FB2" w:rsidP="00750FB2">
      <w:r>
        <w:t>FPGA</w:t>
      </w:r>
      <w:r w:rsidR="00F02B7F">
        <w:t xml:space="preserve"> B0 versus B1</w:t>
      </w:r>
      <w:r>
        <w:t xml:space="preserve"> (with reduced ways from 16 to 12</w:t>
      </w:r>
      <w:r w:rsidR="00F02B7F">
        <w:t>, each ways is 1MB</w:t>
      </w:r>
      <w:r>
        <w:t>)</w:t>
      </w:r>
    </w:p>
    <w:tbl>
      <w:tblPr>
        <w:tblStyle w:val="TableGrid"/>
        <w:tblW w:w="0" w:type="auto"/>
        <w:tblLook w:val="04A0" w:firstRow="1" w:lastRow="0" w:firstColumn="1" w:lastColumn="0" w:noHBand="0" w:noVBand="1"/>
      </w:tblPr>
      <w:tblGrid>
        <w:gridCol w:w="846"/>
        <w:gridCol w:w="1701"/>
        <w:gridCol w:w="2360"/>
        <w:gridCol w:w="2360"/>
        <w:gridCol w:w="2361"/>
      </w:tblGrid>
      <w:tr w:rsidR="00F02B7F" w:rsidTr="000362D2">
        <w:tc>
          <w:tcPr>
            <w:tcW w:w="846" w:type="dxa"/>
            <w:vAlign w:val="center"/>
          </w:tcPr>
          <w:p w:rsidR="00F02B7F" w:rsidRDefault="00F02B7F" w:rsidP="00F02B7F">
            <w:pPr>
              <w:jc w:val="center"/>
            </w:pPr>
            <w:r>
              <w:t>FPGA</w:t>
            </w:r>
          </w:p>
        </w:tc>
        <w:tc>
          <w:tcPr>
            <w:tcW w:w="1701" w:type="dxa"/>
            <w:vAlign w:val="center"/>
          </w:tcPr>
          <w:p w:rsidR="00F02B7F" w:rsidRDefault="00F02B7F" w:rsidP="00F02B7F">
            <w:pPr>
              <w:jc w:val="center"/>
            </w:pPr>
            <w:r>
              <w:t>LLC ARM Fix</w:t>
            </w:r>
          </w:p>
        </w:tc>
        <w:tc>
          <w:tcPr>
            <w:tcW w:w="2360" w:type="dxa"/>
            <w:vAlign w:val="center"/>
          </w:tcPr>
          <w:p w:rsidR="00F02B7F" w:rsidRDefault="00F02B7F" w:rsidP="00F02B7F">
            <w:pPr>
              <w:jc w:val="center"/>
            </w:pPr>
            <w:r>
              <w:t># ways locked (= MB)</w:t>
            </w:r>
          </w:p>
        </w:tc>
        <w:tc>
          <w:tcPr>
            <w:tcW w:w="2360" w:type="dxa"/>
            <w:vAlign w:val="center"/>
          </w:tcPr>
          <w:p w:rsidR="00F02B7F" w:rsidRDefault="00F02B7F" w:rsidP="00F02B7F">
            <w:pPr>
              <w:jc w:val="center"/>
            </w:pPr>
            <w:r>
              <w:t># ways remained</w:t>
            </w:r>
          </w:p>
          <w:p w:rsidR="00F02B7F" w:rsidRDefault="00F02B7F" w:rsidP="00F02B7F">
            <w:pPr>
              <w:jc w:val="center"/>
            </w:pPr>
            <w:r>
              <w:t>to LFSR (=MB)</w:t>
            </w:r>
          </w:p>
        </w:tc>
        <w:tc>
          <w:tcPr>
            <w:tcW w:w="2361" w:type="dxa"/>
            <w:vAlign w:val="center"/>
          </w:tcPr>
          <w:p w:rsidR="00F02B7F" w:rsidRDefault="00F02B7F" w:rsidP="00F02B7F">
            <w:pPr>
              <w:jc w:val="center"/>
            </w:pPr>
            <w:r>
              <w:t># ways gone to</w:t>
            </w:r>
          </w:p>
          <w:p w:rsidR="00F02B7F" w:rsidRDefault="00F02B7F" w:rsidP="00F02B7F">
            <w:pPr>
              <w:jc w:val="center"/>
            </w:pPr>
            <w:r>
              <w:t>waste (=MB)</w:t>
            </w:r>
          </w:p>
        </w:tc>
      </w:tr>
      <w:tr w:rsidR="00F02B7F" w:rsidTr="000362D2">
        <w:tc>
          <w:tcPr>
            <w:tcW w:w="846" w:type="dxa"/>
            <w:vAlign w:val="center"/>
          </w:tcPr>
          <w:p w:rsidR="00F02B7F" w:rsidRDefault="00F02B7F" w:rsidP="000362D2">
            <w:pPr>
              <w:jc w:val="center"/>
            </w:pPr>
            <w:r>
              <w:t>B0</w:t>
            </w:r>
          </w:p>
        </w:tc>
        <w:tc>
          <w:tcPr>
            <w:tcW w:w="1701" w:type="dxa"/>
            <w:vAlign w:val="center"/>
          </w:tcPr>
          <w:p w:rsidR="00F02B7F" w:rsidRDefault="00F02B7F" w:rsidP="000362D2">
            <w:pPr>
              <w:jc w:val="center"/>
            </w:pPr>
            <w:r>
              <w:t>no</w:t>
            </w:r>
          </w:p>
        </w:tc>
        <w:tc>
          <w:tcPr>
            <w:tcW w:w="2360" w:type="dxa"/>
            <w:vAlign w:val="center"/>
          </w:tcPr>
          <w:p w:rsidR="00F02B7F" w:rsidRDefault="00F02B7F" w:rsidP="000362D2">
            <w:pPr>
              <w:jc w:val="center"/>
            </w:pPr>
            <w:r>
              <w:t>4 (=4 MB)</w:t>
            </w:r>
          </w:p>
        </w:tc>
        <w:tc>
          <w:tcPr>
            <w:tcW w:w="2360" w:type="dxa"/>
            <w:vAlign w:val="center"/>
          </w:tcPr>
          <w:p w:rsidR="00F02B7F" w:rsidRDefault="00F02B7F" w:rsidP="000362D2">
            <w:pPr>
              <w:jc w:val="center"/>
            </w:pPr>
            <w:r>
              <w:t>4 (=4 MB)</w:t>
            </w:r>
          </w:p>
        </w:tc>
        <w:tc>
          <w:tcPr>
            <w:tcW w:w="2361" w:type="dxa"/>
            <w:vAlign w:val="center"/>
          </w:tcPr>
          <w:p w:rsidR="00F02B7F" w:rsidRDefault="00F02B7F" w:rsidP="000362D2">
            <w:pPr>
              <w:jc w:val="center"/>
            </w:pPr>
            <w:r>
              <w:t>4 (=4 MB)</w:t>
            </w:r>
          </w:p>
        </w:tc>
      </w:tr>
      <w:tr w:rsidR="00F02B7F" w:rsidTr="000362D2">
        <w:tc>
          <w:tcPr>
            <w:tcW w:w="846" w:type="dxa"/>
            <w:vAlign w:val="center"/>
          </w:tcPr>
          <w:p w:rsidR="00F02B7F" w:rsidRPr="00F02B7F" w:rsidRDefault="00F02B7F" w:rsidP="000362D2">
            <w:pPr>
              <w:jc w:val="center"/>
              <w:rPr>
                <w:b/>
                <w:color w:val="00B050"/>
              </w:rPr>
            </w:pPr>
            <w:r>
              <w:rPr>
                <w:b/>
                <w:color w:val="00B050"/>
              </w:rPr>
              <w:t>B1</w:t>
            </w:r>
          </w:p>
        </w:tc>
        <w:tc>
          <w:tcPr>
            <w:tcW w:w="1701" w:type="dxa"/>
            <w:vAlign w:val="center"/>
          </w:tcPr>
          <w:p w:rsidR="00F02B7F" w:rsidRPr="00F02B7F" w:rsidRDefault="00F02B7F" w:rsidP="000362D2">
            <w:pPr>
              <w:jc w:val="center"/>
              <w:rPr>
                <w:b/>
                <w:color w:val="00B050"/>
              </w:rPr>
            </w:pPr>
            <w:r>
              <w:rPr>
                <w:b/>
                <w:color w:val="00B050"/>
              </w:rPr>
              <w:t>yes</w:t>
            </w:r>
          </w:p>
        </w:tc>
        <w:tc>
          <w:tcPr>
            <w:tcW w:w="2360" w:type="dxa"/>
            <w:vAlign w:val="center"/>
          </w:tcPr>
          <w:p w:rsidR="00F02B7F" w:rsidRPr="00F02B7F" w:rsidRDefault="00F02B7F" w:rsidP="000362D2">
            <w:pPr>
              <w:jc w:val="center"/>
              <w:rPr>
                <w:b/>
                <w:color w:val="00B050"/>
              </w:rPr>
            </w:pPr>
            <w:r w:rsidRPr="00F02B7F">
              <w:rPr>
                <w:b/>
                <w:color w:val="00B050"/>
              </w:rPr>
              <w:t>4 (=4 MB)</w:t>
            </w:r>
          </w:p>
        </w:tc>
        <w:tc>
          <w:tcPr>
            <w:tcW w:w="2360" w:type="dxa"/>
            <w:vAlign w:val="center"/>
          </w:tcPr>
          <w:p w:rsidR="00F02B7F" w:rsidRPr="00F02B7F" w:rsidRDefault="00F02B7F" w:rsidP="000362D2">
            <w:pPr>
              <w:jc w:val="center"/>
              <w:rPr>
                <w:b/>
                <w:color w:val="00B050"/>
              </w:rPr>
            </w:pPr>
            <w:r w:rsidRPr="00F02B7F">
              <w:rPr>
                <w:b/>
                <w:color w:val="00B050"/>
              </w:rPr>
              <w:t>8 (=8 MB)</w:t>
            </w:r>
          </w:p>
        </w:tc>
        <w:tc>
          <w:tcPr>
            <w:tcW w:w="2361" w:type="dxa"/>
            <w:vAlign w:val="center"/>
          </w:tcPr>
          <w:p w:rsidR="00F02B7F" w:rsidRPr="00F02B7F" w:rsidRDefault="00F02B7F" w:rsidP="000362D2">
            <w:pPr>
              <w:jc w:val="center"/>
              <w:rPr>
                <w:b/>
                <w:color w:val="00B050"/>
              </w:rPr>
            </w:pPr>
            <w:r w:rsidRPr="00F02B7F">
              <w:rPr>
                <w:b/>
                <w:color w:val="00B050"/>
              </w:rPr>
              <w:t>0 (=0 MB)</w:t>
            </w:r>
          </w:p>
        </w:tc>
      </w:tr>
    </w:tbl>
    <w:p w:rsidR="00750FB2" w:rsidRDefault="00750FB2" w:rsidP="00936715"/>
    <w:p w:rsidR="00F02B7F" w:rsidRDefault="00F02B7F" w:rsidP="00F02B7F">
      <w:r>
        <w:t>ASIC B0 versus B1 (12 ways, each way is 2MB)</w:t>
      </w:r>
    </w:p>
    <w:tbl>
      <w:tblPr>
        <w:tblStyle w:val="TableGrid"/>
        <w:tblW w:w="0" w:type="auto"/>
        <w:tblLook w:val="04A0" w:firstRow="1" w:lastRow="0" w:firstColumn="1" w:lastColumn="0" w:noHBand="0" w:noVBand="1"/>
      </w:tblPr>
      <w:tblGrid>
        <w:gridCol w:w="846"/>
        <w:gridCol w:w="1701"/>
        <w:gridCol w:w="2360"/>
        <w:gridCol w:w="2360"/>
        <w:gridCol w:w="2361"/>
      </w:tblGrid>
      <w:tr w:rsidR="00F02B7F" w:rsidTr="000362D2">
        <w:tc>
          <w:tcPr>
            <w:tcW w:w="846" w:type="dxa"/>
            <w:vAlign w:val="center"/>
          </w:tcPr>
          <w:p w:rsidR="00F02B7F" w:rsidRDefault="00F02B7F" w:rsidP="000362D2">
            <w:pPr>
              <w:jc w:val="center"/>
            </w:pPr>
            <w:r>
              <w:t>ASIC</w:t>
            </w:r>
          </w:p>
        </w:tc>
        <w:tc>
          <w:tcPr>
            <w:tcW w:w="1701" w:type="dxa"/>
            <w:vAlign w:val="center"/>
          </w:tcPr>
          <w:p w:rsidR="00F02B7F" w:rsidRDefault="00F02B7F" w:rsidP="000362D2">
            <w:pPr>
              <w:jc w:val="center"/>
            </w:pPr>
            <w:r>
              <w:t>LLC ARM Fix</w:t>
            </w:r>
          </w:p>
        </w:tc>
        <w:tc>
          <w:tcPr>
            <w:tcW w:w="2360" w:type="dxa"/>
            <w:vAlign w:val="center"/>
          </w:tcPr>
          <w:p w:rsidR="00F02B7F" w:rsidRDefault="00F02B7F" w:rsidP="000362D2">
            <w:pPr>
              <w:jc w:val="center"/>
            </w:pPr>
            <w:r>
              <w:t># ways locked (= MB)</w:t>
            </w:r>
          </w:p>
        </w:tc>
        <w:tc>
          <w:tcPr>
            <w:tcW w:w="2360" w:type="dxa"/>
            <w:vAlign w:val="center"/>
          </w:tcPr>
          <w:p w:rsidR="00F02B7F" w:rsidRDefault="00F02B7F" w:rsidP="000362D2">
            <w:pPr>
              <w:jc w:val="center"/>
            </w:pPr>
            <w:r>
              <w:t># ways remained</w:t>
            </w:r>
          </w:p>
          <w:p w:rsidR="00F02B7F" w:rsidRDefault="00F02B7F" w:rsidP="000362D2">
            <w:pPr>
              <w:jc w:val="center"/>
            </w:pPr>
            <w:r>
              <w:t>to LFSR (=MB)</w:t>
            </w:r>
          </w:p>
        </w:tc>
        <w:tc>
          <w:tcPr>
            <w:tcW w:w="2361" w:type="dxa"/>
            <w:vAlign w:val="center"/>
          </w:tcPr>
          <w:p w:rsidR="00F02B7F" w:rsidRDefault="00F02B7F" w:rsidP="000362D2">
            <w:pPr>
              <w:jc w:val="center"/>
            </w:pPr>
            <w:r>
              <w:t># ways gone to</w:t>
            </w:r>
          </w:p>
          <w:p w:rsidR="00F02B7F" w:rsidRDefault="00F02B7F" w:rsidP="000362D2">
            <w:pPr>
              <w:jc w:val="center"/>
            </w:pPr>
            <w:r>
              <w:t>waste (=MB)</w:t>
            </w:r>
          </w:p>
        </w:tc>
      </w:tr>
      <w:tr w:rsidR="00F02B7F" w:rsidTr="000362D2">
        <w:tc>
          <w:tcPr>
            <w:tcW w:w="846" w:type="dxa"/>
            <w:vAlign w:val="center"/>
          </w:tcPr>
          <w:p w:rsidR="00F02B7F" w:rsidRDefault="00F02B7F" w:rsidP="000362D2">
            <w:pPr>
              <w:jc w:val="center"/>
            </w:pPr>
            <w:r>
              <w:t>B0</w:t>
            </w:r>
          </w:p>
        </w:tc>
        <w:tc>
          <w:tcPr>
            <w:tcW w:w="1701" w:type="dxa"/>
            <w:vAlign w:val="center"/>
          </w:tcPr>
          <w:p w:rsidR="00F02B7F" w:rsidRDefault="00F02B7F" w:rsidP="000362D2">
            <w:pPr>
              <w:jc w:val="center"/>
            </w:pPr>
            <w:r>
              <w:t>No</w:t>
            </w:r>
          </w:p>
        </w:tc>
        <w:tc>
          <w:tcPr>
            <w:tcW w:w="2360" w:type="dxa"/>
            <w:vAlign w:val="center"/>
          </w:tcPr>
          <w:p w:rsidR="00F02B7F" w:rsidRDefault="00F02B7F" w:rsidP="000362D2">
            <w:pPr>
              <w:jc w:val="center"/>
            </w:pPr>
            <w:r>
              <w:t>4 (=8 MB)</w:t>
            </w:r>
          </w:p>
        </w:tc>
        <w:tc>
          <w:tcPr>
            <w:tcW w:w="2360" w:type="dxa"/>
            <w:vAlign w:val="center"/>
          </w:tcPr>
          <w:p w:rsidR="00F02B7F" w:rsidRDefault="00F02B7F" w:rsidP="000362D2">
            <w:pPr>
              <w:jc w:val="center"/>
            </w:pPr>
            <w:r>
              <w:t>4 (=8 MB)</w:t>
            </w:r>
          </w:p>
        </w:tc>
        <w:tc>
          <w:tcPr>
            <w:tcW w:w="2361" w:type="dxa"/>
            <w:vAlign w:val="center"/>
          </w:tcPr>
          <w:p w:rsidR="00F02B7F" w:rsidRDefault="00F02B7F" w:rsidP="000362D2">
            <w:pPr>
              <w:jc w:val="center"/>
            </w:pPr>
            <w:r>
              <w:t>4 (=8 MB)</w:t>
            </w:r>
          </w:p>
        </w:tc>
      </w:tr>
      <w:tr w:rsidR="00F02B7F" w:rsidTr="000362D2">
        <w:tc>
          <w:tcPr>
            <w:tcW w:w="846" w:type="dxa"/>
            <w:vAlign w:val="center"/>
          </w:tcPr>
          <w:p w:rsidR="00F02B7F" w:rsidRPr="00F02B7F" w:rsidRDefault="00F02B7F" w:rsidP="000362D2">
            <w:pPr>
              <w:jc w:val="center"/>
              <w:rPr>
                <w:b/>
                <w:color w:val="00B050"/>
              </w:rPr>
            </w:pPr>
            <w:r>
              <w:rPr>
                <w:b/>
                <w:color w:val="00B050"/>
              </w:rPr>
              <w:t>B1</w:t>
            </w:r>
          </w:p>
        </w:tc>
        <w:tc>
          <w:tcPr>
            <w:tcW w:w="1701" w:type="dxa"/>
            <w:vAlign w:val="center"/>
          </w:tcPr>
          <w:p w:rsidR="00F02B7F" w:rsidRPr="00F02B7F" w:rsidRDefault="00F02B7F" w:rsidP="000362D2">
            <w:pPr>
              <w:jc w:val="center"/>
              <w:rPr>
                <w:b/>
                <w:color w:val="00B050"/>
              </w:rPr>
            </w:pPr>
            <w:r>
              <w:rPr>
                <w:b/>
                <w:color w:val="00B050"/>
              </w:rPr>
              <w:t>yes</w:t>
            </w:r>
          </w:p>
        </w:tc>
        <w:tc>
          <w:tcPr>
            <w:tcW w:w="2360" w:type="dxa"/>
            <w:vAlign w:val="center"/>
          </w:tcPr>
          <w:p w:rsidR="00F02B7F" w:rsidRPr="00F02B7F" w:rsidRDefault="00F02B7F" w:rsidP="000362D2">
            <w:pPr>
              <w:jc w:val="center"/>
              <w:rPr>
                <w:b/>
                <w:color w:val="00B050"/>
              </w:rPr>
            </w:pPr>
            <w:r w:rsidRPr="00F02B7F">
              <w:rPr>
                <w:b/>
                <w:color w:val="00B050"/>
              </w:rPr>
              <w:t>4 (=8 MB)</w:t>
            </w:r>
          </w:p>
        </w:tc>
        <w:tc>
          <w:tcPr>
            <w:tcW w:w="2360" w:type="dxa"/>
            <w:vAlign w:val="center"/>
          </w:tcPr>
          <w:p w:rsidR="00F02B7F" w:rsidRPr="00F02B7F" w:rsidRDefault="00F02B7F" w:rsidP="000362D2">
            <w:pPr>
              <w:jc w:val="center"/>
              <w:rPr>
                <w:b/>
                <w:color w:val="00B050"/>
              </w:rPr>
            </w:pPr>
            <w:r w:rsidRPr="00F02B7F">
              <w:rPr>
                <w:b/>
                <w:color w:val="00B050"/>
              </w:rPr>
              <w:t>8 (=16 MB)</w:t>
            </w:r>
          </w:p>
        </w:tc>
        <w:tc>
          <w:tcPr>
            <w:tcW w:w="2361" w:type="dxa"/>
            <w:vAlign w:val="center"/>
          </w:tcPr>
          <w:p w:rsidR="00F02B7F" w:rsidRPr="00F02B7F" w:rsidRDefault="00F02B7F" w:rsidP="000362D2">
            <w:pPr>
              <w:jc w:val="center"/>
              <w:rPr>
                <w:b/>
                <w:color w:val="00B050"/>
              </w:rPr>
            </w:pPr>
            <w:r w:rsidRPr="00F02B7F">
              <w:rPr>
                <w:b/>
                <w:color w:val="00B050"/>
              </w:rPr>
              <w:t>0 (=0 MB)</w:t>
            </w:r>
          </w:p>
        </w:tc>
      </w:tr>
    </w:tbl>
    <w:p w:rsidR="00F02B7F" w:rsidRDefault="00F02B7F" w:rsidP="00F02B7F"/>
    <w:p w:rsidR="00F02B7F" w:rsidRDefault="00F02B7F" w:rsidP="00936715"/>
    <w:sectPr w:rsidR="00F02B7F" w:rsidSect="008D7F9B">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EAA" w:rsidRDefault="00874EAA" w:rsidP="008307CA">
      <w:pPr>
        <w:spacing w:line="240" w:lineRule="auto"/>
      </w:pPr>
      <w:r>
        <w:separator/>
      </w:r>
    </w:p>
  </w:endnote>
  <w:endnote w:type="continuationSeparator" w:id="0">
    <w:p w:rsidR="00874EAA" w:rsidRDefault="00874EAA" w:rsidP="00830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EAA" w:rsidRDefault="00874EAA" w:rsidP="008307CA">
      <w:pPr>
        <w:spacing w:line="240" w:lineRule="auto"/>
      </w:pPr>
      <w:r>
        <w:separator/>
      </w:r>
    </w:p>
  </w:footnote>
  <w:footnote w:type="continuationSeparator" w:id="0">
    <w:p w:rsidR="00874EAA" w:rsidRDefault="00874EAA" w:rsidP="008307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4F79"/>
    <w:multiLevelType w:val="hybridMultilevel"/>
    <w:tmpl w:val="8514C79A"/>
    <w:lvl w:ilvl="0" w:tplc="806E6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C77DB"/>
    <w:multiLevelType w:val="hybridMultilevel"/>
    <w:tmpl w:val="BB5E73F8"/>
    <w:lvl w:ilvl="0" w:tplc="888E50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04F48"/>
    <w:multiLevelType w:val="multilevel"/>
    <w:tmpl w:val="C4A6B0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3C0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373BC3"/>
    <w:multiLevelType w:val="multilevel"/>
    <w:tmpl w:val="0409001D"/>
    <w:styleLink w:val="marekslist"/>
    <w:lvl w:ilvl="0">
      <w:start w:val="1"/>
      <w:numFmt w:val="decimal"/>
      <w:lvlText w:val="%1)"/>
      <w:lvlJc w:val="left"/>
      <w:pPr>
        <w:ind w:left="360" w:hanging="360"/>
      </w:pPr>
      <w:rPr>
        <w:rFonts w:ascii="Arial" w:hAnsi="Arial"/>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F12421"/>
    <w:multiLevelType w:val="hybridMultilevel"/>
    <w:tmpl w:val="A178FC98"/>
    <w:lvl w:ilvl="0" w:tplc="5E72CC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616B8"/>
    <w:multiLevelType w:val="hybridMultilevel"/>
    <w:tmpl w:val="1A0CC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255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E36C79"/>
    <w:multiLevelType w:val="hybridMultilevel"/>
    <w:tmpl w:val="7AFEC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8130E5"/>
    <w:multiLevelType w:val="hybridMultilevel"/>
    <w:tmpl w:val="6F905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75B1E"/>
    <w:multiLevelType w:val="hybridMultilevel"/>
    <w:tmpl w:val="88B036A6"/>
    <w:lvl w:ilvl="0" w:tplc="367C7CFE">
      <w:start w:val="1"/>
      <w:numFmt w:val="upperLetter"/>
      <w:pStyle w:val="appendix"/>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70874"/>
    <w:multiLevelType w:val="hybridMultilevel"/>
    <w:tmpl w:val="353455D4"/>
    <w:lvl w:ilvl="0" w:tplc="FEBE53E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191FEE"/>
    <w:multiLevelType w:val="hybridMultilevel"/>
    <w:tmpl w:val="B4221744"/>
    <w:lvl w:ilvl="0" w:tplc="CE02C838">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A6330"/>
    <w:multiLevelType w:val="multilevel"/>
    <w:tmpl w:val="0409001D"/>
    <w:numStyleLink w:val="marekslist"/>
  </w:abstractNum>
  <w:abstractNum w:abstractNumId="14" w15:restartNumberingAfterBreak="0">
    <w:nsid w:val="625F21CC"/>
    <w:multiLevelType w:val="hybridMultilevel"/>
    <w:tmpl w:val="17403CC8"/>
    <w:lvl w:ilvl="0" w:tplc="5A224F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63D43"/>
    <w:multiLevelType w:val="hybridMultilevel"/>
    <w:tmpl w:val="54DE3E36"/>
    <w:lvl w:ilvl="0" w:tplc="31A632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8C00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A4625A"/>
    <w:multiLevelType w:val="hybridMultilevel"/>
    <w:tmpl w:val="B62AFC6E"/>
    <w:lvl w:ilvl="0" w:tplc="729C49E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8181C"/>
    <w:multiLevelType w:val="multilevel"/>
    <w:tmpl w:val="CAF6BF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0"/>
  </w:num>
  <w:num w:numId="3">
    <w:abstractNumId w:val="6"/>
  </w:num>
  <w:num w:numId="4">
    <w:abstractNumId w:val="8"/>
  </w:num>
  <w:num w:numId="5">
    <w:abstractNumId w:val="3"/>
  </w:num>
  <w:num w:numId="6">
    <w:abstractNumId w:val="2"/>
  </w:num>
  <w:num w:numId="7">
    <w:abstractNumId w:val="16"/>
  </w:num>
  <w:num w:numId="8">
    <w:abstractNumId w:val="5"/>
  </w:num>
  <w:num w:numId="9">
    <w:abstractNumId w:val="4"/>
  </w:num>
  <w:num w:numId="10">
    <w:abstractNumId w:val="13"/>
  </w:num>
  <w:num w:numId="11">
    <w:abstractNumId w:val="14"/>
  </w:num>
  <w:num w:numId="12">
    <w:abstractNumId w:val="1"/>
  </w:num>
  <w:num w:numId="13">
    <w:abstractNumId w:val="18"/>
  </w:num>
  <w:num w:numId="14">
    <w:abstractNumId w:val="10"/>
  </w:num>
  <w:num w:numId="15">
    <w:abstractNumId w:val="15"/>
  </w:num>
  <w:num w:numId="16">
    <w:abstractNumId w:val="7"/>
  </w:num>
  <w:num w:numId="17">
    <w:abstractNumId w:val="12"/>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D97"/>
    <w:rsid w:val="00010720"/>
    <w:rsid w:val="0001089B"/>
    <w:rsid w:val="000362D2"/>
    <w:rsid w:val="00047908"/>
    <w:rsid w:val="000479B4"/>
    <w:rsid w:val="000517F3"/>
    <w:rsid w:val="00052F9F"/>
    <w:rsid w:val="00065820"/>
    <w:rsid w:val="00066700"/>
    <w:rsid w:val="00071A58"/>
    <w:rsid w:val="00082B3D"/>
    <w:rsid w:val="000849BE"/>
    <w:rsid w:val="00097091"/>
    <w:rsid w:val="0009771D"/>
    <w:rsid w:val="000A1214"/>
    <w:rsid w:val="000D1659"/>
    <w:rsid w:val="000D6780"/>
    <w:rsid w:val="000E25CB"/>
    <w:rsid w:val="000F4172"/>
    <w:rsid w:val="000F4D76"/>
    <w:rsid w:val="00113E8A"/>
    <w:rsid w:val="00117D98"/>
    <w:rsid w:val="00122C4C"/>
    <w:rsid w:val="0012382B"/>
    <w:rsid w:val="001263FB"/>
    <w:rsid w:val="00136571"/>
    <w:rsid w:val="00136AFD"/>
    <w:rsid w:val="00154921"/>
    <w:rsid w:val="001976F4"/>
    <w:rsid w:val="001A0F78"/>
    <w:rsid w:val="001B5875"/>
    <w:rsid w:val="001D2249"/>
    <w:rsid w:val="001F1385"/>
    <w:rsid w:val="001F3F66"/>
    <w:rsid w:val="002077BC"/>
    <w:rsid w:val="00210278"/>
    <w:rsid w:val="002122A7"/>
    <w:rsid w:val="002133DA"/>
    <w:rsid w:val="00215445"/>
    <w:rsid w:val="00215C1E"/>
    <w:rsid w:val="002178B0"/>
    <w:rsid w:val="00231C9E"/>
    <w:rsid w:val="002342E3"/>
    <w:rsid w:val="0023560D"/>
    <w:rsid w:val="0025207E"/>
    <w:rsid w:val="002533ED"/>
    <w:rsid w:val="00255820"/>
    <w:rsid w:val="00271371"/>
    <w:rsid w:val="0027510E"/>
    <w:rsid w:val="00284278"/>
    <w:rsid w:val="00286F82"/>
    <w:rsid w:val="002903BE"/>
    <w:rsid w:val="002A2481"/>
    <w:rsid w:val="002C5E60"/>
    <w:rsid w:val="002C7B1F"/>
    <w:rsid w:val="002D2978"/>
    <w:rsid w:val="002D682B"/>
    <w:rsid w:val="002F04AD"/>
    <w:rsid w:val="002F6492"/>
    <w:rsid w:val="0030393B"/>
    <w:rsid w:val="003142FA"/>
    <w:rsid w:val="00314EE9"/>
    <w:rsid w:val="00315EAC"/>
    <w:rsid w:val="00331ABE"/>
    <w:rsid w:val="00342FA6"/>
    <w:rsid w:val="00353833"/>
    <w:rsid w:val="00371F91"/>
    <w:rsid w:val="00376329"/>
    <w:rsid w:val="0038041C"/>
    <w:rsid w:val="00380B7A"/>
    <w:rsid w:val="00387F64"/>
    <w:rsid w:val="003940BD"/>
    <w:rsid w:val="003B6341"/>
    <w:rsid w:val="003D28B2"/>
    <w:rsid w:val="00416FE3"/>
    <w:rsid w:val="004225E1"/>
    <w:rsid w:val="00424C8C"/>
    <w:rsid w:val="00441DF2"/>
    <w:rsid w:val="00452577"/>
    <w:rsid w:val="00461224"/>
    <w:rsid w:val="00462278"/>
    <w:rsid w:val="0048743E"/>
    <w:rsid w:val="004A580E"/>
    <w:rsid w:val="004C5758"/>
    <w:rsid w:val="004E1DD6"/>
    <w:rsid w:val="004E4B68"/>
    <w:rsid w:val="004F05D1"/>
    <w:rsid w:val="005041B5"/>
    <w:rsid w:val="00515303"/>
    <w:rsid w:val="005361D0"/>
    <w:rsid w:val="00577D97"/>
    <w:rsid w:val="00580F22"/>
    <w:rsid w:val="005828A5"/>
    <w:rsid w:val="00585688"/>
    <w:rsid w:val="005A220D"/>
    <w:rsid w:val="005D0891"/>
    <w:rsid w:val="005E3229"/>
    <w:rsid w:val="005E65D7"/>
    <w:rsid w:val="005E6679"/>
    <w:rsid w:val="005F3E88"/>
    <w:rsid w:val="00602650"/>
    <w:rsid w:val="00611DCA"/>
    <w:rsid w:val="006412F6"/>
    <w:rsid w:val="00642566"/>
    <w:rsid w:val="00656273"/>
    <w:rsid w:val="00660105"/>
    <w:rsid w:val="006817C7"/>
    <w:rsid w:val="00684858"/>
    <w:rsid w:val="00684AB8"/>
    <w:rsid w:val="006906C4"/>
    <w:rsid w:val="00693214"/>
    <w:rsid w:val="006949D2"/>
    <w:rsid w:val="006973A8"/>
    <w:rsid w:val="006E6CDA"/>
    <w:rsid w:val="006F50FB"/>
    <w:rsid w:val="007007B7"/>
    <w:rsid w:val="00710807"/>
    <w:rsid w:val="00715AC1"/>
    <w:rsid w:val="007176F7"/>
    <w:rsid w:val="0072232F"/>
    <w:rsid w:val="007333E1"/>
    <w:rsid w:val="00737DB7"/>
    <w:rsid w:val="00750FB2"/>
    <w:rsid w:val="007628EF"/>
    <w:rsid w:val="00771F5D"/>
    <w:rsid w:val="00787C15"/>
    <w:rsid w:val="0079482F"/>
    <w:rsid w:val="00794C40"/>
    <w:rsid w:val="007B412B"/>
    <w:rsid w:val="007B5E7E"/>
    <w:rsid w:val="007D6367"/>
    <w:rsid w:val="00802CEA"/>
    <w:rsid w:val="00803A06"/>
    <w:rsid w:val="00810A76"/>
    <w:rsid w:val="00825498"/>
    <w:rsid w:val="008307CA"/>
    <w:rsid w:val="00837B80"/>
    <w:rsid w:val="008465AA"/>
    <w:rsid w:val="00872202"/>
    <w:rsid w:val="00874EAA"/>
    <w:rsid w:val="00881B97"/>
    <w:rsid w:val="0089038D"/>
    <w:rsid w:val="008956D6"/>
    <w:rsid w:val="008B2149"/>
    <w:rsid w:val="008C2F5F"/>
    <w:rsid w:val="008C6C19"/>
    <w:rsid w:val="008D4DE7"/>
    <w:rsid w:val="008D6EBF"/>
    <w:rsid w:val="008D7F9B"/>
    <w:rsid w:val="008E12B0"/>
    <w:rsid w:val="008F553B"/>
    <w:rsid w:val="009047E8"/>
    <w:rsid w:val="00915DC9"/>
    <w:rsid w:val="00916195"/>
    <w:rsid w:val="009161DB"/>
    <w:rsid w:val="00930A2D"/>
    <w:rsid w:val="00936715"/>
    <w:rsid w:val="00945F95"/>
    <w:rsid w:val="0097331D"/>
    <w:rsid w:val="00982188"/>
    <w:rsid w:val="00990B81"/>
    <w:rsid w:val="00996AF5"/>
    <w:rsid w:val="009B6DB7"/>
    <w:rsid w:val="009C3AF3"/>
    <w:rsid w:val="009D2C7A"/>
    <w:rsid w:val="009D3982"/>
    <w:rsid w:val="009D4A64"/>
    <w:rsid w:val="009D5967"/>
    <w:rsid w:val="009F05A2"/>
    <w:rsid w:val="009F0F8D"/>
    <w:rsid w:val="009F67D5"/>
    <w:rsid w:val="00A04847"/>
    <w:rsid w:val="00A11A93"/>
    <w:rsid w:val="00A16314"/>
    <w:rsid w:val="00A175BD"/>
    <w:rsid w:val="00A435B4"/>
    <w:rsid w:val="00A65649"/>
    <w:rsid w:val="00A65B55"/>
    <w:rsid w:val="00A70860"/>
    <w:rsid w:val="00A94C41"/>
    <w:rsid w:val="00A95E42"/>
    <w:rsid w:val="00A96DB7"/>
    <w:rsid w:val="00A9777B"/>
    <w:rsid w:val="00AB2EA9"/>
    <w:rsid w:val="00AE3D26"/>
    <w:rsid w:val="00AF62D2"/>
    <w:rsid w:val="00B15C00"/>
    <w:rsid w:val="00B43079"/>
    <w:rsid w:val="00B54CE8"/>
    <w:rsid w:val="00B63CBB"/>
    <w:rsid w:val="00B65549"/>
    <w:rsid w:val="00B662B9"/>
    <w:rsid w:val="00B72B7D"/>
    <w:rsid w:val="00B757B5"/>
    <w:rsid w:val="00BA02A3"/>
    <w:rsid w:val="00BA4D5E"/>
    <w:rsid w:val="00BB4A88"/>
    <w:rsid w:val="00BC4B45"/>
    <w:rsid w:val="00BD5041"/>
    <w:rsid w:val="00BE35A6"/>
    <w:rsid w:val="00BE4D34"/>
    <w:rsid w:val="00BF2536"/>
    <w:rsid w:val="00BF33EC"/>
    <w:rsid w:val="00C01605"/>
    <w:rsid w:val="00C13286"/>
    <w:rsid w:val="00C174F7"/>
    <w:rsid w:val="00C343D1"/>
    <w:rsid w:val="00C61A21"/>
    <w:rsid w:val="00C711CD"/>
    <w:rsid w:val="00C72A57"/>
    <w:rsid w:val="00CB14EF"/>
    <w:rsid w:val="00CB72AF"/>
    <w:rsid w:val="00CD3EF5"/>
    <w:rsid w:val="00CD445C"/>
    <w:rsid w:val="00CD6F10"/>
    <w:rsid w:val="00CE4DB1"/>
    <w:rsid w:val="00CF2ABF"/>
    <w:rsid w:val="00CF5354"/>
    <w:rsid w:val="00D07E94"/>
    <w:rsid w:val="00D32A8F"/>
    <w:rsid w:val="00D34C3E"/>
    <w:rsid w:val="00D42107"/>
    <w:rsid w:val="00D50BC8"/>
    <w:rsid w:val="00D577ED"/>
    <w:rsid w:val="00D73D7D"/>
    <w:rsid w:val="00D76EF4"/>
    <w:rsid w:val="00D80F83"/>
    <w:rsid w:val="00D8398A"/>
    <w:rsid w:val="00DA56B7"/>
    <w:rsid w:val="00DC5566"/>
    <w:rsid w:val="00DD1585"/>
    <w:rsid w:val="00DD658C"/>
    <w:rsid w:val="00DE1747"/>
    <w:rsid w:val="00DE491F"/>
    <w:rsid w:val="00DF424E"/>
    <w:rsid w:val="00DF6FE9"/>
    <w:rsid w:val="00E32B4A"/>
    <w:rsid w:val="00E37CD0"/>
    <w:rsid w:val="00E47197"/>
    <w:rsid w:val="00E47ED3"/>
    <w:rsid w:val="00E5487A"/>
    <w:rsid w:val="00E54CD5"/>
    <w:rsid w:val="00EA5318"/>
    <w:rsid w:val="00EA693D"/>
    <w:rsid w:val="00EB37FC"/>
    <w:rsid w:val="00EC5C16"/>
    <w:rsid w:val="00EE62E3"/>
    <w:rsid w:val="00EF45A6"/>
    <w:rsid w:val="00F014AB"/>
    <w:rsid w:val="00F02B7F"/>
    <w:rsid w:val="00F075C6"/>
    <w:rsid w:val="00F10ABB"/>
    <w:rsid w:val="00F338BE"/>
    <w:rsid w:val="00F34506"/>
    <w:rsid w:val="00F347DB"/>
    <w:rsid w:val="00F407AE"/>
    <w:rsid w:val="00F4606D"/>
    <w:rsid w:val="00F53544"/>
    <w:rsid w:val="00F62440"/>
    <w:rsid w:val="00F712BF"/>
    <w:rsid w:val="00F73916"/>
    <w:rsid w:val="00F768D3"/>
    <w:rsid w:val="00F84B7C"/>
    <w:rsid w:val="00F95F8F"/>
    <w:rsid w:val="00FB6E46"/>
    <w:rsid w:val="00FC3B94"/>
    <w:rsid w:val="00FD34E5"/>
    <w:rsid w:val="00FE6B6D"/>
    <w:rsid w:val="00FF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65E45-5450-405A-9B3A-A9EA4B010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FB2"/>
    <w:pPr>
      <w:spacing w:after="0"/>
    </w:pPr>
  </w:style>
  <w:style w:type="paragraph" w:styleId="Heading1">
    <w:name w:val="heading 1"/>
    <w:basedOn w:val="Normal"/>
    <w:next w:val="Normal"/>
    <w:link w:val="Heading1Char"/>
    <w:autoRedefine/>
    <w:uiPriority w:val="9"/>
    <w:qFormat/>
    <w:rsid w:val="005E3229"/>
    <w:pPr>
      <w:keepNext/>
      <w:keepLines/>
      <w:numPr>
        <w:numId w:val="13"/>
      </w:numPr>
      <w:spacing w:before="480" w:after="36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5E3229"/>
    <w:pPr>
      <w:keepNext/>
      <w:keepLines/>
      <w:numPr>
        <w:ilvl w:val="1"/>
        <w:numId w:val="13"/>
      </w:numPr>
      <w:spacing w:before="600" w:after="480"/>
      <w:ind w:left="578" w:hanging="578"/>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38041C"/>
    <w:pPr>
      <w:keepNext/>
      <w:keepLines/>
      <w:numPr>
        <w:ilvl w:val="2"/>
        <w:numId w:val="1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041C"/>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041C"/>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041C"/>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041C"/>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041C"/>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041C"/>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84B7C"/>
    <w:rPr>
      <w:rFonts w:ascii="Arial-BoldMT" w:hAnsi="Arial-BoldMT" w:hint="default"/>
      <w:b/>
      <w:bCs/>
      <w:i w:val="0"/>
      <w:iCs w:val="0"/>
      <w:color w:val="000000"/>
      <w:sz w:val="18"/>
      <w:szCs w:val="18"/>
    </w:rPr>
  </w:style>
  <w:style w:type="character" w:customStyle="1" w:styleId="fontstyle21">
    <w:name w:val="fontstyle21"/>
    <w:basedOn w:val="DefaultParagraphFont"/>
    <w:rsid w:val="00F84B7C"/>
    <w:rPr>
      <w:rFonts w:ascii="TimesNewRomanPSMT" w:hAnsi="TimesNewRomanPSMT" w:hint="default"/>
      <w:b w:val="0"/>
      <w:bCs w:val="0"/>
      <w:i w:val="0"/>
      <w:iCs w:val="0"/>
      <w:color w:val="000000"/>
      <w:sz w:val="18"/>
      <w:szCs w:val="18"/>
    </w:rPr>
  </w:style>
  <w:style w:type="paragraph" w:styleId="ListParagraph">
    <w:name w:val="List Paragraph"/>
    <w:basedOn w:val="Normal"/>
    <w:link w:val="ListParagraphChar"/>
    <w:uiPriority w:val="34"/>
    <w:qFormat/>
    <w:rsid w:val="006E6CDA"/>
    <w:pPr>
      <w:ind w:left="720"/>
      <w:contextualSpacing/>
    </w:pPr>
  </w:style>
  <w:style w:type="paragraph" w:styleId="Header">
    <w:name w:val="header"/>
    <w:basedOn w:val="Normal"/>
    <w:link w:val="HeaderChar"/>
    <w:uiPriority w:val="99"/>
    <w:unhideWhenUsed/>
    <w:rsid w:val="008307CA"/>
    <w:pPr>
      <w:tabs>
        <w:tab w:val="center" w:pos="4536"/>
        <w:tab w:val="right" w:pos="9072"/>
      </w:tabs>
      <w:spacing w:line="240" w:lineRule="auto"/>
    </w:pPr>
  </w:style>
  <w:style w:type="character" w:customStyle="1" w:styleId="HeaderChar">
    <w:name w:val="Header Char"/>
    <w:basedOn w:val="DefaultParagraphFont"/>
    <w:link w:val="Header"/>
    <w:uiPriority w:val="99"/>
    <w:rsid w:val="008307CA"/>
  </w:style>
  <w:style w:type="paragraph" w:styleId="Footer">
    <w:name w:val="footer"/>
    <w:basedOn w:val="Normal"/>
    <w:link w:val="FooterChar"/>
    <w:uiPriority w:val="99"/>
    <w:unhideWhenUsed/>
    <w:rsid w:val="008307CA"/>
    <w:pPr>
      <w:tabs>
        <w:tab w:val="center" w:pos="4536"/>
        <w:tab w:val="right" w:pos="9072"/>
      </w:tabs>
      <w:spacing w:line="240" w:lineRule="auto"/>
    </w:pPr>
  </w:style>
  <w:style w:type="character" w:customStyle="1" w:styleId="FooterChar">
    <w:name w:val="Footer Char"/>
    <w:basedOn w:val="DefaultParagraphFont"/>
    <w:link w:val="Footer"/>
    <w:uiPriority w:val="99"/>
    <w:rsid w:val="008307CA"/>
  </w:style>
  <w:style w:type="character" w:customStyle="1" w:styleId="Heading1Char">
    <w:name w:val="Heading 1 Char"/>
    <w:basedOn w:val="DefaultParagraphFont"/>
    <w:link w:val="Heading1"/>
    <w:uiPriority w:val="9"/>
    <w:rsid w:val="005E3229"/>
    <w:rPr>
      <w:rFonts w:eastAsiaTheme="majorEastAsia" w:cstheme="majorBidi"/>
      <w:b/>
      <w:sz w:val="28"/>
      <w:szCs w:val="32"/>
    </w:rPr>
  </w:style>
  <w:style w:type="numbering" w:customStyle="1" w:styleId="marekslist">
    <w:name w:val="mareks_list"/>
    <w:basedOn w:val="NoList"/>
    <w:uiPriority w:val="99"/>
    <w:rsid w:val="00715AC1"/>
    <w:pPr>
      <w:numPr>
        <w:numId w:val="9"/>
      </w:numPr>
    </w:pPr>
  </w:style>
  <w:style w:type="paragraph" w:customStyle="1" w:styleId="mareksstyle">
    <w:name w:val="mareks_style"/>
    <w:basedOn w:val="ListParagraph"/>
    <w:link w:val="mareksstyleChar"/>
    <w:qFormat/>
    <w:rsid w:val="000D1659"/>
    <w:pPr>
      <w:spacing w:before="480" w:after="240" w:line="240" w:lineRule="auto"/>
      <w:ind w:left="0"/>
    </w:pPr>
    <w:rPr>
      <w:b/>
      <w:sz w:val="28"/>
    </w:rPr>
  </w:style>
  <w:style w:type="character" w:styleId="Hyperlink">
    <w:name w:val="Hyperlink"/>
    <w:basedOn w:val="DefaultParagraphFont"/>
    <w:uiPriority w:val="99"/>
    <w:unhideWhenUsed/>
    <w:rsid w:val="000D1659"/>
    <w:rPr>
      <w:color w:val="0000FF"/>
      <w:u w:val="single"/>
    </w:rPr>
  </w:style>
  <w:style w:type="character" w:customStyle="1" w:styleId="ListParagraphChar">
    <w:name w:val="List Paragraph Char"/>
    <w:basedOn w:val="DefaultParagraphFont"/>
    <w:link w:val="ListParagraph"/>
    <w:uiPriority w:val="34"/>
    <w:rsid w:val="00AE3D26"/>
  </w:style>
  <w:style w:type="character" w:customStyle="1" w:styleId="mareksstyleChar">
    <w:name w:val="mareks_style Char"/>
    <w:basedOn w:val="ListParagraphChar"/>
    <w:link w:val="mareksstyle"/>
    <w:rsid w:val="000D1659"/>
    <w:rPr>
      <w:b/>
      <w:sz w:val="28"/>
    </w:rPr>
  </w:style>
  <w:style w:type="table" w:styleId="TableGrid">
    <w:name w:val="Table Grid"/>
    <w:basedOn w:val="TableNormal"/>
    <w:uiPriority w:val="39"/>
    <w:rsid w:val="00234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02650"/>
    <w:pPr>
      <w:outlineLvl w:val="9"/>
    </w:pPr>
  </w:style>
  <w:style w:type="paragraph" w:styleId="TOC1">
    <w:name w:val="toc 1"/>
    <w:basedOn w:val="Normal"/>
    <w:next w:val="Normal"/>
    <w:autoRedefine/>
    <w:uiPriority w:val="39"/>
    <w:unhideWhenUsed/>
    <w:rsid w:val="0038041C"/>
    <w:pPr>
      <w:tabs>
        <w:tab w:val="left" w:pos="440"/>
        <w:tab w:val="right" w:leader="dot" w:pos="9628"/>
      </w:tabs>
      <w:spacing w:after="100"/>
    </w:pPr>
  </w:style>
  <w:style w:type="paragraph" w:styleId="BalloonText">
    <w:name w:val="Balloon Text"/>
    <w:basedOn w:val="Normal"/>
    <w:link w:val="BalloonTextChar"/>
    <w:uiPriority w:val="99"/>
    <w:semiHidden/>
    <w:unhideWhenUsed/>
    <w:rsid w:val="00315E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EAC"/>
    <w:rPr>
      <w:rFonts w:ascii="Segoe UI" w:hAnsi="Segoe UI" w:cs="Segoe UI"/>
      <w:sz w:val="18"/>
      <w:szCs w:val="18"/>
    </w:rPr>
  </w:style>
  <w:style w:type="paragraph" w:customStyle="1" w:styleId="appendix">
    <w:name w:val="appendix"/>
    <w:basedOn w:val="mareksstyle"/>
    <w:link w:val="appendixChar"/>
    <w:qFormat/>
    <w:rsid w:val="00315EAC"/>
    <w:pPr>
      <w:numPr>
        <w:numId w:val="14"/>
      </w:numPr>
    </w:pPr>
  </w:style>
  <w:style w:type="character" w:customStyle="1" w:styleId="Heading2Char">
    <w:name w:val="Heading 2 Char"/>
    <w:basedOn w:val="DefaultParagraphFont"/>
    <w:link w:val="Heading2"/>
    <w:uiPriority w:val="9"/>
    <w:rsid w:val="005E3229"/>
    <w:rPr>
      <w:rFonts w:eastAsiaTheme="majorEastAsia" w:cstheme="majorBidi"/>
      <w:b/>
      <w:sz w:val="26"/>
      <w:szCs w:val="26"/>
    </w:rPr>
  </w:style>
  <w:style w:type="character" w:customStyle="1" w:styleId="appendixChar">
    <w:name w:val="appendix Char"/>
    <w:basedOn w:val="DefaultParagraphFont"/>
    <w:link w:val="appendix"/>
    <w:rsid w:val="00315EAC"/>
    <w:rPr>
      <w:b/>
      <w:sz w:val="28"/>
    </w:rPr>
  </w:style>
  <w:style w:type="paragraph" w:styleId="TOC2">
    <w:name w:val="toc 2"/>
    <w:basedOn w:val="Normal"/>
    <w:next w:val="Normal"/>
    <w:autoRedefine/>
    <w:uiPriority w:val="39"/>
    <w:unhideWhenUsed/>
    <w:rsid w:val="00315EAC"/>
    <w:pPr>
      <w:spacing w:after="100"/>
      <w:ind w:left="220"/>
    </w:pPr>
  </w:style>
  <w:style w:type="character" w:customStyle="1" w:styleId="Heading3Char">
    <w:name w:val="Heading 3 Char"/>
    <w:basedOn w:val="DefaultParagraphFont"/>
    <w:link w:val="Heading3"/>
    <w:uiPriority w:val="9"/>
    <w:semiHidden/>
    <w:rsid w:val="003804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804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8041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041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041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04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041C"/>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CD445C"/>
    <w:pPr>
      <w:spacing w:after="0" w:line="240" w:lineRule="auto"/>
    </w:pPr>
  </w:style>
  <w:style w:type="character" w:customStyle="1" w:styleId="fontstyle31">
    <w:name w:val="fontstyle31"/>
    <w:basedOn w:val="DefaultParagraphFont"/>
    <w:rsid w:val="00611DCA"/>
    <w:rPr>
      <w:rFonts w:ascii="TimesNewRomanPS-ItalicMT" w:hAnsi="TimesNewRomanPS-ItalicMT" w:hint="default"/>
      <w:b w:val="0"/>
      <w:bCs w:val="0"/>
      <w:i/>
      <w:iCs/>
      <w:color w:val="00669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87764">
      <w:bodyDiv w:val="1"/>
      <w:marLeft w:val="0"/>
      <w:marRight w:val="0"/>
      <w:marTop w:val="0"/>
      <w:marBottom w:val="0"/>
      <w:divBdr>
        <w:top w:val="none" w:sz="0" w:space="0" w:color="auto"/>
        <w:left w:val="none" w:sz="0" w:space="0" w:color="auto"/>
        <w:bottom w:val="none" w:sz="0" w:space="0" w:color="auto"/>
        <w:right w:val="none" w:sz="0" w:space="0" w:color="auto"/>
      </w:divBdr>
    </w:div>
    <w:div w:id="163011731">
      <w:bodyDiv w:val="1"/>
      <w:marLeft w:val="0"/>
      <w:marRight w:val="0"/>
      <w:marTop w:val="0"/>
      <w:marBottom w:val="0"/>
      <w:divBdr>
        <w:top w:val="none" w:sz="0" w:space="0" w:color="auto"/>
        <w:left w:val="none" w:sz="0" w:space="0" w:color="auto"/>
        <w:bottom w:val="none" w:sz="0" w:space="0" w:color="auto"/>
        <w:right w:val="none" w:sz="0" w:space="0" w:color="auto"/>
      </w:divBdr>
    </w:div>
    <w:div w:id="787699669">
      <w:bodyDiv w:val="1"/>
      <w:marLeft w:val="0"/>
      <w:marRight w:val="0"/>
      <w:marTop w:val="0"/>
      <w:marBottom w:val="0"/>
      <w:divBdr>
        <w:top w:val="none" w:sz="0" w:space="0" w:color="auto"/>
        <w:left w:val="none" w:sz="0" w:space="0" w:color="auto"/>
        <w:bottom w:val="none" w:sz="0" w:space="0" w:color="auto"/>
        <w:right w:val="none" w:sz="0" w:space="0" w:color="auto"/>
      </w:divBdr>
    </w:div>
    <w:div w:id="1004087607">
      <w:bodyDiv w:val="1"/>
      <w:marLeft w:val="0"/>
      <w:marRight w:val="0"/>
      <w:marTop w:val="0"/>
      <w:marBottom w:val="0"/>
      <w:divBdr>
        <w:top w:val="none" w:sz="0" w:space="0" w:color="auto"/>
        <w:left w:val="none" w:sz="0" w:space="0" w:color="auto"/>
        <w:bottom w:val="none" w:sz="0" w:space="0" w:color="auto"/>
        <w:right w:val="none" w:sz="0" w:space="0" w:color="auto"/>
      </w:divBdr>
    </w:div>
    <w:div w:id="1142427283">
      <w:bodyDiv w:val="1"/>
      <w:marLeft w:val="0"/>
      <w:marRight w:val="0"/>
      <w:marTop w:val="0"/>
      <w:marBottom w:val="0"/>
      <w:divBdr>
        <w:top w:val="none" w:sz="0" w:space="0" w:color="auto"/>
        <w:left w:val="none" w:sz="0" w:space="0" w:color="auto"/>
        <w:bottom w:val="none" w:sz="0" w:space="0" w:color="auto"/>
        <w:right w:val="none" w:sz="0" w:space="0" w:color="auto"/>
      </w:divBdr>
    </w:div>
    <w:div w:id="1395816155">
      <w:bodyDiv w:val="1"/>
      <w:marLeft w:val="0"/>
      <w:marRight w:val="0"/>
      <w:marTop w:val="0"/>
      <w:marBottom w:val="0"/>
      <w:divBdr>
        <w:top w:val="none" w:sz="0" w:space="0" w:color="auto"/>
        <w:left w:val="none" w:sz="0" w:space="0" w:color="auto"/>
        <w:bottom w:val="none" w:sz="0" w:space="0" w:color="auto"/>
        <w:right w:val="none" w:sz="0" w:space="0" w:color="auto"/>
      </w:divBdr>
    </w:div>
    <w:div w:id="194225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jira01.devtools.intel.com/browse/AX9Y-184"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bandwidth "bw_mem</a:t>
            </a:r>
            <a:r>
              <a:rPr lang="en-US" baseline="0"/>
              <a:t> rd"</a:t>
            </a:r>
          </a:p>
        </c:rich>
      </c:tx>
      <c:layout>
        <c:manualLayout>
          <c:xMode val="edge"/>
          <c:yMode val="edge"/>
          <c:x val="0.26717009332166819"/>
          <c:y val="3.9682539682539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no locking</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Sheet1!$A$6:$A$23</c:f>
              <c:numCache>
                <c:formatCode>General</c:formatCode>
                <c:ptCount val="18"/>
                <c:pt idx="0">
                  <c:v>1.05</c:v>
                </c:pt>
                <c:pt idx="1">
                  <c:v>2.1</c:v>
                </c:pt>
                <c:pt idx="2">
                  <c:v>3.15</c:v>
                </c:pt>
                <c:pt idx="3">
                  <c:v>4.1900000000000004</c:v>
                </c:pt>
                <c:pt idx="4">
                  <c:v>5.24</c:v>
                </c:pt>
                <c:pt idx="5">
                  <c:v>6.29</c:v>
                </c:pt>
                <c:pt idx="6">
                  <c:v>7.34</c:v>
                </c:pt>
                <c:pt idx="7">
                  <c:v>8.39</c:v>
                </c:pt>
                <c:pt idx="8">
                  <c:v>9.44</c:v>
                </c:pt>
                <c:pt idx="9">
                  <c:v>10.49</c:v>
                </c:pt>
                <c:pt idx="10">
                  <c:v>11.53</c:v>
                </c:pt>
                <c:pt idx="11">
                  <c:v>12.58</c:v>
                </c:pt>
                <c:pt idx="12">
                  <c:v>13.63</c:v>
                </c:pt>
                <c:pt idx="13">
                  <c:v>14.68</c:v>
                </c:pt>
                <c:pt idx="14">
                  <c:v>15.73</c:v>
                </c:pt>
                <c:pt idx="15">
                  <c:v>16.78</c:v>
                </c:pt>
                <c:pt idx="16">
                  <c:v>17.829999999999998</c:v>
                </c:pt>
                <c:pt idx="17">
                  <c:v>18.87</c:v>
                </c:pt>
              </c:numCache>
            </c:numRef>
          </c:xVal>
          <c:yVal>
            <c:numRef>
              <c:f>Sheet1!$E$6:$E$23</c:f>
              <c:numCache>
                <c:formatCode>General</c:formatCode>
                <c:ptCount val="18"/>
                <c:pt idx="0">
                  <c:v>3.12</c:v>
                </c:pt>
                <c:pt idx="1">
                  <c:v>2.13</c:v>
                </c:pt>
                <c:pt idx="2">
                  <c:v>1.72</c:v>
                </c:pt>
                <c:pt idx="3">
                  <c:v>2.0499999999999998</c:v>
                </c:pt>
                <c:pt idx="4">
                  <c:v>1.91</c:v>
                </c:pt>
                <c:pt idx="5">
                  <c:v>2.0299999999999998</c:v>
                </c:pt>
                <c:pt idx="6">
                  <c:v>1.53</c:v>
                </c:pt>
                <c:pt idx="7">
                  <c:v>1.91</c:v>
                </c:pt>
                <c:pt idx="8">
                  <c:v>1.82</c:v>
                </c:pt>
                <c:pt idx="9">
                  <c:v>1.55</c:v>
                </c:pt>
                <c:pt idx="10">
                  <c:v>1.42</c:v>
                </c:pt>
                <c:pt idx="11">
                  <c:v>1.31</c:v>
                </c:pt>
                <c:pt idx="12">
                  <c:v>1.27</c:v>
                </c:pt>
                <c:pt idx="13">
                  <c:v>1.34</c:v>
                </c:pt>
                <c:pt idx="14">
                  <c:v>1.2</c:v>
                </c:pt>
                <c:pt idx="15">
                  <c:v>1.08</c:v>
                </c:pt>
                <c:pt idx="16">
                  <c:v>1.03</c:v>
                </c:pt>
                <c:pt idx="17">
                  <c:v>0.97796400000000006</c:v>
                </c:pt>
              </c:numCache>
            </c:numRef>
          </c:yVal>
          <c:smooth val="0"/>
        </c:ser>
        <c:ser>
          <c:idx val="2"/>
          <c:order val="1"/>
          <c:tx>
            <c:v>2/12 way locking</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Sheet1!$A$32:$A$47</c:f>
              <c:numCache>
                <c:formatCode>General</c:formatCode>
                <c:ptCount val="16"/>
                <c:pt idx="0">
                  <c:v>1.05</c:v>
                </c:pt>
                <c:pt idx="1">
                  <c:v>2.1</c:v>
                </c:pt>
                <c:pt idx="2">
                  <c:v>3.15</c:v>
                </c:pt>
                <c:pt idx="3">
                  <c:v>4.1900000000000004</c:v>
                </c:pt>
                <c:pt idx="4">
                  <c:v>5.24</c:v>
                </c:pt>
                <c:pt idx="5">
                  <c:v>6.29</c:v>
                </c:pt>
                <c:pt idx="6">
                  <c:v>7.34</c:v>
                </c:pt>
                <c:pt idx="7">
                  <c:v>8.39</c:v>
                </c:pt>
                <c:pt idx="8">
                  <c:v>9.44</c:v>
                </c:pt>
                <c:pt idx="9">
                  <c:v>10.49</c:v>
                </c:pt>
                <c:pt idx="10">
                  <c:v>11.53</c:v>
                </c:pt>
                <c:pt idx="11">
                  <c:v>12.58</c:v>
                </c:pt>
                <c:pt idx="12">
                  <c:v>13.63</c:v>
                </c:pt>
                <c:pt idx="13">
                  <c:v>14.68</c:v>
                </c:pt>
                <c:pt idx="14">
                  <c:v>15.73</c:v>
                </c:pt>
                <c:pt idx="15">
                  <c:v>16.78</c:v>
                </c:pt>
              </c:numCache>
            </c:numRef>
          </c:xVal>
          <c:yVal>
            <c:numRef>
              <c:f>Sheet1!$E$32:$E$47</c:f>
              <c:numCache>
                <c:formatCode>General</c:formatCode>
                <c:ptCount val="16"/>
                <c:pt idx="0">
                  <c:v>3.38</c:v>
                </c:pt>
                <c:pt idx="1">
                  <c:v>1.68</c:v>
                </c:pt>
                <c:pt idx="2">
                  <c:v>1.73</c:v>
                </c:pt>
                <c:pt idx="3">
                  <c:v>1.69</c:v>
                </c:pt>
                <c:pt idx="4">
                  <c:v>1.49</c:v>
                </c:pt>
                <c:pt idx="5">
                  <c:v>1.17</c:v>
                </c:pt>
                <c:pt idx="6">
                  <c:v>1.17</c:v>
                </c:pt>
                <c:pt idx="7">
                  <c:v>1.1200000000000001</c:v>
                </c:pt>
                <c:pt idx="8">
                  <c:v>1.08</c:v>
                </c:pt>
                <c:pt idx="9">
                  <c:v>0.97940099999999997</c:v>
                </c:pt>
                <c:pt idx="10">
                  <c:v>0.840696</c:v>
                </c:pt>
                <c:pt idx="11">
                  <c:v>0.90004300000000004</c:v>
                </c:pt>
                <c:pt idx="12">
                  <c:v>0.78778800000000004</c:v>
                </c:pt>
                <c:pt idx="13">
                  <c:v>0.80047699999999999</c:v>
                </c:pt>
                <c:pt idx="14">
                  <c:v>0.74125099999999999</c:v>
                </c:pt>
                <c:pt idx="15">
                  <c:v>0.75232699999999997</c:v>
                </c:pt>
              </c:numCache>
            </c:numRef>
          </c:yVal>
          <c:smooth val="0"/>
        </c:ser>
        <c:ser>
          <c:idx val="0"/>
          <c:order val="2"/>
          <c:tx>
            <c:v>4/12 way locking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Sheet1!$A$78:$A$92</c:f>
              <c:numCache>
                <c:formatCode>General</c:formatCode>
                <c:ptCount val="15"/>
                <c:pt idx="0">
                  <c:v>1.05</c:v>
                </c:pt>
                <c:pt idx="1">
                  <c:v>2.1</c:v>
                </c:pt>
                <c:pt idx="2">
                  <c:v>3.15</c:v>
                </c:pt>
                <c:pt idx="3">
                  <c:v>4.1900000000000004</c:v>
                </c:pt>
                <c:pt idx="4">
                  <c:v>5.24</c:v>
                </c:pt>
                <c:pt idx="5">
                  <c:v>6.29</c:v>
                </c:pt>
                <c:pt idx="6">
                  <c:v>7.34</c:v>
                </c:pt>
                <c:pt idx="7">
                  <c:v>8.39</c:v>
                </c:pt>
                <c:pt idx="8">
                  <c:v>9.44</c:v>
                </c:pt>
                <c:pt idx="9">
                  <c:v>10.49</c:v>
                </c:pt>
                <c:pt idx="10">
                  <c:v>11.53</c:v>
                </c:pt>
                <c:pt idx="11">
                  <c:v>12.58</c:v>
                </c:pt>
                <c:pt idx="12">
                  <c:v>13.63</c:v>
                </c:pt>
                <c:pt idx="13">
                  <c:v>14.68</c:v>
                </c:pt>
                <c:pt idx="14">
                  <c:v>15.73</c:v>
                </c:pt>
              </c:numCache>
            </c:numRef>
          </c:xVal>
          <c:yVal>
            <c:numRef>
              <c:f>Sheet1!$D$78:$D$92</c:f>
              <c:numCache>
                <c:formatCode>General</c:formatCode>
                <c:ptCount val="15"/>
                <c:pt idx="0">
                  <c:v>2.12</c:v>
                </c:pt>
                <c:pt idx="1">
                  <c:v>1.56</c:v>
                </c:pt>
                <c:pt idx="2">
                  <c:v>1.37</c:v>
                </c:pt>
                <c:pt idx="3">
                  <c:v>1.22</c:v>
                </c:pt>
                <c:pt idx="4">
                  <c:v>1.01</c:v>
                </c:pt>
                <c:pt idx="5">
                  <c:v>1</c:v>
                </c:pt>
                <c:pt idx="6">
                  <c:v>0.94499299999999997</c:v>
                </c:pt>
                <c:pt idx="7">
                  <c:v>0.89136300000000002</c:v>
                </c:pt>
                <c:pt idx="8">
                  <c:v>0.80925400000000003</c:v>
                </c:pt>
                <c:pt idx="9">
                  <c:v>0.756525</c:v>
                </c:pt>
                <c:pt idx="10">
                  <c:v>0.71908499999999997</c:v>
                </c:pt>
                <c:pt idx="11">
                  <c:v>0.69828800000000002</c:v>
                </c:pt>
                <c:pt idx="12">
                  <c:v>0.68703599999999998</c:v>
                </c:pt>
                <c:pt idx="13">
                  <c:v>0.68094100000000002</c:v>
                </c:pt>
                <c:pt idx="14">
                  <c:v>0.659551</c:v>
                </c:pt>
              </c:numCache>
            </c:numRef>
          </c:yVal>
          <c:smooth val="0"/>
        </c:ser>
        <c:ser>
          <c:idx val="3"/>
          <c:order val="3"/>
          <c:tx>
            <c:v>8/12 way locking</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Sheet1!$A$98:$A$113</c:f>
              <c:numCache>
                <c:formatCode>General</c:formatCode>
                <c:ptCount val="16"/>
                <c:pt idx="0">
                  <c:v>1.05</c:v>
                </c:pt>
                <c:pt idx="1">
                  <c:v>2.1</c:v>
                </c:pt>
                <c:pt idx="2">
                  <c:v>3.15</c:v>
                </c:pt>
                <c:pt idx="3">
                  <c:v>4.1900000000000004</c:v>
                </c:pt>
                <c:pt idx="4">
                  <c:v>5.24</c:v>
                </c:pt>
                <c:pt idx="5">
                  <c:v>6.29</c:v>
                </c:pt>
                <c:pt idx="6">
                  <c:v>7.34</c:v>
                </c:pt>
                <c:pt idx="7">
                  <c:v>8.36</c:v>
                </c:pt>
                <c:pt idx="8">
                  <c:v>9.44</c:v>
                </c:pt>
                <c:pt idx="9">
                  <c:v>10.49</c:v>
                </c:pt>
                <c:pt idx="10">
                  <c:v>11.53</c:v>
                </c:pt>
                <c:pt idx="11">
                  <c:v>12.58</c:v>
                </c:pt>
                <c:pt idx="12">
                  <c:v>12.63</c:v>
                </c:pt>
                <c:pt idx="13">
                  <c:v>14.68</c:v>
                </c:pt>
                <c:pt idx="14">
                  <c:v>15.73</c:v>
                </c:pt>
              </c:numCache>
            </c:numRef>
          </c:xVal>
          <c:yVal>
            <c:numRef>
              <c:f>Sheet1!$D$98:$D$114</c:f>
              <c:numCache>
                <c:formatCode>General</c:formatCode>
                <c:ptCount val="17"/>
                <c:pt idx="0">
                  <c:v>2.41</c:v>
                </c:pt>
                <c:pt idx="1">
                  <c:v>1.71</c:v>
                </c:pt>
                <c:pt idx="2">
                  <c:v>1.39</c:v>
                </c:pt>
                <c:pt idx="3">
                  <c:v>1.33</c:v>
                </c:pt>
                <c:pt idx="4">
                  <c:v>1.01</c:v>
                </c:pt>
                <c:pt idx="5">
                  <c:v>1.07</c:v>
                </c:pt>
                <c:pt idx="6">
                  <c:v>1.01</c:v>
                </c:pt>
                <c:pt idx="7">
                  <c:v>0.91871800000000003</c:v>
                </c:pt>
                <c:pt idx="8">
                  <c:v>0.84104100000000004</c:v>
                </c:pt>
                <c:pt idx="9">
                  <c:v>0.73637900000000001</c:v>
                </c:pt>
                <c:pt idx="10">
                  <c:v>0.71035000000000004</c:v>
                </c:pt>
                <c:pt idx="11">
                  <c:v>0.70218400000000003</c:v>
                </c:pt>
                <c:pt idx="12">
                  <c:v>0.68627000000000005</c:v>
                </c:pt>
                <c:pt idx="13">
                  <c:v>0.66178300000000001</c:v>
                </c:pt>
                <c:pt idx="14">
                  <c:v>0.64861400000000002</c:v>
                </c:pt>
              </c:numCache>
            </c:numRef>
          </c:yVal>
          <c:smooth val="0"/>
        </c:ser>
        <c:dLbls>
          <c:showLegendKey val="0"/>
          <c:showVal val="0"/>
          <c:showCatName val="0"/>
          <c:showSerName val="0"/>
          <c:showPercent val="0"/>
          <c:showBubbleSize val="0"/>
        </c:dLbls>
        <c:axId val="401243688"/>
        <c:axId val="401246824"/>
      </c:scatterChart>
      <c:valAx>
        <c:axId val="401243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r>
                  <a:rPr lang="en-US" baseline="0"/>
                  <a:t> read (eg. 6MB, read x addr through x addr+6MB to GP reg. with a swap of 32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246824"/>
        <c:crosses val="autoZero"/>
        <c:crossBetween val="midCat"/>
      </c:valAx>
      <c:valAx>
        <c:axId val="401246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2436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bandwidth "bw_mem</a:t>
            </a:r>
            <a:r>
              <a:rPr lang="en-US" baseline="0"/>
              <a:t> rd"</a:t>
            </a:r>
          </a:p>
        </c:rich>
      </c:tx>
      <c:layout>
        <c:manualLayout>
          <c:xMode val="edge"/>
          <c:yMode val="edge"/>
          <c:x val="0.26717009332166819"/>
          <c:y val="3.9682539682539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741799602296033E-2"/>
          <c:y val="0.14229810090159217"/>
          <c:w val="0.67862659780102719"/>
          <c:h val="0.68734583891573309"/>
        </c:manualLayout>
      </c:layout>
      <c:scatterChart>
        <c:scatterStyle val="lineMarker"/>
        <c:varyColors val="0"/>
        <c:ser>
          <c:idx val="3"/>
          <c:order val="3"/>
          <c:tx>
            <c:v>8/12 way locking rt kernel 4.1</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Sheet1!$A$98:$A$113</c:f>
              <c:numCache>
                <c:formatCode>General</c:formatCode>
                <c:ptCount val="16"/>
                <c:pt idx="0">
                  <c:v>1.05</c:v>
                </c:pt>
                <c:pt idx="1">
                  <c:v>2.1</c:v>
                </c:pt>
                <c:pt idx="2">
                  <c:v>3.15</c:v>
                </c:pt>
                <c:pt idx="3">
                  <c:v>4.1900000000000004</c:v>
                </c:pt>
                <c:pt idx="4">
                  <c:v>5.24</c:v>
                </c:pt>
                <c:pt idx="5">
                  <c:v>6.29</c:v>
                </c:pt>
                <c:pt idx="6">
                  <c:v>7.34</c:v>
                </c:pt>
                <c:pt idx="7">
                  <c:v>8.36</c:v>
                </c:pt>
                <c:pt idx="8">
                  <c:v>9.44</c:v>
                </c:pt>
                <c:pt idx="9">
                  <c:v>10.49</c:v>
                </c:pt>
                <c:pt idx="10">
                  <c:v>11.53</c:v>
                </c:pt>
                <c:pt idx="11">
                  <c:v>12.58</c:v>
                </c:pt>
                <c:pt idx="12">
                  <c:v>12.63</c:v>
                </c:pt>
                <c:pt idx="13">
                  <c:v>14.68</c:v>
                </c:pt>
                <c:pt idx="14">
                  <c:v>15.73</c:v>
                </c:pt>
              </c:numCache>
            </c:numRef>
          </c:xVal>
          <c:yVal>
            <c:numRef>
              <c:f>Sheet1!$D$98:$D$114</c:f>
              <c:numCache>
                <c:formatCode>General</c:formatCode>
                <c:ptCount val="17"/>
                <c:pt idx="0">
                  <c:v>2.41</c:v>
                </c:pt>
                <c:pt idx="1">
                  <c:v>1.71</c:v>
                </c:pt>
                <c:pt idx="2">
                  <c:v>1.39</c:v>
                </c:pt>
                <c:pt idx="3">
                  <c:v>1.33</c:v>
                </c:pt>
                <c:pt idx="4">
                  <c:v>1.01</c:v>
                </c:pt>
                <c:pt idx="5">
                  <c:v>1.07</c:v>
                </c:pt>
                <c:pt idx="6">
                  <c:v>1.01</c:v>
                </c:pt>
                <c:pt idx="7">
                  <c:v>0.91871800000000003</c:v>
                </c:pt>
                <c:pt idx="8">
                  <c:v>0.84104100000000004</c:v>
                </c:pt>
                <c:pt idx="9">
                  <c:v>0.73637900000000001</c:v>
                </c:pt>
                <c:pt idx="10">
                  <c:v>0.71035000000000004</c:v>
                </c:pt>
                <c:pt idx="11">
                  <c:v>0.70218400000000003</c:v>
                </c:pt>
                <c:pt idx="12">
                  <c:v>0.68627000000000005</c:v>
                </c:pt>
                <c:pt idx="13">
                  <c:v>0.66178300000000001</c:v>
                </c:pt>
                <c:pt idx="14">
                  <c:v>0.64861400000000002</c:v>
                </c:pt>
              </c:numCache>
            </c:numRef>
          </c:yVal>
          <c:smooth val="0"/>
        </c:ser>
        <c:ser>
          <c:idx val="4"/>
          <c:order val="4"/>
          <c:tx>
            <c:v>8/12 way locking none rt kernel 4.9</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Sheet1!$F$97:$F$112</c:f>
              <c:numCache>
                <c:formatCode>General</c:formatCode>
                <c:ptCount val="16"/>
                <c:pt idx="0">
                  <c:v>0.52</c:v>
                </c:pt>
                <c:pt idx="1">
                  <c:v>1.05</c:v>
                </c:pt>
                <c:pt idx="2">
                  <c:v>2.1</c:v>
                </c:pt>
                <c:pt idx="3">
                  <c:v>3.15</c:v>
                </c:pt>
                <c:pt idx="4">
                  <c:v>4.1900000000000004</c:v>
                </c:pt>
                <c:pt idx="5">
                  <c:v>5.24</c:v>
                </c:pt>
                <c:pt idx="6">
                  <c:v>6.29</c:v>
                </c:pt>
                <c:pt idx="7">
                  <c:v>7.34</c:v>
                </c:pt>
                <c:pt idx="8">
                  <c:v>8.36</c:v>
                </c:pt>
                <c:pt idx="9">
                  <c:v>9.44</c:v>
                </c:pt>
                <c:pt idx="10">
                  <c:v>10.49</c:v>
                </c:pt>
                <c:pt idx="11">
                  <c:v>11.53</c:v>
                </c:pt>
                <c:pt idx="12">
                  <c:v>12.58</c:v>
                </c:pt>
                <c:pt idx="13">
                  <c:v>12.63</c:v>
                </c:pt>
                <c:pt idx="14">
                  <c:v>14.68</c:v>
                </c:pt>
                <c:pt idx="15">
                  <c:v>15.73</c:v>
                </c:pt>
              </c:numCache>
            </c:numRef>
          </c:xVal>
          <c:yVal>
            <c:numRef>
              <c:f>Sheet1!$G$97:$G$112</c:f>
              <c:numCache>
                <c:formatCode>General</c:formatCode>
                <c:ptCount val="16"/>
                <c:pt idx="0">
                  <c:v>10.57</c:v>
                </c:pt>
                <c:pt idx="1">
                  <c:v>5.5</c:v>
                </c:pt>
                <c:pt idx="2">
                  <c:v>2.4700000000000002</c:v>
                </c:pt>
                <c:pt idx="3">
                  <c:v>3.08</c:v>
                </c:pt>
                <c:pt idx="4">
                  <c:v>2.2400000000000002</c:v>
                </c:pt>
                <c:pt idx="5">
                  <c:v>1.82</c:v>
                </c:pt>
                <c:pt idx="6">
                  <c:v>1.51</c:v>
                </c:pt>
                <c:pt idx="7">
                  <c:v>1.31</c:v>
                </c:pt>
                <c:pt idx="8">
                  <c:v>1.36</c:v>
                </c:pt>
                <c:pt idx="9">
                  <c:v>1.2</c:v>
                </c:pt>
                <c:pt idx="10">
                  <c:v>1.1100000000000001</c:v>
                </c:pt>
                <c:pt idx="11">
                  <c:v>1.1000000000000001</c:v>
                </c:pt>
                <c:pt idx="12">
                  <c:v>1.1100000000000001</c:v>
                </c:pt>
                <c:pt idx="13">
                  <c:v>1.06</c:v>
                </c:pt>
                <c:pt idx="14">
                  <c:v>1.06</c:v>
                </c:pt>
                <c:pt idx="15">
                  <c:v>1.04</c:v>
                </c:pt>
              </c:numCache>
            </c:numRef>
          </c:yVal>
          <c:smooth val="0"/>
        </c:ser>
        <c:dLbls>
          <c:showLegendKey val="0"/>
          <c:showVal val="0"/>
          <c:showCatName val="0"/>
          <c:showSerName val="0"/>
          <c:showPercent val="0"/>
          <c:showBubbleSize val="0"/>
        </c:dLbls>
        <c:axId val="402080088"/>
        <c:axId val="402078520"/>
        <c:extLst>
          <c:ext xmlns:c15="http://schemas.microsoft.com/office/drawing/2012/chart" uri="{02D57815-91ED-43cb-92C2-25804820EDAC}">
            <c15:filteredScatterSeries>
              <c15:ser>
                <c:idx val="0"/>
                <c:order val="0"/>
                <c:tx>
                  <c:v>4/12 way locking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Sheet1!$A$78:$A$92</c15:sqref>
                        </c15:formulaRef>
                      </c:ext>
                    </c:extLst>
                    <c:numCache>
                      <c:formatCode>General</c:formatCode>
                      <c:ptCount val="15"/>
                      <c:pt idx="0">
                        <c:v>1.05</c:v>
                      </c:pt>
                      <c:pt idx="1">
                        <c:v>2.1</c:v>
                      </c:pt>
                      <c:pt idx="2">
                        <c:v>3.15</c:v>
                      </c:pt>
                      <c:pt idx="3">
                        <c:v>4.1900000000000004</c:v>
                      </c:pt>
                      <c:pt idx="4">
                        <c:v>5.24</c:v>
                      </c:pt>
                      <c:pt idx="5">
                        <c:v>6.29</c:v>
                      </c:pt>
                      <c:pt idx="6">
                        <c:v>7.34</c:v>
                      </c:pt>
                      <c:pt idx="7">
                        <c:v>8.39</c:v>
                      </c:pt>
                      <c:pt idx="8">
                        <c:v>9.44</c:v>
                      </c:pt>
                      <c:pt idx="9">
                        <c:v>10.49</c:v>
                      </c:pt>
                      <c:pt idx="10">
                        <c:v>11.53</c:v>
                      </c:pt>
                      <c:pt idx="11">
                        <c:v>12.58</c:v>
                      </c:pt>
                      <c:pt idx="12">
                        <c:v>13.63</c:v>
                      </c:pt>
                      <c:pt idx="13">
                        <c:v>14.68</c:v>
                      </c:pt>
                      <c:pt idx="14">
                        <c:v>15.73</c:v>
                      </c:pt>
                    </c:numCache>
                  </c:numRef>
                </c:xVal>
                <c:yVal>
                  <c:numRef>
                    <c:extLst>
                      <c:ext uri="{02D57815-91ED-43cb-92C2-25804820EDAC}">
                        <c15:formulaRef>
                          <c15:sqref>Sheet1!$D$78:$D$92</c15:sqref>
                        </c15:formulaRef>
                      </c:ext>
                    </c:extLst>
                    <c:numCache>
                      <c:formatCode>General</c:formatCode>
                      <c:ptCount val="15"/>
                      <c:pt idx="0">
                        <c:v>2.12</c:v>
                      </c:pt>
                      <c:pt idx="1">
                        <c:v>1.56</c:v>
                      </c:pt>
                      <c:pt idx="2">
                        <c:v>1.37</c:v>
                      </c:pt>
                      <c:pt idx="3">
                        <c:v>1.22</c:v>
                      </c:pt>
                      <c:pt idx="4">
                        <c:v>1.01</c:v>
                      </c:pt>
                      <c:pt idx="5">
                        <c:v>1</c:v>
                      </c:pt>
                      <c:pt idx="6">
                        <c:v>0.94499299999999997</c:v>
                      </c:pt>
                      <c:pt idx="7">
                        <c:v>0.89136300000000002</c:v>
                      </c:pt>
                      <c:pt idx="8">
                        <c:v>0.80925400000000003</c:v>
                      </c:pt>
                      <c:pt idx="9">
                        <c:v>0.756525</c:v>
                      </c:pt>
                      <c:pt idx="10">
                        <c:v>0.71908499999999997</c:v>
                      </c:pt>
                      <c:pt idx="11">
                        <c:v>0.69828800000000002</c:v>
                      </c:pt>
                      <c:pt idx="12">
                        <c:v>0.68703599999999998</c:v>
                      </c:pt>
                      <c:pt idx="13">
                        <c:v>0.68094100000000002</c:v>
                      </c:pt>
                      <c:pt idx="14">
                        <c:v>0.659551</c:v>
                      </c:pt>
                    </c:numCache>
                  </c:numRef>
                </c:yVal>
                <c:smooth val="0"/>
              </c15:ser>
            </c15:filteredScatterSeries>
            <c15:filteredScatterSeries>
              <c15:ser>
                <c:idx val="1"/>
                <c:order val="1"/>
                <c:tx>
                  <c:v>no locking</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Sheet1!$A$6:$A$23</c15:sqref>
                        </c15:formulaRef>
                      </c:ext>
                    </c:extLst>
                    <c:numCache>
                      <c:formatCode>General</c:formatCode>
                      <c:ptCount val="18"/>
                      <c:pt idx="0">
                        <c:v>1.05</c:v>
                      </c:pt>
                      <c:pt idx="1">
                        <c:v>2.1</c:v>
                      </c:pt>
                      <c:pt idx="2">
                        <c:v>3.15</c:v>
                      </c:pt>
                      <c:pt idx="3">
                        <c:v>4.1900000000000004</c:v>
                      </c:pt>
                      <c:pt idx="4">
                        <c:v>5.24</c:v>
                      </c:pt>
                      <c:pt idx="5">
                        <c:v>6.29</c:v>
                      </c:pt>
                      <c:pt idx="6">
                        <c:v>7.34</c:v>
                      </c:pt>
                      <c:pt idx="7">
                        <c:v>8.39</c:v>
                      </c:pt>
                      <c:pt idx="8">
                        <c:v>9.44</c:v>
                      </c:pt>
                      <c:pt idx="9">
                        <c:v>10.49</c:v>
                      </c:pt>
                      <c:pt idx="10">
                        <c:v>11.53</c:v>
                      </c:pt>
                      <c:pt idx="11">
                        <c:v>12.58</c:v>
                      </c:pt>
                      <c:pt idx="12">
                        <c:v>13.63</c:v>
                      </c:pt>
                      <c:pt idx="13">
                        <c:v>14.68</c:v>
                      </c:pt>
                      <c:pt idx="14">
                        <c:v>15.73</c:v>
                      </c:pt>
                      <c:pt idx="15">
                        <c:v>16.78</c:v>
                      </c:pt>
                      <c:pt idx="16">
                        <c:v>17.829999999999998</c:v>
                      </c:pt>
                      <c:pt idx="17">
                        <c:v>18.87</c:v>
                      </c:pt>
                    </c:numCache>
                  </c:numRef>
                </c:xVal>
                <c:yVal>
                  <c:numRef>
                    <c:extLst xmlns:c15="http://schemas.microsoft.com/office/drawing/2012/chart">
                      <c:ext xmlns:c15="http://schemas.microsoft.com/office/drawing/2012/chart" uri="{02D57815-91ED-43cb-92C2-25804820EDAC}">
                        <c15:formulaRef>
                          <c15:sqref>Sheet1!$E$6:$E$23</c15:sqref>
                        </c15:formulaRef>
                      </c:ext>
                    </c:extLst>
                    <c:numCache>
                      <c:formatCode>General</c:formatCode>
                      <c:ptCount val="18"/>
                      <c:pt idx="0">
                        <c:v>3.12</c:v>
                      </c:pt>
                      <c:pt idx="1">
                        <c:v>2.13</c:v>
                      </c:pt>
                      <c:pt idx="2">
                        <c:v>1.72</c:v>
                      </c:pt>
                      <c:pt idx="3">
                        <c:v>2.0499999999999998</c:v>
                      </c:pt>
                      <c:pt idx="4">
                        <c:v>1.91</c:v>
                      </c:pt>
                      <c:pt idx="5">
                        <c:v>2.0299999999999998</c:v>
                      </c:pt>
                      <c:pt idx="6">
                        <c:v>1.53</c:v>
                      </c:pt>
                      <c:pt idx="7">
                        <c:v>1.91</c:v>
                      </c:pt>
                      <c:pt idx="8">
                        <c:v>1.82</c:v>
                      </c:pt>
                      <c:pt idx="9">
                        <c:v>1.55</c:v>
                      </c:pt>
                      <c:pt idx="10">
                        <c:v>1.42</c:v>
                      </c:pt>
                      <c:pt idx="11">
                        <c:v>1.31</c:v>
                      </c:pt>
                      <c:pt idx="12">
                        <c:v>1.27</c:v>
                      </c:pt>
                      <c:pt idx="13">
                        <c:v>1.34</c:v>
                      </c:pt>
                      <c:pt idx="14">
                        <c:v>1.2</c:v>
                      </c:pt>
                      <c:pt idx="15">
                        <c:v>1.08</c:v>
                      </c:pt>
                      <c:pt idx="16">
                        <c:v>1.03</c:v>
                      </c:pt>
                      <c:pt idx="17">
                        <c:v>0.97796400000000006</c:v>
                      </c:pt>
                    </c:numCache>
                  </c:numRef>
                </c:yVal>
                <c:smooth val="0"/>
              </c15:ser>
            </c15:filteredScatterSeries>
            <c15:filteredScatterSeries>
              <c15:ser>
                <c:idx val="2"/>
                <c:order val="2"/>
                <c:tx>
                  <c:v>2/12 way locking</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Sheet1!$A$32:$A$47</c15:sqref>
                        </c15:formulaRef>
                      </c:ext>
                    </c:extLst>
                    <c:numCache>
                      <c:formatCode>General</c:formatCode>
                      <c:ptCount val="16"/>
                      <c:pt idx="0">
                        <c:v>1.05</c:v>
                      </c:pt>
                      <c:pt idx="1">
                        <c:v>2.1</c:v>
                      </c:pt>
                      <c:pt idx="2">
                        <c:v>3.15</c:v>
                      </c:pt>
                      <c:pt idx="3">
                        <c:v>4.1900000000000004</c:v>
                      </c:pt>
                      <c:pt idx="4">
                        <c:v>5.24</c:v>
                      </c:pt>
                      <c:pt idx="5">
                        <c:v>6.29</c:v>
                      </c:pt>
                      <c:pt idx="6">
                        <c:v>7.34</c:v>
                      </c:pt>
                      <c:pt idx="7">
                        <c:v>8.39</c:v>
                      </c:pt>
                      <c:pt idx="8">
                        <c:v>9.44</c:v>
                      </c:pt>
                      <c:pt idx="9">
                        <c:v>10.49</c:v>
                      </c:pt>
                      <c:pt idx="10">
                        <c:v>11.53</c:v>
                      </c:pt>
                      <c:pt idx="11">
                        <c:v>12.58</c:v>
                      </c:pt>
                      <c:pt idx="12">
                        <c:v>13.63</c:v>
                      </c:pt>
                      <c:pt idx="13">
                        <c:v>14.68</c:v>
                      </c:pt>
                      <c:pt idx="14">
                        <c:v>15.73</c:v>
                      </c:pt>
                      <c:pt idx="15">
                        <c:v>16.78</c:v>
                      </c:pt>
                    </c:numCache>
                  </c:numRef>
                </c:xVal>
                <c:yVal>
                  <c:numRef>
                    <c:extLst xmlns:c15="http://schemas.microsoft.com/office/drawing/2012/chart">
                      <c:ext xmlns:c15="http://schemas.microsoft.com/office/drawing/2012/chart" uri="{02D57815-91ED-43cb-92C2-25804820EDAC}">
                        <c15:formulaRef>
                          <c15:sqref>Sheet1!$E$32:$E$47</c15:sqref>
                        </c15:formulaRef>
                      </c:ext>
                    </c:extLst>
                    <c:numCache>
                      <c:formatCode>General</c:formatCode>
                      <c:ptCount val="16"/>
                      <c:pt idx="0">
                        <c:v>3.38</c:v>
                      </c:pt>
                      <c:pt idx="1">
                        <c:v>1.68</c:v>
                      </c:pt>
                      <c:pt idx="2">
                        <c:v>1.73</c:v>
                      </c:pt>
                      <c:pt idx="3">
                        <c:v>1.69</c:v>
                      </c:pt>
                      <c:pt idx="4">
                        <c:v>1.49</c:v>
                      </c:pt>
                      <c:pt idx="5">
                        <c:v>1.17</c:v>
                      </c:pt>
                      <c:pt idx="6">
                        <c:v>1.17</c:v>
                      </c:pt>
                      <c:pt idx="7">
                        <c:v>1.1200000000000001</c:v>
                      </c:pt>
                      <c:pt idx="8">
                        <c:v>1.08</c:v>
                      </c:pt>
                      <c:pt idx="9">
                        <c:v>0.97940099999999997</c:v>
                      </c:pt>
                      <c:pt idx="10">
                        <c:v>0.840696</c:v>
                      </c:pt>
                      <c:pt idx="11">
                        <c:v>0.90004300000000004</c:v>
                      </c:pt>
                      <c:pt idx="12">
                        <c:v>0.78778800000000004</c:v>
                      </c:pt>
                      <c:pt idx="13">
                        <c:v>0.80047699999999999</c:v>
                      </c:pt>
                      <c:pt idx="14">
                        <c:v>0.74125099999999999</c:v>
                      </c:pt>
                      <c:pt idx="15">
                        <c:v>0.75232699999999997</c:v>
                      </c:pt>
                    </c:numCache>
                  </c:numRef>
                </c:yVal>
                <c:smooth val="0"/>
              </c15:ser>
            </c15:filteredScatterSeries>
          </c:ext>
        </c:extLst>
      </c:scatterChart>
      <c:valAx>
        <c:axId val="402080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r>
                  <a:rPr lang="en-US" baseline="0"/>
                  <a:t> read (eg. 6MB, read x addr through x addr+6MB to GP reg. with a swap of 32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078520"/>
        <c:crosses val="autoZero"/>
        <c:crossBetween val="midCat"/>
      </c:valAx>
      <c:valAx>
        <c:axId val="402078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080088"/>
        <c:crosses val="autoZero"/>
        <c:crossBetween val="midCat"/>
      </c:valAx>
      <c:spPr>
        <a:noFill/>
        <a:ln>
          <a:noFill/>
        </a:ln>
        <a:effectLst/>
      </c:spPr>
    </c:plotArea>
    <c:legend>
      <c:legendPos val="r"/>
      <c:layout>
        <c:manualLayout>
          <c:xMode val="edge"/>
          <c:yMode val="edge"/>
          <c:x val="0.78390606081896952"/>
          <c:y val="0.35486248666217485"/>
          <c:w val="0.19741786530678274"/>
          <c:h val="0.290620511108660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bandwidth "bw_mem</a:t>
            </a:r>
            <a:r>
              <a:rPr lang="en-US" baseline="0"/>
              <a:t> rd"</a:t>
            </a:r>
          </a:p>
        </c:rich>
      </c:tx>
      <c:layout>
        <c:manualLayout>
          <c:xMode val="edge"/>
          <c:yMode val="edge"/>
          <c:x val="0.26717009332166819"/>
          <c:y val="3.9682539682539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no locking</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Sheet1!$A$6:$A$23</c:f>
              <c:numCache>
                <c:formatCode>General</c:formatCode>
                <c:ptCount val="18"/>
                <c:pt idx="0">
                  <c:v>1.05</c:v>
                </c:pt>
                <c:pt idx="1">
                  <c:v>2.1</c:v>
                </c:pt>
                <c:pt idx="2">
                  <c:v>3.15</c:v>
                </c:pt>
                <c:pt idx="3">
                  <c:v>4.1900000000000004</c:v>
                </c:pt>
                <c:pt idx="4">
                  <c:v>5.24</c:v>
                </c:pt>
                <c:pt idx="5">
                  <c:v>6.29</c:v>
                </c:pt>
                <c:pt idx="6">
                  <c:v>7.34</c:v>
                </c:pt>
                <c:pt idx="7">
                  <c:v>8.39</c:v>
                </c:pt>
                <c:pt idx="8">
                  <c:v>9.44</c:v>
                </c:pt>
                <c:pt idx="9">
                  <c:v>10.49</c:v>
                </c:pt>
                <c:pt idx="10">
                  <c:v>11.53</c:v>
                </c:pt>
                <c:pt idx="11">
                  <c:v>12.58</c:v>
                </c:pt>
                <c:pt idx="12">
                  <c:v>13.63</c:v>
                </c:pt>
                <c:pt idx="13">
                  <c:v>14.68</c:v>
                </c:pt>
                <c:pt idx="14">
                  <c:v>15.73</c:v>
                </c:pt>
                <c:pt idx="15">
                  <c:v>16.78</c:v>
                </c:pt>
              </c:numCache>
            </c:numRef>
          </c:xVal>
          <c:yVal>
            <c:numRef>
              <c:f>Sheet1!$E$6:$E$23</c:f>
              <c:numCache>
                <c:formatCode>General</c:formatCode>
                <c:ptCount val="18"/>
                <c:pt idx="0">
                  <c:v>3.1500000000000004</c:v>
                </c:pt>
                <c:pt idx="1">
                  <c:v>2.0550000000000002</c:v>
                </c:pt>
                <c:pt idx="2">
                  <c:v>2.08</c:v>
                </c:pt>
                <c:pt idx="3">
                  <c:v>1.855</c:v>
                </c:pt>
                <c:pt idx="4">
                  <c:v>1.9750000000000001</c:v>
                </c:pt>
                <c:pt idx="5">
                  <c:v>1.73</c:v>
                </c:pt>
                <c:pt idx="6">
                  <c:v>1.7150000000000001</c:v>
                </c:pt>
                <c:pt idx="7">
                  <c:v>1.8399999999999999</c:v>
                </c:pt>
                <c:pt idx="8">
                  <c:v>1.6</c:v>
                </c:pt>
                <c:pt idx="9">
                  <c:v>1.59</c:v>
                </c:pt>
                <c:pt idx="10">
                  <c:v>1.47</c:v>
                </c:pt>
                <c:pt idx="11">
                  <c:v>1.3599999999999999</c:v>
                </c:pt>
                <c:pt idx="12">
                  <c:v>1.2549999999999999</c:v>
                </c:pt>
                <c:pt idx="13">
                  <c:v>1.23</c:v>
                </c:pt>
                <c:pt idx="14">
                  <c:v>1.17</c:v>
                </c:pt>
                <c:pt idx="15">
                  <c:v>1.115</c:v>
                </c:pt>
              </c:numCache>
            </c:numRef>
          </c:yVal>
          <c:smooth val="0"/>
        </c:ser>
        <c:ser>
          <c:idx val="2"/>
          <c:order val="1"/>
          <c:tx>
            <c:v>2/12 way locking</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Sheet1!$A$32:$A$47</c:f>
              <c:numCache>
                <c:formatCode>General</c:formatCode>
                <c:ptCount val="16"/>
                <c:pt idx="0">
                  <c:v>1.05</c:v>
                </c:pt>
                <c:pt idx="1">
                  <c:v>2.1</c:v>
                </c:pt>
                <c:pt idx="2">
                  <c:v>3.15</c:v>
                </c:pt>
                <c:pt idx="3">
                  <c:v>4.1900000000000004</c:v>
                </c:pt>
                <c:pt idx="4">
                  <c:v>5.24</c:v>
                </c:pt>
                <c:pt idx="5">
                  <c:v>6.29</c:v>
                </c:pt>
                <c:pt idx="6">
                  <c:v>7.34</c:v>
                </c:pt>
                <c:pt idx="7">
                  <c:v>8.39</c:v>
                </c:pt>
                <c:pt idx="8">
                  <c:v>9.44</c:v>
                </c:pt>
                <c:pt idx="9">
                  <c:v>10.49</c:v>
                </c:pt>
                <c:pt idx="10">
                  <c:v>11.53</c:v>
                </c:pt>
                <c:pt idx="11">
                  <c:v>12.58</c:v>
                </c:pt>
                <c:pt idx="12">
                  <c:v>13.63</c:v>
                </c:pt>
                <c:pt idx="13">
                  <c:v>14.68</c:v>
                </c:pt>
                <c:pt idx="14">
                  <c:v>15.73</c:v>
                </c:pt>
                <c:pt idx="15">
                  <c:v>16.78</c:v>
                </c:pt>
              </c:numCache>
            </c:numRef>
          </c:xVal>
          <c:yVal>
            <c:numRef>
              <c:f>Sheet1!$E$32:$E$47</c:f>
              <c:numCache>
                <c:formatCode>General</c:formatCode>
                <c:ptCount val="16"/>
                <c:pt idx="0">
                  <c:v>3.2</c:v>
                </c:pt>
                <c:pt idx="1">
                  <c:v>1.865</c:v>
                </c:pt>
                <c:pt idx="2">
                  <c:v>1.6749999999999998</c:v>
                </c:pt>
                <c:pt idx="3">
                  <c:v>1.395</c:v>
                </c:pt>
                <c:pt idx="4">
                  <c:v>1.31</c:v>
                </c:pt>
                <c:pt idx="5">
                  <c:v>1.355</c:v>
                </c:pt>
                <c:pt idx="6">
                  <c:v>1.1150000000000002</c:v>
                </c:pt>
                <c:pt idx="7">
                  <c:v>1.0550000000000002</c:v>
                </c:pt>
                <c:pt idx="8">
                  <c:v>0.94655149999999999</c:v>
                </c:pt>
                <c:pt idx="9">
                  <c:v>0.93396199999999996</c:v>
                </c:pt>
                <c:pt idx="10">
                  <c:v>0.89134100000000005</c:v>
                </c:pt>
                <c:pt idx="11">
                  <c:v>0.80244700000000002</c:v>
                </c:pt>
                <c:pt idx="12">
                  <c:v>0.77629899999999996</c:v>
                </c:pt>
                <c:pt idx="13">
                  <c:v>0.76500800000000002</c:v>
                </c:pt>
                <c:pt idx="14">
                  <c:v>0.75989200000000001</c:v>
                </c:pt>
                <c:pt idx="15">
                  <c:v>0.73333999999999999</c:v>
                </c:pt>
              </c:numCache>
            </c:numRef>
          </c:yVal>
          <c:smooth val="0"/>
        </c:ser>
        <c:ser>
          <c:idx val="0"/>
          <c:order val="2"/>
          <c:tx>
            <c:v>4/12 way locking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Sheet1!$A$78:$A$92</c:f>
              <c:numCache>
                <c:formatCode>General</c:formatCode>
                <c:ptCount val="15"/>
                <c:pt idx="0">
                  <c:v>1.05</c:v>
                </c:pt>
                <c:pt idx="1">
                  <c:v>2.1</c:v>
                </c:pt>
                <c:pt idx="2">
                  <c:v>3.15</c:v>
                </c:pt>
                <c:pt idx="3">
                  <c:v>4.1900000000000004</c:v>
                </c:pt>
                <c:pt idx="4">
                  <c:v>5.24</c:v>
                </c:pt>
                <c:pt idx="5">
                  <c:v>6.29</c:v>
                </c:pt>
                <c:pt idx="6">
                  <c:v>7.34</c:v>
                </c:pt>
                <c:pt idx="7">
                  <c:v>8.39</c:v>
                </c:pt>
                <c:pt idx="8">
                  <c:v>9.44</c:v>
                </c:pt>
                <c:pt idx="9">
                  <c:v>10.49</c:v>
                </c:pt>
                <c:pt idx="10">
                  <c:v>11.53</c:v>
                </c:pt>
                <c:pt idx="11">
                  <c:v>12.58</c:v>
                </c:pt>
                <c:pt idx="12">
                  <c:v>13.63</c:v>
                </c:pt>
                <c:pt idx="13">
                  <c:v>14.68</c:v>
                </c:pt>
                <c:pt idx="14">
                  <c:v>15.73</c:v>
                </c:pt>
              </c:numCache>
            </c:numRef>
          </c:xVal>
          <c:yVal>
            <c:numRef>
              <c:f>Sheet1!$D$78:$D$92</c:f>
              <c:numCache>
                <c:formatCode>General</c:formatCode>
                <c:ptCount val="15"/>
                <c:pt idx="0">
                  <c:v>3.25</c:v>
                </c:pt>
                <c:pt idx="1">
                  <c:v>1.76</c:v>
                </c:pt>
                <c:pt idx="2">
                  <c:v>1.9699999999999998</c:v>
                </c:pt>
                <c:pt idx="3">
                  <c:v>1.635</c:v>
                </c:pt>
                <c:pt idx="4">
                  <c:v>1.71</c:v>
                </c:pt>
                <c:pt idx="5">
                  <c:v>1.4849999999999999</c:v>
                </c:pt>
                <c:pt idx="6">
                  <c:v>1.37</c:v>
                </c:pt>
                <c:pt idx="7">
                  <c:v>1.3149999999999999</c:v>
                </c:pt>
                <c:pt idx="8">
                  <c:v>1.2149999999999999</c:v>
                </c:pt>
                <c:pt idx="9">
                  <c:v>1.1299999999999999</c:v>
                </c:pt>
                <c:pt idx="10">
                  <c:v>1.0899999999999999</c:v>
                </c:pt>
                <c:pt idx="11">
                  <c:v>1.04</c:v>
                </c:pt>
                <c:pt idx="12">
                  <c:v>0.96137249999999996</c:v>
                </c:pt>
                <c:pt idx="13">
                  <c:v>0.93640599999999996</c:v>
                </c:pt>
                <c:pt idx="14">
                  <c:v>0.88679450000000004</c:v>
                </c:pt>
              </c:numCache>
            </c:numRef>
          </c:yVal>
          <c:smooth val="0"/>
        </c:ser>
        <c:ser>
          <c:idx val="3"/>
          <c:order val="3"/>
          <c:tx>
            <c:v>8/12 way locking</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Sheet1!$A$98:$A$112</c:f>
              <c:numCache>
                <c:formatCode>General</c:formatCode>
                <c:ptCount val="15"/>
                <c:pt idx="0">
                  <c:v>1.05</c:v>
                </c:pt>
                <c:pt idx="1">
                  <c:v>2.1</c:v>
                </c:pt>
                <c:pt idx="2">
                  <c:v>3.15</c:v>
                </c:pt>
                <c:pt idx="3">
                  <c:v>4.1900000000000004</c:v>
                </c:pt>
                <c:pt idx="4">
                  <c:v>5.24</c:v>
                </c:pt>
                <c:pt idx="5">
                  <c:v>6.29</c:v>
                </c:pt>
                <c:pt idx="6">
                  <c:v>7.34</c:v>
                </c:pt>
                <c:pt idx="7">
                  <c:v>8.36</c:v>
                </c:pt>
                <c:pt idx="8">
                  <c:v>9.44</c:v>
                </c:pt>
                <c:pt idx="9">
                  <c:v>10.49</c:v>
                </c:pt>
                <c:pt idx="10">
                  <c:v>11.53</c:v>
                </c:pt>
                <c:pt idx="11">
                  <c:v>12.58</c:v>
                </c:pt>
                <c:pt idx="12">
                  <c:v>13.63</c:v>
                </c:pt>
                <c:pt idx="13">
                  <c:v>14.68</c:v>
                </c:pt>
                <c:pt idx="14">
                  <c:v>15.73</c:v>
                </c:pt>
              </c:numCache>
            </c:numRef>
          </c:xVal>
          <c:yVal>
            <c:numRef>
              <c:f>Sheet1!$D$98:$D$112</c:f>
              <c:numCache>
                <c:formatCode>General</c:formatCode>
                <c:ptCount val="15"/>
                <c:pt idx="0">
                  <c:v>2.58</c:v>
                </c:pt>
                <c:pt idx="1">
                  <c:v>1.6</c:v>
                </c:pt>
                <c:pt idx="2">
                  <c:v>1.46</c:v>
                </c:pt>
                <c:pt idx="3">
                  <c:v>1.155</c:v>
                </c:pt>
                <c:pt idx="4">
                  <c:v>1.06</c:v>
                </c:pt>
                <c:pt idx="5">
                  <c:v>0.94432899999999997</c:v>
                </c:pt>
                <c:pt idx="6">
                  <c:v>0.88376199999999994</c:v>
                </c:pt>
                <c:pt idx="7">
                  <c:v>0.87119600000000008</c:v>
                </c:pt>
                <c:pt idx="8">
                  <c:v>0.796122</c:v>
                </c:pt>
                <c:pt idx="9">
                  <c:v>0.73409100000000005</c:v>
                </c:pt>
                <c:pt idx="10">
                  <c:v>0.71836549999999999</c:v>
                </c:pt>
                <c:pt idx="11">
                  <c:v>0.71505200000000002</c:v>
                </c:pt>
                <c:pt idx="12">
                  <c:v>0.65005500000000005</c:v>
                </c:pt>
                <c:pt idx="13">
                  <c:v>0.63662799999999997</c:v>
                </c:pt>
                <c:pt idx="14">
                  <c:v>0.66108999999999996</c:v>
                </c:pt>
              </c:numCache>
            </c:numRef>
          </c:yVal>
          <c:smooth val="0"/>
        </c:ser>
        <c:dLbls>
          <c:showLegendKey val="0"/>
          <c:showVal val="0"/>
          <c:showCatName val="0"/>
          <c:showSerName val="0"/>
          <c:showPercent val="0"/>
          <c:showBubbleSize val="0"/>
        </c:dLbls>
        <c:axId val="402081264"/>
        <c:axId val="402081656"/>
      </c:scatterChart>
      <c:valAx>
        <c:axId val="40208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r>
                  <a:rPr lang="en-US" baseline="0"/>
                  <a:t> read (eg. 6MB, read x addr through x addr+6MB to GP reg. with a swap of 32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081656"/>
        <c:crosses val="autoZero"/>
        <c:crossBetween val="midCat"/>
      </c:valAx>
      <c:valAx>
        <c:axId val="402081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081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bandwidth "bw_mem</a:t>
            </a:r>
            <a:r>
              <a:rPr lang="en-US" baseline="0"/>
              <a:t> rd" for 4/12 way-locking</a:t>
            </a:r>
          </a:p>
        </c:rich>
      </c:tx>
      <c:layout>
        <c:manualLayout>
          <c:xMode val="edge"/>
          <c:yMode val="edge"/>
          <c:x val="0.16548929516203084"/>
          <c:y val="3.96824413829146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without ARM fix</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Sheet1!$A$78:$A$92</c:f>
              <c:numCache>
                <c:formatCode>General</c:formatCode>
                <c:ptCount val="15"/>
                <c:pt idx="0">
                  <c:v>1.05</c:v>
                </c:pt>
                <c:pt idx="1">
                  <c:v>2.1</c:v>
                </c:pt>
                <c:pt idx="2">
                  <c:v>3.15</c:v>
                </c:pt>
                <c:pt idx="3">
                  <c:v>4.1900000000000004</c:v>
                </c:pt>
                <c:pt idx="4">
                  <c:v>5.24</c:v>
                </c:pt>
                <c:pt idx="5">
                  <c:v>6.29</c:v>
                </c:pt>
                <c:pt idx="6">
                  <c:v>7.34</c:v>
                </c:pt>
                <c:pt idx="7">
                  <c:v>8.39</c:v>
                </c:pt>
                <c:pt idx="8">
                  <c:v>9.44</c:v>
                </c:pt>
                <c:pt idx="9">
                  <c:v>10.49</c:v>
                </c:pt>
                <c:pt idx="10">
                  <c:v>11.53</c:v>
                </c:pt>
                <c:pt idx="11">
                  <c:v>12.58</c:v>
                </c:pt>
                <c:pt idx="12">
                  <c:v>13.63</c:v>
                </c:pt>
                <c:pt idx="13">
                  <c:v>14.68</c:v>
                </c:pt>
                <c:pt idx="14">
                  <c:v>15.73</c:v>
                </c:pt>
              </c:numCache>
            </c:numRef>
          </c:xVal>
          <c:yVal>
            <c:numRef>
              <c:f>Sheet1!$D$78:$D$92</c:f>
              <c:numCache>
                <c:formatCode>General</c:formatCode>
                <c:ptCount val="15"/>
                <c:pt idx="0">
                  <c:v>2.12</c:v>
                </c:pt>
                <c:pt idx="1">
                  <c:v>1.56</c:v>
                </c:pt>
                <c:pt idx="2">
                  <c:v>1.37</c:v>
                </c:pt>
                <c:pt idx="3">
                  <c:v>1.22</c:v>
                </c:pt>
                <c:pt idx="4">
                  <c:v>1.01</c:v>
                </c:pt>
                <c:pt idx="5">
                  <c:v>1</c:v>
                </c:pt>
                <c:pt idx="6">
                  <c:v>0.94499299999999997</c:v>
                </c:pt>
                <c:pt idx="7">
                  <c:v>0.89136300000000002</c:v>
                </c:pt>
                <c:pt idx="8">
                  <c:v>0.80925400000000003</c:v>
                </c:pt>
                <c:pt idx="9">
                  <c:v>0.756525</c:v>
                </c:pt>
                <c:pt idx="10">
                  <c:v>0.71908499999999997</c:v>
                </c:pt>
                <c:pt idx="11">
                  <c:v>0.69828800000000002</c:v>
                </c:pt>
                <c:pt idx="12">
                  <c:v>0.68703599999999998</c:v>
                </c:pt>
                <c:pt idx="13">
                  <c:v>0.68094100000000002</c:v>
                </c:pt>
                <c:pt idx="14">
                  <c:v>0.659551</c:v>
                </c:pt>
              </c:numCache>
            </c:numRef>
          </c:yVal>
          <c:smooth val="0"/>
        </c:ser>
        <c:ser>
          <c:idx val="1"/>
          <c:order val="1"/>
          <c:tx>
            <c:v>with ARM fix</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Sheet1!$A$48:$A$62</c:f>
              <c:numCache>
                <c:formatCode>General</c:formatCode>
                <c:ptCount val="15"/>
                <c:pt idx="0">
                  <c:v>1.05</c:v>
                </c:pt>
                <c:pt idx="1">
                  <c:v>2.1</c:v>
                </c:pt>
                <c:pt idx="2">
                  <c:v>3.15</c:v>
                </c:pt>
                <c:pt idx="3">
                  <c:v>4.1900000000000004</c:v>
                </c:pt>
                <c:pt idx="4">
                  <c:v>5.24</c:v>
                </c:pt>
                <c:pt idx="5">
                  <c:v>6.29</c:v>
                </c:pt>
                <c:pt idx="6">
                  <c:v>7.34</c:v>
                </c:pt>
                <c:pt idx="7">
                  <c:v>8.39</c:v>
                </c:pt>
                <c:pt idx="8">
                  <c:v>9.44</c:v>
                </c:pt>
                <c:pt idx="9">
                  <c:v>10.49</c:v>
                </c:pt>
                <c:pt idx="10">
                  <c:v>11.53</c:v>
                </c:pt>
                <c:pt idx="11">
                  <c:v>12.58</c:v>
                </c:pt>
                <c:pt idx="12">
                  <c:v>13.63</c:v>
                </c:pt>
                <c:pt idx="13">
                  <c:v>14.68</c:v>
                </c:pt>
                <c:pt idx="14">
                  <c:v>15.73</c:v>
                </c:pt>
              </c:numCache>
            </c:numRef>
          </c:xVal>
          <c:yVal>
            <c:numRef>
              <c:f>Sheet1!$D$48:$D$62</c:f>
              <c:numCache>
                <c:formatCode>General</c:formatCode>
                <c:ptCount val="15"/>
                <c:pt idx="0">
                  <c:v>3.25</c:v>
                </c:pt>
                <c:pt idx="1">
                  <c:v>1.76</c:v>
                </c:pt>
                <c:pt idx="2">
                  <c:v>1.97</c:v>
                </c:pt>
                <c:pt idx="3">
                  <c:v>1.635</c:v>
                </c:pt>
                <c:pt idx="4">
                  <c:v>1.71</c:v>
                </c:pt>
                <c:pt idx="5">
                  <c:v>1.4850000000000001</c:v>
                </c:pt>
                <c:pt idx="6">
                  <c:v>1.37</c:v>
                </c:pt>
                <c:pt idx="7">
                  <c:v>1.3149999999999999</c:v>
                </c:pt>
                <c:pt idx="8">
                  <c:v>1.2150000000000001</c:v>
                </c:pt>
                <c:pt idx="9">
                  <c:v>1.1299999999999999</c:v>
                </c:pt>
                <c:pt idx="10">
                  <c:v>1.0900000000000001</c:v>
                </c:pt>
                <c:pt idx="11">
                  <c:v>1.04</c:v>
                </c:pt>
                <c:pt idx="12">
                  <c:v>0.96137249999999996</c:v>
                </c:pt>
                <c:pt idx="13">
                  <c:v>0.93640599999999996</c:v>
                </c:pt>
                <c:pt idx="14">
                  <c:v>0.88679450000000004</c:v>
                </c:pt>
              </c:numCache>
            </c:numRef>
          </c:yVal>
          <c:smooth val="0"/>
        </c:ser>
        <c:dLbls>
          <c:showLegendKey val="0"/>
          <c:showVal val="0"/>
          <c:showCatName val="0"/>
          <c:showSerName val="0"/>
          <c:showPercent val="0"/>
          <c:showBubbleSize val="0"/>
        </c:dLbls>
        <c:axId val="402076560"/>
        <c:axId val="401788200"/>
      </c:scatterChart>
      <c:valAx>
        <c:axId val="402076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r>
                  <a:rPr lang="en-US" baseline="0"/>
                  <a:t> read (eg. 6MB, read x addr through x addr+6MB to GP reg. with a swap of 32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88200"/>
        <c:crosses val="autoZero"/>
        <c:crossBetween val="midCat"/>
      </c:valAx>
      <c:valAx>
        <c:axId val="401788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0765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ACBF0-81C2-47F4-9469-2C951B1C3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9</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Bykowski, MarekX</dc:creator>
  <cp:keywords>CTPClassification=CTP_PUBLIC:VisualMarkings=</cp:keywords>
  <dc:description/>
  <cp:lastModifiedBy>Bykowski, MarekX</cp:lastModifiedBy>
  <cp:revision>185</cp:revision>
  <cp:lastPrinted>2018-06-14T11:46:00Z</cp:lastPrinted>
  <dcterms:created xsi:type="dcterms:W3CDTF">2018-06-06T14:16:00Z</dcterms:created>
  <dcterms:modified xsi:type="dcterms:W3CDTF">2018-06-14T12:09:00Z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326caa5f-a725-4d54-a1ad-6a7fae9943cc</vt:lpwstr>
  </property>
  <property fmtid="{D5CDD505-2E9C-101B-9397-08002B2CF9AE}" pid="3" name="CTP_TimeStamp">
    <vt:lpwstr>2017-11-21 08:42:56Z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