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EC4" w:rsidRPr="000B3C45" w:rsidRDefault="003C5433" w:rsidP="000B3C45">
      <w:pPr>
        <w:jc w:val="center"/>
        <w:rPr>
          <w:b/>
          <w:sz w:val="24"/>
          <w:lang w:val="en-GB"/>
        </w:rPr>
      </w:pPr>
      <w:r w:rsidRPr="000B3C45">
        <w:rPr>
          <w:b/>
          <w:sz w:val="24"/>
          <w:lang w:val="en-GB"/>
        </w:rPr>
        <w:t>Verb patterns</w:t>
      </w:r>
    </w:p>
    <w:p w:rsidR="003C5433" w:rsidRPr="000B3C45" w:rsidRDefault="003C5433" w:rsidP="003C5433">
      <w:pPr>
        <w:jc w:val="center"/>
        <w:rPr>
          <w:b/>
          <w:lang w:val="en-GB"/>
        </w:rPr>
      </w:pPr>
    </w:p>
    <w:p w:rsidR="003C5433" w:rsidRPr="000B3C45" w:rsidRDefault="003C5433" w:rsidP="000B3C45">
      <w:pPr>
        <w:pStyle w:val="Odsekzoznamu"/>
        <w:numPr>
          <w:ilvl w:val="0"/>
          <w:numId w:val="1"/>
        </w:numPr>
        <w:jc w:val="both"/>
        <w:rPr>
          <w:b/>
          <w:color w:val="00B050"/>
          <w:u w:val="single"/>
          <w:lang w:val="en-GB"/>
        </w:rPr>
      </w:pPr>
      <w:r w:rsidRPr="000B3C45">
        <w:rPr>
          <w:b/>
          <w:color w:val="00B050"/>
          <w:u w:val="single"/>
          <w:lang w:val="en-GB"/>
        </w:rPr>
        <w:t xml:space="preserve">Verbs followed by a </w:t>
      </w:r>
      <w:r w:rsidRPr="000B3C45">
        <w:rPr>
          <w:b/>
          <w:color w:val="ED7D31" w:themeColor="accent2"/>
          <w:u w:val="single"/>
          <w:lang w:val="en-GB"/>
        </w:rPr>
        <w:t xml:space="preserve">to-infinitive: </w:t>
      </w:r>
    </w:p>
    <w:tbl>
      <w:tblPr>
        <w:tblpPr w:leftFromText="141" w:rightFromText="141" w:vertAnchor="text" w:tblpY="1"/>
        <w:tblOverlap w:val="never"/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1134"/>
        <w:gridCol w:w="1276"/>
        <w:gridCol w:w="1417"/>
      </w:tblGrid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afford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demand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like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pretend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agree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fail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love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promise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arrange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forget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manage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refuse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ask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hate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mean (= intend</w:t>
            </w:r>
            <w:r w:rsidRPr="003C5433">
              <w:rPr>
                <w:rFonts w:ascii="Times New Roman" w:eastAsia="Times New Roman" w:hAnsi="Times New Roman" w:cs="Times New Roman"/>
                <w:lang w:val="en-GB" w:eastAsia="sk-SK"/>
              </w:rPr>
              <w:t>)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remember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begin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help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need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start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choose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hope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offer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try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continue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intend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plan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want</w:t>
            </w:r>
          </w:p>
        </w:tc>
      </w:tr>
      <w:tr w:rsidR="000B3C45" w:rsidRPr="003C5433" w:rsidTr="003046E1">
        <w:trPr>
          <w:tblCellSpacing w:w="15" w:type="dxa"/>
        </w:trPr>
        <w:tc>
          <w:tcPr>
            <w:tcW w:w="1231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decide</w:t>
            </w:r>
          </w:p>
        </w:tc>
        <w:tc>
          <w:tcPr>
            <w:tcW w:w="1104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learn</w:t>
            </w:r>
          </w:p>
        </w:tc>
        <w:tc>
          <w:tcPr>
            <w:tcW w:w="1246" w:type="dxa"/>
            <w:vAlign w:val="center"/>
            <w:hideMark/>
          </w:tcPr>
          <w:p w:rsidR="003C5433" w:rsidRPr="003C5433" w:rsidRDefault="003C5433" w:rsidP="000B3C4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3C5433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prefer</w:t>
            </w:r>
          </w:p>
        </w:tc>
        <w:tc>
          <w:tcPr>
            <w:tcW w:w="1372" w:type="dxa"/>
            <w:vAlign w:val="center"/>
            <w:hideMark/>
          </w:tcPr>
          <w:p w:rsidR="003C5433" w:rsidRPr="003C5433" w:rsidRDefault="003C5433" w:rsidP="000B3C45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</w:p>
        </w:tc>
      </w:tr>
    </w:tbl>
    <w:p w:rsidR="000B3C45" w:rsidRDefault="000B3C45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lang w:val="en-GB" w:eastAsia="sk-SK"/>
        </w:rPr>
      </w:pPr>
      <w:r>
        <w:rPr>
          <w:rFonts w:ascii="Times New Roman" w:eastAsia="Times New Roman" w:hAnsi="Times New Roman" w:cs="Times New Roman"/>
          <w:i/>
          <w:iCs/>
          <w:lang w:val="en-GB" w:eastAsia="sk-SK"/>
        </w:rPr>
        <w:br w:type="textWrapping" w:clear="all"/>
      </w:r>
    </w:p>
    <w:p w:rsidR="000B3C45" w:rsidRPr="000B3C45" w:rsidRDefault="000B3C45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val="en-GB" w:eastAsia="sk-SK"/>
        </w:rPr>
      </w:pPr>
      <w:r w:rsidRPr="000B3C45">
        <w:rPr>
          <w:rFonts w:ascii="Times New Roman" w:eastAsia="Times New Roman" w:hAnsi="Times New Roman" w:cs="Times New Roman"/>
          <w:iCs/>
          <w:lang w:val="en-GB" w:eastAsia="sk-SK"/>
        </w:rPr>
        <w:t xml:space="preserve">Examples: </w:t>
      </w:r>
    </w:p>
    <w:p w:rsidR="003C5433" w:rsidRPr="003C5433" w:rsidRDefault="003C5433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 w:eastAsia="sk-SK"/>
        </w:rPr>
      </w:pP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I can’t </w:t>
      </w:r>
      <w:r w:rsidRPr="003C5433">
        <w:rPr>
          <w:rFonts w:ascii="Times New Roman" w:eastAsia="Times New Roman" w:hAnsi="Times New Roman" w:cs="Times New Roman"/>
          <w:b/>
          <w:iCs/>
          <w:lang w:val="en-GB" w:eastAsia="sk-SK"/>
        </w:rPr>
        <w:t>afford to go</w:t>
      </w: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 on holiday.</w:t>
      </w:r>
    </w:p>
    <w:p w:rsidR="003C5433" w:rsidRPr="003C5433" w:rsidRDefault="003C5433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 w:eastAsia="sk-SK"/>
        </w:rPr>
      </w:pP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It </w:t>
      </w:r>
      <w:r w:rsidRPr="003C5433">
        <w:rPr>
          <w:rFonts w:ascii="Times New Roman" w:eastAsia="Times New Roman" w:hAnsi="Times New Roman" w:cs="Times New Roman"/>
          <w:b/>
          <w:iCs/>
          <w:lang w:val="en-GB" w:eastAsia="sk-SK"/>
        </w:rPr>
        <w:t>began to rain.</w:t>
      </w:r>
    </w:p>
    <w:p w:rsidR="003C5433" w:rsidRPr="003C5433" w:rsidRDefault="003C5433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 w:eastAsia="sk-SK"/>
        </w:rPr>
      </w:pP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She </w:t>
      </w:r>
      <w:r w:rsidRPr="003C5433">
        <w:rPr>
          <w:rFonts w:ascii="Times New Roman" w:eastAsia="Times New Roman" w:hAnsi="Times New Roman" w:cs="Times New Roman"/>
          <w:b/>
          <w:iCs/>
          <w:lang w:val="en-GB" w:eastAsia="sk-SK"/>
        </w:rPr>
        <w:t>hopes to go</w:t>
      </w: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 to university next year.</w:t>
      </w:r>
      <w:bookmarkStart w:id="0" w:name="_GoBack"/>
      <w:bookmarkEnd w:id="0"/>
    </w:p>
    <w:p w:rsidR="003C5433" w:rsidRPr="003C5433" w:rsidRDefault="003C5433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en-GB" w:eastAsia="sk-SK"/>
        </w:rPr>
      </w:pP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My mother never </w:t>
      </w:r>
      <w:r w:rsidRPr="003C5433">
        <w:rPr>
          <w:rFonts w:ascii="Times New Roman" w:eastAsia="Times New Roman" w:hAnsi="Times New Roman" w:cs="Times New Roman"/>
          <w:b/>
          <w:iCs/>
          <w:lang w:val="en-GB" w:eastAsia="sk-SK"/>
        </w:rPr>
        <w:t>learnt to swim.</w:t>
      </w:r>
    </w:p>
    <w:p w:rsidR="00DB5637" w:rsidRPr="000B3C45" w:rsidRDefault="003C5433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val="en-GB" w:eastAsia="sk-SK"/>
        </w:rPr>
      </w:pP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Did you </w:t>
      </w:r>
      <w:r w:rsidRPr="003C5433">
        <w:rPr>
          <w:rFonts w:ascii="Times New Roman" w:eastAsia="Times New Roman" w:hAnsi="Times New Roman" w:cs="Times New Roman"/>
          <w:b/>
          <w:iCs/>
          <w:lang w:val="en-GB" w:eastAsia="sk-SK"/>
        </w:rPr>
        <w:t>remember to ring</w:t>
      </w:r>
      <w:r w:rsidRPr="003C5433">
        <w:rPr>
          <w:rFonts w:ascii="Times New Roman" w:eastAsia="Times New Roman" w:hAnsi="Times New Roman" w:cs="Times New Roman"/>
          <w:iCs/>
          <w:lang w:val="en-GB" w:eastAsia="sk-SK"/>
        </w:rPr>
        <w:t xml:space="preserve"> Nigel?</w:t>
      </w:r>
    </w:p>
    <w:p w:rsidR="00DB5637" w:rsidRPr="000B3C45" w:rsidRDefault="00DB5637" w:rsidP="000B3C45">
      <w:pPr>
        <w:pStyle w:val="Odsekzoznamu"/>
        <w:numPr>
          <w:ilvl w:val="0"/>
          <w:numId w:val="1"/>
        </w:num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u w:val="single"/>
          <w:lang w:val="en-GB" w:eastAsia="sk-SK"/>
        </w:rPr>
      </w:pPr>
      <w:r w:rsidRPr="000B3C45">
        <w:rPr>
          <w:rFonts w:ascii="Times New Roman" w:eastAsia="Times New Roman" w:hAnsi="Times New Roman" w:cs="Times New Roman"/>
          <w:b/>
          <w:color w:val="70AD47" w:themeColor="accent6"/>
          <w:u w:val="single"/>
          <w:lang w:val="en-GB" w:eastAsia="sk-SK"/>
        </w:rPr>
        <w:t xml:space="preserve">Verbs followed by </w:t>
      </w:r>
      <w:r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>–</w:t>
      </w:r>
      <w:proofErr w:type="spellStart"/>
      <w:r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>ing</w:t>
      </w:r>
      <w:proofErr w:type="spellEnd"/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134"/>
        <w:gridCol w:w="1134"/>
        <w:gridCol w:w="1134"/>
      </w:tblGrid>
      <w:tr w:rsidR="00DB5637" w:rsidRPr="00DB5637" w:rsidTr="000B3C45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admit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deny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finish</w:t>
            </w:r>
          </w:p>
        </w:tc>
        <w:tc>
          <w:tcPr>
            <w:tcW w:w="1089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mind</w:t>
            </w:r>
          </w:p>
        </w:tc>
      </w:tr>
      <w:tr w:rsidR="00DB5637" w:rsidRPr="00DB5637" w:rsidTr="000B3C45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avoid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dislike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give up</w:t>
            </w:r>
          </w:p>
        </w:tc>
        <w:tc>
          <w:tcPr>
            <w:tcW w:w="1089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miss</w:t>
            </w:r>
          </w:p>
        </w:tc>
      </w:tr>
      <w:tr w:rsidR="00DB5637" w:rsidRPr="00DB5637" w:rsidTr="000B3C45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(can’t) help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enjoy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imagine</w:t>
            </w:r>
          </w:p>
        </w:tc>
        <w:tc>
          <w:tcPr>
            <w:tcW w:w="1089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practise</w:t>
            </w:r>
          </w:p>
        </w:tc>
      </w:tr>
      <w:tr w:rsidR="00DB5637" w:rsidRPr="00DB5637" w:rsidTr="000B3C45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(can’t) stand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fancy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involve</w:t>
            </w:r>
          </w:p>
        </w:tc>
        <w:tc>
          <w:tcPr>
            <w:tcW w:w="1089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put off</w:t>
            </w:r>
          </w:p>
        </w:tc>
      </w:tr>
      <w:tr w:rsidR="00DB5637" w:rsidRPr="00DB5637" w:rsidTr="000B3C45">
        <w:trPr>
          <w:tblCellSpacing w:w="15" w:type="dxa"/>
        </w:trPr>
        <w:tc>
          <w:tcPr>
            <w:tcW w:w="1515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consider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feel like</w:t>
            </w:r>
          </w:p>
        </w:tc>
        <w:tc>
          <w:tcPr>
            <w:tcW w:w="1104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keep (on)</w:t>
            </w:r>
          </w:p>
        </w:tc>
        <w:tc>
          <w:tcPr>
            <w:tcW w:w="1089" w:type="dxa"/>
            <w:vAlign w:val="center"/>
            <w:hideMark/>
          </w:tcPr>
          <w:p w:rsidR="00DB5637" w:rsidRPr="00DB5637" w:rsidRDefault="00DB5637" w:rsidP="00DB563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lang w:val="en-GB" w:eastAsia="sk-SK"/>
              </w:rPr>
            </w:pPr>
            <w:r w:rsidRPr="00DB5637">
              <w:rPr>
                <w:rFonts w:ascii="Times New Roman" w:eastAsia="Times New Roman" w:hAnsi="Times New Roman" w:cs="Times New Roman"/>
                <w:i/>
                <w:iCs/>
                <w:lang w:val="en-GB" w:eastAsia="sk-SK"/>
              </w:rPr>
              <w:t>risk</w:t>
            </w:r>
          </w:p>
        </w:tc>
      </w:tr>
    </w:tbl>
    <w:p w:rsidR="000B3C45" w:rsidRDefault="000B3C45" w:rsidP="000B3C45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GB" w:eastAsia="sk-SK"/>
        </w:rPr>
      </w:pPr>
    </w:p>
    <w:p w:rsidR="000B3C45" w:rsidRPr="000B3C45" w:rsidRDefault="000B3C45" w:rsidP="000B3C45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val="en-GB" w:eastAsia="sk-SK"/>
        </w:rPr>
      </w:pPr>
      <w:r w:rsidRPr="000B3C45">
        <w:rPr>
          <w:rFonts w:ascii="Times New Roman" w:eastAsia="Times New Roman" w:hAnsi="Times New Roman" w:cs="Times New Roman"/>
          <w:iCs/>
          <w:lang w:val="en-GB" w:eastAsia="sk-SK"/>
        </w:rPr>
        <w:t xml:space="preserve">Examples: </w:t>
      </w:r>
    </w:p>
    <w:p w:rsidR="00DB5637" w:rsidRPr="00DB5637" w:rsidRDefault="00DB5637" w:rsidP="000B3C45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DB5637">
        <w:rPr>
          <w:rFonts w:ascii="Times New Roman" w:eastAsia="Times New Roman" w:hAnsi="Times New Roman" w:cs="Times New Roman"/>
          <w:i/>
          <w:iCs/>
          <w:lang w:val="en-GB" w:eastAsia="sk-SK"/>
        </w:rPr>
        <w:t xml:space="preserve">I always </w:t>
      </w:r>
      <w:r w:rsidRPr="00DB5637">
        <w:rPr>
          <w:rFonts w:ascii="Times New Roman" w:eastAsia="Times New Roman" w:hAnsi="Times New Roman" w:cs="Times New Roman"/>
          <w:b/>
          <w:i/>
          <w:iCs/>
          <w:lang w:val="en-GB" w:eastAsia="sk-SK"/>
        </w:rPr>
        <w:t>enjoy cooking.</w:t>
      </w:r>
    </w:p>
    <w:p w:rsidR="00DB5637" w:rsidRPr="00DB5637" w:rsidRDefault="00DB5637" w:rsidP="000B3C45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DB5637">
        <w:rPr>
          <w:rFonts w:ascii="Times New Roman" w:eastAsia="Times New Roman" w:hAnsi="Times New Roman" w:cs="Times New Roman"/>
          <w:lang w:val="en-GB" w:eastAsia="sk-SK"/>
        </w:rPr>
        <w:t>Not: I always enjoy to cook.</w:t>
      </w:r>
    </w:p>
    <w:p w:rsidR="00DB5637" w:rsidRPr="00DB5637" w:rsidRDefault="00DB5637" w:rsidP="000B3C45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DB5637">
        <w:rPr>
          <w:rFonts w:ascii="Times New Roman" w:eastAsia="Times New Roman" w:hAnsi="Times New Roman" w:cs="Times New Roman"/>
          <w:i/>
          <w:iCs/>
          <w:lang w:val="en-GB" w:eastAsia="sk-SK"/>
        </w:rPr>
        <w:t xml:space="preserve">We haven’t </w:t>
      </w:r>
      <w:r w:rsidRPr="00DB5637">
        <w:rPr>
          <w:rFonts w:ascii="Times New Roman" w:eastAsia="Times New Roman" w:hAnsi="Times New Roman" w:cs="Times New Roman"/>
          <w:b/>
          <w:i/>
          <w:iCs/>
          <w:lang w:val="en-GB" w:eastAsia="sk-SK"/>
        </w:rPr>
        <w:t>finished eating</w:t>
      </w:r>
      <w:r w:rsidRPr="00DB5637">
        <w:rPr>
          <w:rFonts w:ascii="Times New Roman" w:eastAsia="Times New Roman" w:hAnsi="Times New Roman" w:cs="Times New Roman"/>
          <w:i/>
          <w:iCs/>
          <w:lang w:val="en-GB" w:eastAsia="sk-SK"/>
        </w:rPr>
        <w:t xml:space="preserve"> yet.</w:t>
      </w:r>
    </w:p>
    <w:p w:rsidR="00DB5637" w:rsidRPr="00DB5637" w:rsidRDefault="00DB5637" w:rsidP="000B3C45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DB5637">
        <w:rPr>
          <w:rFonts w:ascii="Times New Roman" w:eastAsia="Times New Roman" w:hAnsi="Times New Roman" w:cs="Times New Roman"/>
          <w:lang w:val="en-GB" w:eastAsia="sk-SK"/>
        </w:rPr>
        <w:t>Not: We haven’t finished to eat.</w:t>
      </w:r>
    </w:p>
    <w:p w:rsidR="00DB5637" w:rsidRPr="000B3C45" w:rsidRDefault="00DB5637" w:rsidP="000B3C45">
      <w:pPr>
        <w:spacing w:after="0" w:line="240" w:lineRule="auto"/>
        <w:rPr>
          <w:rFonts w:ascii="Times New Roman" w:eastAsia="Times New Roman" w:hAnsi="Times New Roman" w:cs="Times New Roman"/>
          <w:i/>
          <w:iCs/>
          <w:lang w:val="en-GB" w:eastAsia="sk-SK"/>
        </w:rPr>
      </w:pPr>
      <w:r w:rsidRPr="00DB5637">
        <w:rPr>
          <w:rFonts w:ascii="Times New Roman" w:eastAsia="Times New Roman" w:hAnsi="Times New Roman" w:cs="Times New Roman"/>
          <w:i/>
          <w:iCs/>
          <w:lang w:val="en-GB" w:eastAsia="sk-SK"/>
        </w:rPr>
        <w:t xml:space="preserve">She </w:t>
      </w:r>
      <w:r w:rsidRPr="00DB5637">
        <w:rPr>
          <w:rFonts w:ascii="Times New Roman" w:eastAsia="Times New Roman" w:hAnsi="Times New Roman" w:cs="Times New Roman"/>
          <w:b/>
          <w:i/>
          <w:iCs/>
          <w:lang w:val="en-GB" w:eastAsia="sk-SK"/>
        </w:rPr>
        <w:t xml:space="preserve">keeps changing </w:t>
      </w:r>
      <w:r w:rsidRPr="00DB5637">
        <w:rPr>
          <w:rFonts w:ascii="Times New Roman" w:eastAsia="Times New Roman" w:hAnsi="Times New Roman" w:cs="Times New Roman"/>
          <w:i/>
          <w:iCs/>
          <w:lang w:val="en-GB" w:eastAsia="sk-SK"/>
        </w:rPr>
        <w:t>her mind about the wedding.</w:t>
      </w:r>
    </w:p>
    <w:p w:rsidR="000B3C45" w:rsidRDefault="000B3C45" w:rsidP="00703DC2">
      <w:pPr>
        <w:spacing w:after="0" w:line="240" w:lineRule="auto"/>
        <w:rPr>
          <w:rFonts w:ascii="Times New Roman" w:eastAsia="Times New Roman" w:hAnsi="Times New Roman" w:cs="Times New Roman"/>
          <w:b/>
          <w:lang w:val="en-GB" w:eastAsia="sk-SK"/>
        </w:rPr>
      </w:pPr>
    </w:p>
    <w:p w:rsidR="00703DC2" w:rsidRPr="000B3C45" w:rsidRDefault="00703DC2" w:rsidP="000B3C45">
      <w:pPr>
        <w:pStyle w:val="Odsekzoznamu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u w:val="single"/>
          <w:lang w:val="en-GB" w:eastAsia="sk-SK"/>
        </w:rPr>
      </w:pPr>
      <w:r w:rsidRPr="000B3C45">
        <w:rPr>
          <w:rFonts w:ascii="Times New Roman" w:eastAsia="Times New Roman" w:hAnsi="Times New Roman" w:cs="Times New Roman"/>
          <w:b/>
          <w:color w:val="70AD47" w:themeColor="accent6"/>
          <w:u w:val="single"/>
          <w:lang w:val="en-GB" w:eastAsia="sk-SK"/>
        </w:rPr>
        <w:t xml:space="preserve">Verbs followed by a </w:t>
      </w:r>
      <w:r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 xml:space="preserve">to-infinitive </w:t>
      </w:r>
      <w:r w:rsidRPr="000B3C45">
        <w:rPr>
          <w:rFonts w:ascii="Times New Roman" w:eastAsia="Times New Roman" w:hAnsi="Times New Roman" w:cs="Times New Roman"/>
          <w:b/>
          <w:color w:val="70AD47" w:themeColor="accent6"/>
          <w:u w:val="single"/>
          <w:lang w:val="en-GB" w:eastAsia="sk-SK"/>
        </w:rPr>
        <w:t>or</w:t>
      </w:r>
      <w:r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 xml:space="preserve"> –</w:t>
      </w:r>
      <w:proofErr w:type="spellStart"/>
      <w:r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>ing</w:t>
      </w:r>
      <w:proofErr w:type="spellEnd"/>
      <w:r w:rsidR="000B3C45" w:rsidRPr="000B3C45">
        <w:rPr>
          <w:rFonts w:ascii="Times New Roman" w:eastAsia="Times New Roman" w:hAnsi="Times New Roman" w:cs="Times New Roman"/>
          <w:b/>
          <w:color w:val="ED7D31" w:themeColor="accent2"/>
          <w:u w:val="single"/>
          <w:lang w:val="en-GB" w:eastAsia="sk-SK"/>
        </w:rPr>
        <w:t xml:space="preserve"> </w:t>
      </w:r>
      <w:r w:rsidR="000B3C45" w:rsidRPr="000B3C45">
        <w:rPr>
          <w:rFonts w:ascii="Times New Roman" w:eastAsia="Times New Roman" w:hAnsi="Times New Roman" w:cs="Times New Roman"/>
          <w:b/>
          <w:u w:val="single"/>
          <w:lang w:val="en-GB" w:eastAsia="sk-SK"/>
        </w:rPr>
        <w:t>(with the same meaning)</w:t>
      </w:r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b/>
          <w:lang w:val="en-GB" w:eastAsia="sk-SK"/>
        </w:rPr>
      </w:pPr>
    </w:p>
    <w:p w:rsidR="000B3C45" w:rsidRDefault="000B3C45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  <w:sectPr w:rsidR="000B3C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like</w:t>
      </w:r>
      <w:proofErr w:type="gramEnd"/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prefer</w:t>
      </w:r>
      <w:proofErr w:type="gramEnd"/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love</w:t>
      </w:r>
      <w:proofErr w:type="gramEnd"/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hate</w:t>
      </w:r>
      <w:proofErr w:type="gramEnd"/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start</w:t>
      </w:r>
      <w:proofErr w:type="gramEnd"/>
    </w:p>
    <w:p w:rsidR="00703DC2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begin</w:t>
      </w:r>
      <w:proofErr w:type="gramEnd"/>
    </w:p>
    <w:p w:rsidR="00DB5637" w:rsidRPr="000B3C45" w:rsidRDefault="00703DC2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continue</w:t>
      </w:r>
      <w:proofErr w:type="gramEnd"/>
    </w:p>
    <w:p w:rsidR="000B3C45" w:rsidRPr="000B3C45" w:rsidRDefault="000B3C45" w:rsidP="00703DC2">
      <w:pPr>
        <w:spacing w:after="0" w:line="240" w:lineRule="auto"/>
        <w:rPr>
          <w:rFonts w:ascii="Times New Roman" w:eastAsia="Times New Roman" w:hAnsi="Times New Roman" w:cs="Times New Roman"/>
          <w:i/>
          <w:lang w:val="en-GB" w:eastAsia="sk-SK"/>
        </w:rPr>
      </w:pPr>
      <w:proofErr w:type="gramStart"/>
      <w:r w:rsidRPr="000B3C45">
        <w:rPr>
          <w:rFonts w:ascii="Times New Roman" w:eastAsia="Times New Roman" w:hAnsi="Times New Roman" w:cs="Times New Roman"/>
          <w:i/>
          <w:lang w:val="en-GB" w:eastAsia="sk-SK"/>
        </w:rPr>
        <w:t>get</w:t>
      </w:r>
      <w:proofErr w:type="gramEnd"/>
    </w:p>
    <w:p w:rsidR="000B3C45" w:rsidRDefault="000B3C45" w:rsidP="000B3C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sk-SK"/>
        </w:rPr>
        <w:sectPr w:rsidR="000B3C45" w:rsidSect="000B3C45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0B3C45" w:rsidRDefault="000B3C45" w:rsidP="000B3C4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> </w:t>
      </w:r>
    </w:p>
    <w:p w:rsidR="00CF5D10" w:rsidRPr="00CF5D10" w:rsidRDefault="00CF5D10" w:rsidP="00CF5D10">
      <w:pPr>
        <w:spacing w:after="0" w:line="240" w:lineRule="auto"/>
        <w:jc w:val="both"/>
        <w:rPr>
          <w:rFonts w:ascii="Times New Roman" w:eastAsia="Times New Roman" w:hAnsi="Times New Roman" w:cs="Times New Roman"/>
          <w:iCs/>
          <w:lang w:val="en-GB" w:eastAsia="sk-SK"/>
        </w:rPr>
      </w:pPr>
      <w:r>
        <w:rPr>
          <w:rFonts w:ascii="Times New Roman" w:eastAsia="Times New Roman" w:hAnsi="Times New Roman" w:cs="Times New Roman"/>
          <w:iCs/>
          <w:lang w:val="en-GB" w:eastAsia="sk-SK"/>
        </w:rPr>
        <w:t>Examples:</w:t>
      </w:r>
    </w:p>
    <w:p w:rsidR="000B3C45" w:rsidRPr="000B3C45" w:rsidRDefault="000B3C45" w:rsidP="00CF5D10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Do you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like getting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up early? </w:t>
      </w:r>
      <w:proofErr w:type="gramStart"/>
      <w:r w:rsidRPr="000B3C45">
        <w:rPr>
          <w:rFonts w:ascii="Times New Roman" w:eastAsia="Times New Roman" w:hAnsi="Times New Roman" w:cs="Times New Roman"/>
          <w:i/>
          <w:iCs/>
          <w:lang w:val="en-GB" w:eastAsia="sk-SK"/>
        </w:rPr>
        <w:t>or</w:t>
      </w:r>
      <w:proofErr w:type="gramEnd"/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Do you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like to get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up early?</w:t>
      </w:r>
    </w:p>
    <w:p w:rsidR="000B3C45" w:rsidRPr="000B3C45" w:rsidRDefault="000B3C45" w:rsidP="00CF5D10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>I 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prefer travelling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by car. </w:t>
      </w:r>
      <w:proofErr w:type="gramStart"/>
      <w:r w:rsidRPr="000B3C45">
        <w:rPr>
          <w:rFonts w:ascii="Times New Roman" w:eastAsia="Times New Roman" w:hAnsi="Times New Roman" w:cs="Times New Roman"/>
          <w:i/>
          <w:iCs/>
          <w:lang w:val="en-GB" w:eastAsia="sk-SK"/>
        </w:rPr>
        <w:t>or</w:t>
      </w:r>
      <w:proofErr w:type="gramEnd"/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I 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prefer to travel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by car.</w:t>
      </w:r>
    </w:p>
    <w:p w:rsidR="000B3C45" w:rsidRPr="000B3C45" w:rsidRDefault="000B3C45" w:rsidP="00CF5D10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Ann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loves dancing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. </w:t>
      </w:r>
      <w:proofErr w:type="gramStart"/>
      <w:r w:rsidRPr="000B3C45">
        <w:rPr>
          <w:rFonts w:ascii="Times New Roman" w:eastAsia="Times New Roman" w:hAnsi="Times New Roman" w:cs="Times New Roman"/>
          <w:i/>
          <w:iCs/>
          <w:lang w:val="en-GB" w:eastAsia="sk-SK"/>
        </w:rPr>
        <w:t>or</w:t>
      </w:r>
      <w:proofErr w:type="gramEnd"/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Ann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loves to dance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. </w:t>
      </w:r>
    </w:p>
    <w:p w:rsidR="000B3C45" w:rsidRPr="000B3C45" w:rsidRDefault="000B3C45" w:rsidP="00CF5D10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>I 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hate being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late. </w:t>
      </w:r>
      <w:proofErr w:type="gramStart"/>
      <w:r w:rsidRPr="000B3C45">
        <w:rPr>
          <w:rFonts w:ascii="Times New Roman" w:eastAsia="Times New Roman" w:hAnsi="Times New Roman" w:cs="Times New Roman"/>
          <w:i/>
          <w:iCs/>
          <w:lang w:val="en-GB" w:eastAsia="sk-SK"/>
        </w:rPr>
        <w:t>or</w:t>
      </w:r>
      <w:proofErr w:type="gramEnd"/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I 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hate to be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late. </w:t>
      </w:r>
    </w:p>
    <w:p w:rsidR="000B3C45" w:rsidRPr="000B3C45" w:rsidRDefault="000B3C45" w:rsidP="00CF5D10">
      <w:pPr>
        <w:spacing w:after="0" w:line="240" w:lineRule="auto"/>
        <w:rPr>
          <w:rFonts w:ascii="Times New Roman" w:eastAsia="Times New Roman" w:hAnsi="Times New Roman" w:cs="Times New Roman"/>
          <w:lang w:val="en-GB" w:eastAsia="sk-SK"/>
        </w:rPr>
      </w:pP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It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started raining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. </w:t>
      </w:r>
      <w:proofErr w:type="gramStart"/>
      <w:r w:rsidRPr="000B3C45">
        <w:rPr>
          <w:rFonts w:ascii="Times New Roman" w:eastAsia="Times New Roman" w:hAnsi="Times New Roman" w:cs="Times New Roman"/>
          <w:i/>
          <w:iCs/>
          <w:lang w:val="en-GB" w:eastAsia="sk-SK"/>
        </w:rPr>
        <w:t>or</w:t>
      </w:r>
      <w:proofErr w:type="gramEnd"/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 It </w:t>
      </w:r>
      <w:r w:rsidRPr="000B3C45">
        <w:rPr>
          <w:rFonts w:ascii="Times New Roman" w:eastAsia="Times New Roman" w:hAnsi="Times New Roman" w:cs="Times New Roman"/>
          <w:b/>
          <w:bCs/>
          <w:lang w:val="en-GB" w:eastAsia="sk-SK"/>
        </w:rPr>
        <w:t>started to rain</w:t>
      </w:r>
      <w:r w:rsidRPr="000B3C45">
        <w:rPr>
          <w:rFonts w:ascii="Times New Roman" w:eastAsia="Times New Roman" w:hAnsi="Times New Roman" w:cs="Times New Roman"/>
          <w:lang w:val="en-GB" w:eastAsia="sk-SK"/>
        </w:rPr>
        <w:t xml:space="preserve">. </w:t>
      </w:r>
    </w:p>
    <w:p w:rsidR="00CF5D10" w:rsidRDefault="00CF5D10" w:rsidP="00CF5D10">
      <w:pPr>
        <w:pStyle w:val="p"/>
        <w:numPr>
          <w:ilvl w:val="0"/>
          <w:numId w:val="1"/>
        </w:numPr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</w:pPr>
      <w:r w:rsidRPr="00CF5D10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lastRenderedPageBreak/>
        <w:t xml:space="preserve">Verb + preposition </w:t>
      </w:r>
      <w:r w:rsidR="00D42037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>(at, of, with, to)</w:t>
      </w:r>
      <w:r w:rsidR="00D42037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 xml:space="preserve"> </w:t>
      </w:r>
      <w:r w:rsidRPr="00CF5D10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>+ -</w:t>
      </w:r>
      <w:proofErr w:type="spellStart"/>
      <w:r w:rsidRPr="00CF5D10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>ing</w:t>
      </w:r>
      <w:proofErr w:type="spellEnd"/>
      <w:r w:rsidR="00D42037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 xml:space="preserve"> </w:t>
      </w:r>
    </w:p>
    <w:p w:rsidR="00CF5D10" w:rsidRDefault="00CF5D10" w:rsidP="00D42037">
      <w:pPr>
        <w:pStyle w:val="p"/>
        <w:spacing w:before="0" w:beforeAutospacing="0" w:after="0" w:afterAutospacing="0"/>
        <w:rPr>
          <w:bCs/>
          <w:iCs/>
          <w:sz w:val="22"/>
          <w:szCs w:val="22"/>
          <w:lang w:val="en-GB"/>
        </w:rPr>
      </w:pPr>
      <w:proofErr w:type="spellStart"/>
      <w:r w:rsidRPr="00CF5D10">
        <w:rPr>
          <w:bCs/>
          <w:iCs/>
          <w:sz w:val="22"/>
          <w:szCs w:val="22"/>
          <w:lang w:val="en-GB"/>
        </w:rPr>
        <w:t>Exapmples</w:t>
      </w:r>
      <w:proofErr w:type="spellEnd"/>
      <w:r w:rsidRPr="00CF5D10">
        <w:rPr>
          <w:bCs/>
          <w:iCs/>
          <w:sz w:val="22"/>
          <w:szCs w:val="22"/>
          <w:lang w:val="en-GB"/>
        </w:rPr>
        <w:t xml:space="preserve">: </w:t>
      </w:r>
    </w:p>
    <w:p w:rsidR="00CF5D10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  <w:r>
        <w:rPr>
          <w:bCs/>
          <w:iCs/>
          <w:sz w:val="22"/>
          <w:szCs w:val="22"/>
          <w:lang w:val="en-GB"/>
        </w:rPr>
        <w:t xml:space="preserve">We are </w:t>
      </w:r>
      <w:r w:rsidRPr="00D42037">
        <w:rPr>
          <w:b/>
          <w:bCs/>
          <w:iCs/>
          <w:sz w:val="22"/>
          <w:szCs w:val="22"/>
          <w:lang w:val="en-GB"/>
        </w:rPr>
        <w:t>thinking of moving</w:t>
      </w:r>
      <w:r>
        <w:rPr>
          <w:bCs/>
          <w:iCs/>
          <w:sz w:val="22"/>
          <w:szCs w:val="22"/>
          <w:lang w:val="en-GB"/>
        </w:rPr>
        <w:t xml:space="preserve"> house. </w:t>
      </w:r>
    </w:p>
    <w:p w:rsidR="00D42037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  <w:r>
        <w:rPr>
          <w:bCs/>
          <w:iCs/>
          <w:sz w:val="22"/>
          <w:szCs w:val="22"/>
          <w:lang w:val="en-GB"/>
        </w:rPr>
        <w:t xml:space="preserve">I am </w:t>
      </w:r>
      <w:r w:rsidRPr="00D42037">
        <w:rPr>
          <w:b/>
          <w:bCs/>
          <w:iCs/>
          <w:sz w:val="22"/>
          <w:szCs w:val="22"/>
          <w:lang w:val="en-GB"/>
        </w:rPr>
        <w:t>looking forward to having</w:t>
      </w:r>
      <w:r w:rsidRPr="00D42037">
        <w:rPr>
          <w:bCs/>
          <w:iCs/>
          <w:sz w:val="22"/>
          <w:szCs w:val="22"/>
          <w:lang w:val="en-GB"/>
        </w:rPr>
        <w:t xml:space="preserve"> </w:t>
      </w:r>
      <w:r>
        <w:rPr>
          <w:bCs/>
          <w:iCs/>
          <w:sz w:val="22"/>
          <w:szCs w:val="22"/>
          <w:lang w:val="en-GB"/>
        </w:rPr>
        <w:t xml:space="preserve">more free time. </w:t>
      </w:r>
    </w:p>
    <w:p w:rsidR="00D42037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</w:p>
    <w:p w:rsidR="00D42037" w:rsidRPr="003046E1" w:rsidRDefault="00D42037" w:rsidP="00D42037">
      <w:pPr>
        <w:pStyle w:val="p"/>
        <w:numPr>
          <w:ilvl w:val="0"/>
          <w:numId w:val="2"/>
        </w:numPr>
        <w:spacing w:before="0" w:beforeAutospacing="0" w:after="0" w:afterAutospacing="0"/>
        <w:jc w:val="both"/>
        <w:rPr>
          <w:b/>
          <w:bCs/>
          <w:iCs/>
          <w:color w:val="4472C4" w:themeColor="accent5"/>
          <w:sz w:val="22"/>
          <w:szCs w:val="22"/>
          <w:u w:val="single"/>
          <w:lang w:val="en-GB"/>
        </w:rPr>
      </w:pPr>
      <w:r w:rsidRPr="003046E1">
        <w:rPr>
          <w:b/>
          <w:bCs/>
          <w:iCs/>
          <w:color w:val="4472C4" w:themeColor="accent5"/>
          <w:sz w:val="22"/>
          <w:szCs w:val="22"/>
          <w:u w:val="single"/>
          <w:lang w:val="en-GB"/>
        </w:rPr>
        <w:t xml:space="preserve">Like doing vs. Would like to do </w:t>
      </w:r>
    </w:p>
    <w:p w:rsidR="00D42037" w:rsidRPr="00D42037" w:rsidRDefault="00D42037" w:rsidP="00D42037">
      <w:pPr>
        <w:pStyle w:val="p"/>
        <w:spacing w:before="0" w:beforeAutospacing="0" w:after="0" w:afterAutospacing="0"/>
        <w:jc w:val="both"/>
        <w:rPr>
          <w:b/>
          <w:bCs/>
          <w:iCs/>
          <w:sz w:val="22"/>
          <w:szCs w:val="22"/>
          <w:lang w:val="en-GB"/>
        </w:rPr>
      </w:pPr>
      <w:r>
        <w:rPr>
          <w:b/>
          <w:bCs/>
          <w:iCs/>
          <w:color w:val="4472C4" w:themeColor="accent5"/>
          <w:sz w:val="22"/>
          <w:szCs w:val="22"/>
          <w:lang w:val="en-GB"/>
        </w:rPr>
        <w:t xml:space="preserve">Like doing </w:t>
      </w:r>
      <w:r w:rsidRPr="00D42037">
        <w:rPr>
          <w:b/>
          <w:bCs/>
          <w:iCs/>
          <w:sz w:val="22"/>
          <w:szCs w:val="22"/>
          <w:lang w:val="en-GB"/>
        </w:rPr>
        <w:t>and</w:t>
      </w:r>
      <w:r>
        <w:rPr>
          <w:b/>
          <w:bCs/>
          <w:iCs/>
          <w:color w:val="4472C4" w:themeColor="accent5"/>
          <w:sz w:val="22"/>
          <w:szCs w:val="22"/>
          <w:lang w:val="en-GB"/>
        </w:rPr>
        <w:t xml:space="preserve"> love doing = </w:t>
      </w:r>
      <w:r w:rsidRPr="00D42037">
        <w:rPr>
          <w:bCs/>
          <w:iCs/>
          <w:sz w:val="22"/>
          <w:szCs w:val="22"/>
          <w:lang w:val="en-GB"/>
        </w:rPr>
        <w:t>general preference</w:t>
      </w:r>
      <w:r>
        <w:rPr>
          <w:b/>
          <w:bCs/>
          <w:iCs/>
          <w:sz w:val="22"/>
          <w:szCs w:val="22"/>
          <w:lang w:val="en-GB"/>
        </w:rPr>
        <w:t xml:space="preserve"> </w:t>
      </w:r>
    </w:p>
    <w:p w:rsidR="00D42037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  <w:proofErr w:type="spellStart"/>
      <w:r w:rsidRPr="00D42037">
        <w:rPr>
          <w:bCs/>
          <w:iCs/>
          <w:sz w:val="22"/>
          <w:szCs w:val="22"/>
          <w:lang w:val="en-GB"/>
        </w:rPr>
        <w:t>Example</w:t>
      </w:r>
      <w:proofErr w:type="gramStart"/>
      <w:r w:rsidR="003046E1">
        <w:rPr>
          <w:bCs/>
          <w:iCs/>
          <w:sz w:val="22"/>
          <w:szCs w:val="22"/>
          <w:lang w:val="en-GB"/>
        </w:rPr>
        <w:t>:</w:t>
      </w:r>
      <w:r>
        <w:rPr>
          <w:bCs/>
          <w:iCs/>
          <w:sz w:val="22"/>
          <w:szCs w:val="22"/>
          <w:lang w:val="en-GB"/>
        </w:rPr>
        <w:t>I</w:t>
      </w:r>
      <w:proofErr w:type="spellEnd"/>
      <w:proofErr w:type="gramEnd"/>
      <w:r>
        <w:rPr>
          <w:bCs/>
          <w:iCs/>
          <w:sz w:val="22"/>
          <w:szCs w:val="22"/>
          <w:lang w:val="en-GB"/>
        </w:rPr>
        <w:t xml:space="preserve"> </w:t>
      </w:r>
      <w:r w:rsidRPr="00D42037">
        <w:rPr>
          <w:b/>
          <w:bCs/>
          <w:iCs/>
          <w:sz w:val="22"/>
          <w:szCs w:val="22"/>
          <w:lang w:val="en-GB"/>
        </w:rPr>
        <w:t>like working</w:t>
      </w:r>
      <w:r>
        <w:rPr>
          <w:bCs/>
          <w:iCs/>
          <w:sz w:val="22"/>
          <w:szCs w:val="22"/>
          <w:lang w:val="en-GB"/>
        </w:rPr>
        <w:t xml:space="preserve"> as a teacher.</w:t>
      </w:r>
    </w:p>
    <w:p w:rsidR="00D42037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</w:p>
    <w:p w:rsidR="00D42037" w:rsidRDefault="00D42037" w:rsidP="00D42037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  <w:r w:rsidRPr="00D42037">
        <w:rPr>
          <w:b/>
          <w:bCs/>
          <w:iCs/>
          <w:color w:val="4472C4" w:themeColor="accent5"/>
          <w:sz w:val="22"/>
          <w:szCs w:val="22"/>
          <w:lang w:val="en-GB"/>
        </w:rPr>
        <w:t>Would like to do</w:t>
      </w:r>
      <w:r>
        <w:rPr>
          <w:b/>
          <w:bCs/>
          <w:iCs/>
          <w:color w:val="4472C4" w:themeColor="accent5"/>
          <w:sz w:val="22"/>
          <w:szCs w:val="22"/>
          <w:lang w:val="en-GB"/>
        </w:rPr>
        <w:t xml:space="preserve"> = </w:t>
      </w:r>
      <w:r w:rsidRPr="00D42037">
        <w:rPr>
          <w:bCs/>
          <w:iCs/>
          <w:sz w:val="22"/>
          <w:szCs w:val="22"/>
          <w:lang w:val="en-GB"/>
        </w:rPr>
        <w:t>is</w:t>
      </w:r>
      <w:r>
        <w:rPr>
          <w:b/>
          <w:bCs/>
          <w:iCs/>
          <w:color w:val="4472C4" w:themeColor="accent5"/>
          <w:sz w:val="22"/>
          <w:szCs w:val="22"/>
          <w:lang w:val="en-GB"/>
        </w:rPr>
        <w:t xml:space="preserve"> </w:t>
      </w:r>
      <w:r w:rsidRPr="00D42037">
        <w:rPr>
          <w:bCs/>
          <w:iCs/>
          <w:sz w:val="22"/>
          <w:szCs w:val="22"/>
          <w:lang w:val="en-GB"/>
        </w:rPr>
        <w:t>used to say that someone wants to do or have something</w:t>
      </w:r>
    </w:p>
    <w:p w:rsidR="00CF5D10" w:rsidRDefault="00D42037" w:rsidP="003046E1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  <w:r>
        <w:rPr>
          <w:bCs/>
          <w:iCs/>
          <w:sz w:val="22"/>
          <w:szCs w:val="22"/>
          <w:lang w:val="en-GB"/>
        </w:rPr>
        <w:t xml:space="preserve">Example: I </w:t>
      </w:r>
      <w:r w:rsidRPr="00D42037">
        <w:rPr>
          <w:b/>
          <w:bCs/>
          <w:iCs/>
          <w:sz w:val="22"/>
          <w:szCs w:val="22"/>
          <w:lang w:val="en-GB"/>
        </w:rPr>
        <w:t>would like to be</w:t>
      </w:r>
      <w:r>
        <w:rPr>
          <w:bCs/>
          <w:iCs/>
          <w:sz w:val="22"/>
          <w:szCs w:val="22"/>
          <w:lang w:val="en-GB"/>
        </w:rPr>
        <w:t xml:space="preserve"> a teacher. </w:t>
      </w:r>
    </w:p>
    <w:p w:rsidR="003046E1" w:rsidRPr="003046E1" w:rsidRDefault="003046E1" w:rsidP="003046E1">
      <w:pPr>
        <w:pStyle w:val="p"/>
        <w:spacing w:before="0" w:beforeAutospacing="0" w:after="0" w:afterAutospacing="0"/>
        <w:jc w:val="both"/>
        <w:rPr>
          <w:bCs/>
          <w:iCs/>
          <w:sz w:val="22"/>
          <w:szCs w:val="22"/>
          <w:lang w:val="en-GB"/>
        </w:rPr>
      </w:pPr>
    </w:p>
    <w:p w:rsidR="00CF5D10" w:rsidRPr="003046E1" w:rsidRDefault="00CF5D10" w:rsidP="00CF5D10">
      <w:pPr>
        <w:pStyle w:val="p"/>
        <w:numPr>
          <w:ilvl w:val="0"/>
          <w:numId w:val="2"/>
        </w:numPr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</w:pPr>
      <w:r w:rsidRPr="003046E1">
        <w:rPr>
          <w:b/>
          <w:bCs/>
          <w:iCs/>
          <w:color w:val="ED7D31" w:themeColor="accent2"/>
          <w:sz w:val="22"/>
          <w:szCs w:val="22"/>
          <w:u w:val="single"/>
          <w:lang w:val="en-GB"/>
        </w:rPr>
        <w:t xml:space="preserve">To-infinitive </w:t>
      </w:r>
      <w:r w:rsidRPr="003046E1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 xml:space="preserve">or </w:t>
      </w:r>
      <w:r w:rsidRPr="003046E1">
        <w:rPr>
          <w:b/>
          <w:bCs/>
          <w:iCs/>
          <w:color w:val="ED7D31" w:themeColor="accent2"/>
          <w:sz w:val="22"/>
          <w:szCs w:val="22"/>
          <w:u w:val="single"/>
          <w:lang w:val="en-GB"/>
        </w:rPr>
        <w:t>-</w:t>
      </w:r>
      <w:proofErr w:type="spellStart"/>
      <w:r w:rsidRPr="003046E1">
        <w:rPr>
          <w:b/>
          <w:bCs/>
          <w:iCs/>
          <w:color w:val="ED7D31" w:themeColor="accent2"/>
          <w:sz w:val="22"/>
          <w:szCs w:val="22"/>
          <w:u w:val="single"/>
          <w:lang w:val="en-GB"/>
        </w:rPr>
        <w:t>ing</w:t>
      </w:r>
      <w:proofErr w:type="spellEnd"/>
      <w:r w:rsidRPr="003046E1">
        <w:rPr>
          <w:b/>
          <w:bCs/>
          <w:iCs/>
          <w:color w:val="ED7D31" w:themeColor="accent2"/>
          <w:sz w:val="22"/>
          <w:szCs w:val="22"/>
          <w:u w:val="single"/>
          <w:lang w:val="en-GB"/>
        </w:rPr>
        <w:t xml:space="preserve"> </w:t>
      </w:r>
      <w:r w:rsidRPr="003046E1">
        <w:rPr>
          <w:b/>
          <w:bCs/>
          <w:iCs/>
          <w:color w:val="70AD47" w:themeColor="accent6"/>
          <w:sz w:val="22"/>
          <w:szCs w:val="22"/>
          <w:u w:val="single"/>
          <w:lang w:val="en-GB"/>
        </w:rPr>
        <w:t>form with a change in meaning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850"/>
        <w:gridCol w:w="1134"/>
        <w:gridCol w:w="1134"/>
      </w:tblGrid>
      <w:tr w:rsidR="00CF5D10" w:rsidRPr="000B3C45" w:rsidTr="003046E1">
        <w:trPr>
          <w:tblCellSpacing w:w="15" w:type="dxa"/>
        </w:trPr>
        <w:tc>
          <w:tcPr>
            <w:tcW w:w="806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go on</w:t>
            </w:r>
          </w:p>
        </w:tc>
        <w:tc>
          <w:tcPr>
            <w:tcW w:w="820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need</w:t>
            </w:r>
          </w:p>
        </w:tc>
        <w:tc>
          <w:tcPr>
            <w:tcW w:w="1104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remember</w:t>
            </w:r>
          </w:p>
        </w:tc>
        <w:tc>
          <w:tcPr>
            <w:tcW w:w="1089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try</w:t>
            </w:r>
          </w:p>
        </w:tc>
      </w:tr>
      <w:tr w:rsidR="00CF5D10" w:rsidRPr="000B3C45" w:rsidTr="003046E1">
        <w:trPr>
          <w:tblCellSpacing w:w="15" w:type="dxa"/>
        </w:trPr>
        <w:tc>
          <w:tcPr>
            <w:tcW w:w="806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mean</w:t>
            </w:r>
          </w:p>
        </w:tc>
        <w:tc>
          <w:tcPr>
            <w:tcW w:w="820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regret</w:t>
            </w:r>
          </w:p>
        </w:tc>
        <w:tc>
          <w:tcPr>
            <w:tcW w:w="1104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stop</w:t>
            </w:r>
          </w:p>
        </w:tc>
        <w:tc>
          <w:tcPr>
            <w:tcW w:w="1089" w:type="dxa"/>
            <w:vAlign w:val="center"/>
            <w:hideMark/>
          </w:tcPr>
          <w:p w:rsidR="00CF5D10" w:rsidRPr="000B3C45" w:rsidRDefault="00CF5D10" w:rsidP="00A91345">
            <w:pPr>
              <w:pStyle w:val="p"/>
              <w:rPr>
                <w:i/>
                <w:iCs/>
                <w:sz w:val="22"/>
                <w:szCs w:val="22"/>
                <w:lang w:val="en-GB"/>
              </w:rPr>
            </w:pPr>
            <w:r w:rsidRPr="000B3C45">
              <w:rPr>
                <w:i/>
                <w:iCs/>
                <w:sz w:val="22"/>
                <w:szCs w:val="22"/>
                <w:lang w:val="en-GB"/>
              </w:rPr>
              <w:t>want</w:t>
            </w:r>
          </w:p>
        </w:tc>
      </w:tr>
    </w:tbl>
    <w:p w:rsidR="00CF5D10" w:rsidRPr="003046E1" w:rsidRDefault="003046E1" w:rsidP="00CF5D10">
      <w:pPr>
        <w:pStyle w:val="p"/>
        <w:rPr>
          <w:iCs/>
          <w:sz w:val="22"/>
          <w:szCs w:val="22"/>
          <w:u w:val="single"/>
          <w:lang w:val="en-GB"/>
        </w:rPr>
      </w:pPr>
      <w:r>
        <w:rPr>
          <w:iCs/>
          <w:sz w:val="22"/>
          <w:szCs w:val="22"/>
          <w:u w:val="single"/>
          <w:lang w:val="en-GB"/>
        </w:rPr>
        <w:t>C</w:t>
      </w:r>
      <w:r w:rsidR="00CF5D10" w:rsidRPr="003046E1">
        <w:rPr>
          <w:iCs/>
          <w:sz w:val="22"/>
          <w:szCs w:val="22"/>
          <w:u w:val="single"/>
          <w:lang w:val="en-GB"/>
        </w:rPr>
        <w:t>ompare</w:t>
      </w:r>
      <w:r>
        <w:rPr>
          <w:iCs/>
          <w:sz w:val="22"/>
          <w:szCs w:val="22"/>
          <w:u w:val="single"/>
          <w:lang w:val="en-GB"/>
        </w:rPr>
        <w:t xml:space="preserve">: </w:t>
      </w:r>
    </w:p>
    <w:tbl>
      <w:tblPr>
        <w:tblW w:w="992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4961"/>
      </w:tblGrid>
      <w:tr w:rsidR="00CF5D10" w:rsidRPr="003046E1" w:rsidTr="003046E1">
        <w:trPr>
          <w:tblCellSpacing w:w="15" w:type="dxa"/>
        </w:trPr>
        <w:tc>
          <w:tcPr>
            <w:tcW w:w="4917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b/>
                <w:iCs/>
                <w:sz w:val="22"/>
                <w:szCs w:val="22"/>
                <w:u w:val="single"/>
                <w:lang w:val="en-GB"/>
              </w:rPr>
            </w:pPr>
            <w:r w:rsidRPr="003046E1">
              <w:rPr>
                <w:b/>
                <w:iCs/>
                <w:sz w:val="22"/>
                <w:szCs w:val="22"/>
                <w:u w:val="single"/>
                <w:lang w:val="en-GB"/>
              </w:rPr>
              <w:t>-</w:t>
            </w:r>
            <w:proofErr w:type="spellStart"/>
            <w:r w:rsidRPr="003046E1">
              <w:rPr>
                <w:b/>
                <w:iCs/>
                <w:sz w:val="22"/>
                <w:szCs w:val="22"/>
                <w:u w:val="single"/>
                <w:lang w:val="en-GB"/>
              </w:rPr>
              <w:t>ing</w:t>
            </w:r>
            <w:proofErr w:type="spellEnd"/>
            <w:r w:rsidRPr="003046E1">
              <w:rPr>
                <w:b/>
                <w:iCs/>
                <w:sz w:val="22"/>
                <w:szCs w:val="22"/>
                <w:u w:val="single"/>
                <w:lang w:val="en-GB"/>
              </w:rPr>
              <w:t xml:space="preserve"> form</w:t>
            </w:r>
          </w:p>
        </w:tc>
        <w:tc>
          <w:tcPr>
            <w:tcW w:w="4916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b/>
                <w:iCs/>
                <w:sz w:val="22"/>
                <w:szCs w:val="22"/>
                <w:u w:val="single"/>
                <w:lang w:val="en-GB"/>
              </w:rPr>
            </w:pPr>
            <w:r w:rsidRPr="003046E1">
              <w:rPr>
                <w:b/>
                <w:iCs/>
                <w:sz w:val="22"/>
                <w:szCs w:val="22"/>
                <w:u w:val="single"/>
                <w:lang w:val="en-GB"/>
              </w:rPr>
              <w:t>to-infinitive</w:t>
            </w:r>
          </w:p>
        </w:tc>
      </w:tr>
      <w:tr w:rsidR="00CF5D10" w:rsidRPr="003046E1" w:rsidTr="003046E1">
        <w:trPr>
          <w:tblCellSpacing w:w="15" w:type="dxa"/>
        </w:trPr>
        <w:tc>
          <w:tcPr>
            <w:tcW w:w="4917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Working in London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means leaving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home at 6.30. (Because I work in London, this is the result or consequence.)</w:t>
            </w:r>
          </w:p>
        </w:tc>
        <w:tc>
          <w:tcPr>
            <w:tcW w:w="4916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I didn’t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mean to make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you cry. (I didn’t intend to make you cry.)</w:t>
            </w:r>
          </w:p>
        </w:tc>
      </w:tr>
      <w:tr w:rsidR="00CF5D10" w:rsidRPr="003046E1" w:rsidTr="003046E1">
        <w:trPr>
          <w:tblCellSpacing w:w="15" w:type="dxa"/>
        </w:trPr>
        <w:tc>
          <w:tcPr>
            <w:tcW w:w="4917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He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went on singing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after everyone else had finished. (He continued singing without stopping.)</w:t>
            </w:r>
          </w:p>
        </w:tc>
        <w:tc>
          <w:tcPr>
            <w:tcW w:w="4916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She recited a poem, then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went on to sing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a lovely folk song. (She recited the poem first, then she sang the song.)</w:t>
            </w:r>
          </w:p>
        </w:tc>
      </w:tr>
      <w:tr w:rsidR="00CF5D10" w:rsidRPr="003046E1" w:rsidTr="003046E1">
        <w:trPr>
          <w:tblCellSpacing w:w="15" w:type="dxa"/>
        </w:trPr>
        <w:tc>
          <w:tcPr>
            <w:tcW w:w="4917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I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tried searching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the web and finally found an address for him. (I searched the web to see what information I could find.)</w:t>
            </w:r>
          </w:p>
        </w:tc>
        <w:tc>
          <w:tcPr>
            <w:tcW w:w="4916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b/>
                <w:iCs/>
                <w:sz w:val="22"/>
                <w:szCs w:val="22"/>
                <w:lang w:val="en-GB"/>
              </w:rPr>
              <w:t>I tried to email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Simon but it bounced back. (I tried/attempted to email him but I did not succeed.)</w:t>
            </w:r>
          </w:p>
        </w:tc>
      </w:tr>
      <w:tr w:rsidR="00CF5D10" w:rsidRPr="003046E1" w:rsidTr="003046E1">
        <w:trPr>
          <w:tblCellSpacing w:w="15" w:type="dxa"/>
        </w:trPr>
        <w:tc>
          <w:tcPr>
            <w:tcW w:w="4917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She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stopped crying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as soon as she saw her mother. (She was crying, and then she didn’t cry anymore.)</w:t>
            </w:r>
          </w:p>
        </w:tc>
        <w:tc>
          <w:tcPr>
            <w:tcW w:w="4916" w:type="dxa"/>
            <w:vAlign w:val="center"/>
            <w:hideMark/>
          </w:tcPr>
          <w:p w:rsidR="00CF5D10" w:rsidRPr="003046E1" w:rsidRDefault="00CF5D10" w:rsidP="00A91345">
            <w:pPr>
              <w:pStyle w:val="p"/>
              <w:rPr>
                <w:iCs/>
                <w:sz w:val="22"/>
                <w:szCs w:val="22"/>
                <w:lang w:val="en-GB"/>
              </w:rPr>
            </w:pPr>
            <w:r w:rsidRPr="003046E1">
              <w:rPr>
                <w:iCs/>
                <w:sz w:val="22"/>
                <w:szCs w:val="22"/>
                <w:lang w:val="en-GB"/>
              </w:rPr>
              <w:t xml:space="preserve">We </w:t>
            </w:r>
            <w:r w:rsidRPr="003046E1">
              <w:rPr>
                <w:b/>
                <w:iCs/>
                <w:sz w:val="22"/>
                <w:szCs w:val="22"/>
                <w:lang w:val="en-GB"/>
              </w:rPr>
              <w:t>stopped to buy</w:t>
            </w:r>
            <w:r w:rsidRPr="003046E1">
              <w:rPr>
                <w:iCs/>
                <w:sz w:val="22"/>
                <w:szCs w:val="22"/>
                <w:lang w:val="en-GB"/>
              </w:rPr>
              <w:t xml:space="preserve"> some water at the motorway service area. (We were travelling and we stopped for a short time in order to buy some water.)</w:t>
            </w:r>
          </w:p>
        </w:tc>
      </w:tr>
    </w:tbl>
    <w:p w:rsidR="00DB5637" w:rsidRPr="003046E1" w:rsidRDefault="00DB5637" w:rsidP="003046E1">
      <w:pPr>
        <w:spacing w:after="0" w:line="240" w:lineRule="auto"/>
        <w:jc w:val="both"/>
        <w:rPr>
          <w:rFonts w:ascii="Times New Roman" w:eastAsia="Times New Roman" w:hAnsi="Times New Roman" w:cs="Times New Roman"/>
          <w:lang w:val="en-GB" w:eastAsia="sk-SK"/>
        </w:rPr>
      </w:pPr>
    </w:p>
    <w:p w:rsidR="00703DC2" w:rsidRPr="003046E1" w:rsidRDefault="00703DC2" w:rsidP="003046E1">
      <w:pPr>
        <w:pStyle w:val="p"/>
        <w:numPr>
          <w:ilvl w:val="0"/>
          <w:numId w:val="2"/>
        </w:numPr>
        <w:spacing w:before="0" w:beforeAutospacing="0" w:after="0" w:afterAutospacing="0"/>
        <w:jc w:val="both"/>
        <w:rPr>
          <w:sz w:val="22"/>
          <w:szCs w:val="22"/>
          <w:u w:val="single"/>
          <w:lang w:val="en-GB"/>
        </w:rPr>
      </w:pPr>
      <w:r w:rsidRPr="003046E1">
        <w:rPr>
          <w:i/>
          <w:color w:val="ED7D31" w:themeColor="accent2"/>
          <w:sz w:val="22"/>
          <w:szCs w:val="22"/>
          <w:u w:val="single"/>
          <w:lang w:val="en-GB"/>
        </w:rPr>
        <w:t>Hate, like, love, prefer</w:t>
      </w:r>
      <w:r w:rsidRPr="003046E1">
        <w:rPr>
          <w:color w:val="70AD47" w:themeColor="accent6"/>
          <w:sz w:val="22"/>
          <w:szCs w:val="22"/>
          <w:u w:val="single"/>
          <w:lang w:val="en-GB"/>
        </w:rPr>
        <w:t xml:space="preserve"> with </w:t>
      </w:r>
      <w:r w:rsidRPr="003046E1">
        <w:rPr>
          <w:color w:val="ED7D31" w:themeColor="accent2"/>
          <w:sz w:val="22"/>
          <w:szCs w:val="22"/>
          <w:u w:val="single"/>
          <w:lang w:val="en-GB"/>
        </w:rPr>
        <w:t>would</w:t>
      </w:r>
      <w:r w:rsidRPr="003046E1">
        <w:rPr>
          <w:color w:val="70AD47" w:themeColor="accent6"/>
          <w:sz w:val="22"/>
          <w:szCs w:val="22"/>
          <w:u w:val="single"/>
          <w:lang w:val="en-GB"/>
        </w:rPr>
        <w:t xml:space="preserve"> or </w:t>
      </w:r>
      <w:r w:rsidRPr="003046E1">
        <w:rPr>
          <w:color w:val="ED7D31" w:themeColor="accent2"/>
          <w:sz w:val="22"/>
          <w:szCs w:val="22"/>
          <w:u w:val="single"/>
          <w:lang w:val="en-GB"/>
        </w:rPr>
        <w:t>should</w:t>
      </w:r>
    </w:p>
    <w:p w:rsidR="00703DC2" w:rsidRPr="000B3C45" w:rsidRDefault="00703DC2" w:rsidP="003046E1">
      <w:pPr>
        <w:pStyle w:val="p"/>
        <w:spacing w:before="0" w:beforeAutospacing="0" w:after="0" w:afterAutospacing="0"/>
        <w:jc w:val="both"/>
        <w:rPr>
          <w:sz w:val="22"/>
          <w:szCs w:val="22"/>
          <w:lang w:val="en-GB"/>
        </w:rPr>
      </w:pPr>
      <w:r w:rsidRPr="000B3C45">
        <w:rPr>
          <w:sz w:val="22"/>
          <w:szCs w:val="22"/>
          <w:lang w:val="en-GB"/>
        </w:rPr>
        <w:t xml:space="preserve">When </w:t>
      </w:r>
      <w:r w:rsidRPr="000B3C45">
        <w:rPr>
          <w:i/>
          <w:iCs/>
          <w:sz w:val="22"/>
          <w:szCs w:val="22"/>
          <w:lang w:val="en-GB"/>
        </w:rPr>
        <w:t>hate, like, love</w:t>
      </w:r>
      <w:r w:rsidRPr="000B3C45">
        <w:rPr>
          <w:sz w:val="22"/>
          <w:szCs w:val="22"/>
          <w:lang w:val="en-GB"/>
        </w:rPr>
        <w:t xml:space="preserve"> and </w:t>
      </w:r>
      <w:r w:rsidRPr="000B3C45">
        <w:rPr>
          <w:i/>
          <w:iCs/>
          <w:sz w:val="22"/>
          <w:szCs w:val="22"/>
          <w:lang w:val="en-GB"/>
        </w:rPr>
        <w:t>prefer</w:t>
      </w:r>
      <w:r w:rsidRPr="000B3C45">
        <w:rPr>
          <w:sz w:val="22"/>
          <w:szCs w:val="22"/>
          <w:lang w:val="en-GB"/>
        </w:rPr>
        <w:t xml:space="preserve"> are used with </w:t>
      </w:r>
      <w:r w:rsidRPr="000B3C45">
        <w:rPr>
          <w:i/>
          <w:iCs/>
          <w:sz w:val="22"/>
          <w:szCs w:val="22"/>
          <w:lang w:val="en-GB"/>
        </w:rPr>
        <w:t>would</w:t>
      </w:r>
      <w:r w:rsidRPr="000B3C45">
        <w:rPr>
          <w:sz w:val="22"/>
          <w:szCs w:val="22"/>
          <w:lang w:val="en-GB"/>
        </w:rPr>
        <w:t xml:space="preserve"> or </w:t>
      </w:r>
      <w:r w:rsidRPr="000B3C45">
        <w:rPr>
          <w:i/>
          <w:iCs/>
          <w:sz w:val="22"/>
          <w:szCs w:val="22"/>
          <w:lang w:val="en-GB"/>
        </w:rPr>
        <w:t>should</w:t>
      </w:r>
      <w:r w:rsidRPr="000B3C45">
        <w:rPr>
          <w:sz w:val="22"/>
          <w:szCs w:val="22"/>
          <w:lang w:val="en-GB"/>
        </w:rPr>
        <w:t xml:space="preserve">, only the </w:t>
      </w:r>
      <w:r w:rsidRPr="000B3C45">
        <w:rPr>
          <w:i/>
          <w:iCs/>
          <w:sz w:val="22"/>
          <w:szCs w:val="22"/>
          <w:lang w:val="en-GB"/>
        </w:rPr>
        <w:t>to-</w:t>
      </w:r>
      <w:r w:rsidRPr="000B3C45">
        <w:rPr>
          <w:sz w:val="22"/>
          <w:szCs w:val="22"/>
          <w:lang w:val="en-GB"/>
        </w:rPr>
        <w:t xml:space="preserve">infinitive is used, not the </w:t>
      </w:r>
      <w:r w:rsidRPr="000B3C45">
        <w:rPr>
          <w:i/>
          <w:iCs/>
          <w:sz w:val="22"/>
          <w:szCs w:val="22"/>
          <w:lang w:val="en-GB"/>
        </w:rPr>
        <w:t>-</w:t>
      </w:r>
      <w:proofErr w:type="spellStart"/>
      <w:r w:rsidRPr="000B3C45">
        <w:rPr>
          <w:i/>
          <w:iCs/>
          <w:sz w:val="22"/>
          <w:szCs w:val="22"/>
          <w:lang w:val="en-GB"/>
        </w:rPr>
        <w:t>ing</w:t>
      </w:r>
      <w:proofErr w:type="spellEnd"/>
      <w:r w:rsidRPr="000B3C45">
        <w:rPr>
          <w:sz w:val="22"/>
          <w:szCs w:val="22"/>
          <w:lang w:val="en-GB"/>
        </w:rPr>
        <w:t xml:space="preserve"> form:</w:t>
      </w:r>
    </w:p>
    <w:p w:rsidR="003046E1" w:rsidRDefault="003046E1" w:rsidP="003046E1">
      <w:pPr>
        <w:pStyle w:val="p"/>
        <w:spacing w:before="0" w:beforeAutospacing="0" w:after="0" w:afterAutospacing="0"/>
        <w:jc w:val="both"/>
        <w:rPr>
          <w:i/>
          <w:iCs/>
          <w:sz w:val="22"/>
          <w:szCs w:val="22"/>
          <w:lang w:val="en-GB"/>
        </w:rPr>
      </w:pPr>
    </w:p>
    <w:p w:rsidR="003046E1" w:rsidRPr="003046E1" w:rsidRDefault="003046E1" w:rsidP="003046E1">
      <w:pPr>
        <w:pStyle w:val="p"/>
        <w:spacing w:before="0" w:beforeAutospacing="0" w:after="0" w:afterAutospacing="0"/>
        <w:jc w:val="both"/>
        <w:rPr>
          <w:iCs/>
          <w:sz w:val="22"/>
          <w:szCs w:val="22"/>
          <w:lang w:val="en-GB"/>
        </w:rPr>
      </w:pPr>
      <w:r w:rsidRPr="003046E1">
        <w:rPr>
          <w:iCs/>
          <w:sz w:val="22"/>
          <w:szCs w:val="22"/>
          <w:lang w:val="en-GB"/>
        </w:rPr>
        <w:t xml:space="preserve">Examples: </w:t>
      </w:r>
    </w:p>
    <w:p w:rsidR="00703DC2" w:rsidRPr="000B3C45" w:rsidRDefault="00703DC2" w:rsidP="003046E1">
      <w:pPr>
        <w:pStyle w:val="p"/>
        <w:spacing w:before="0" w:beforeAutospacing="0" w:after="0" w:afterAutospacing="0"/>
        <w:jc w:val="both"/>
        <w:rPr>
          <w:sz w:val="22"/>
          <w:szCs w:val="22"/>
          <w:lang w:val="en-GB"/>
        </w:rPr>
      </w:pPr>
      <w:r w:rsidRPr="000B3C45">
        <w:rPr>
          <w:i/>
          <w:iCs/>
          <w:sz w:val="22"/>
          <w:szCs w:val="22"/>
          <w:lang w:val="en-GB"/>
        </w:rPr>
        <w:t>She</w:t>
      </w:r>
      <w:r w:rsidRPr="000B3C45">
        <w:rPr>
          <w:rStyle w:val="tb"/>
          <w:i/>
          <w:iCs/>
          <w:sz w:val="22"/>
          <w:szCs w:val="22"/>
          <w:lang w:val="en-GB"/>
        </w:rPr>
        <w:t>’</w:t>
      </w:r>
      <w:r w:rsidRPr="003046E1">
        <w:rPr>
          <w:rStyle w:val="tb"/>
          <w:b/>
          <w:i/>
          <w:iCs/>
          <w:sz w:val="22"/>
          <w:szCs w:val="22"/>
          <w:lang w:val="en-GB"/>
        </w:rPr>
        <w:t>d</w:t>
      </w:r>
      <w:r w:rsidRPr="003046E1">
        <w:rPr>
          <w:b/>
          <w:i/>
          <w:iCs/>
          <w:sz w:val="22"/>
          <w:szCs w:val="22"/>
          <w:lang w:val="en-GB"/>
        </w:rPr>
        <w:t xml:space="preserve"> </w:t>
      </w:r>
      <w:r w:rsidRPr="003046E1">
        <w:rPr>
          <w:rStyle w:val="tb"/>
          <w:b/>
          <w:i/>
          <w:iCs/>
          <w:sz w:val="22"/>
          <w:szCs w:val="22"/>
          <w:lang w:val="en-GB"/>
        </w:rPr>
        <w:t>love</w:t>
      </w:r>
      <w:r w:rsidRPr="003046E1">
        <w:rPr>
          <w:b/>
          <w:i/>
          <w:iCs/>
          <w:sz w:val="22"/>
          <w:szCs w:val="22"/>
          <w:lang w:val="en-GB"/>
        </w:rPr>
        <w:t xml:space="preserve"> </w:t>
      </w:r>
      <w:r w:rsidRPr="003046E1">
        <w:rPr>
          <w:rStyle w:val="tb"/>
          <w:b/>
          <w:i/>
          <w:iCs/>
          <w:sz w:val="22"/>
          <w:szCs w:val="22"/>
          <w:lang w:val="en-GB"/>
        </w:rPr>
        <w:t>to</w:t>
      </w:r>
      <w:r w:rsidRPr="003046E1">
        <w:rPr>
          <w:b/>
          <w:i/>
          <w:iCs/>
          <w:sz w:val="22"/>
          <w:szCs w:val="22"/>
          <w:lang w:val="en-GB"/>
        </w:rPr>
        <w:t xml:space="preserve"> get a </w:t>
      </w:r>
      <w:r w:rsidRPr="000B3C45">
        <w:rPr>
          <w:i/>
          <w:iCs/>
          <w:sz w:val="22"/>
          <w:szCs w:val="22"/>
          <w:lang w:val="en-GB"/>
        </w:rPr>
        <w:t>job nearer home.</w:t>
      </w:r>
    </w:p>
    <w:p w:rsidR="00703DC2" w:rsidRPr="000B3C45" w:rsidRDefault="00703DC2" w:rsidP="003046E1">
      <w:pPr>
        <w:pStyle w:val="p"/>
        <w:spacing w:before="0" w:beforeAutospacing="0" w:after="0" w:afterAutospacing="0"/>
        <w:jc w:val="both"/>
        <w:rPr>
          <w:sz w:val="22"/>
          <w:szCs w:val="22"/>
          <w:lang w:val="en-GB"/>
        </w:rPr>
      </w:pPr>
      <w:r w:rsidRPr="000B3C45">
        <w:rPr>
          <w:sz w:val="22"/>
          <w:szCs w:val="22"/>
          <w:lang w:val="en-GB"/>
        </w:rPr>
        <w:t xml:space="preserve">Not: </w:t>
      </w:r>
      <w:r w:rsidRPr="000B3C45">
        <w:rPr>
          <w:rStyle w:val="tdl"/>
          <w:sz w:val="22"/>
          <w:szCs w:val="22"/>
          <w:lang w:val="en-GB"/>
        </w:rPr>
        <w:t>She’d love getting a job nearer home</w:t>
      </w:r>
      <w:r w:rsidRPr="000B3C45">
        <w:rPr>
          <w:sz w:val="22"/>
          <w:szCs w:val="22"/>
          <w:lang w:val="en-GB"/>
        </w:rPr>
        <w:t>.</w:t>
      </w:r>
    </w:p>
    <w:p w:rsidR="00703DC2" w:rsidRPr="000B3C45" w:rsidRDefault="00703DC2" w:rsidP="003046E1">
      <w:pPr>
        <w:pStyle w:val="p"/>
        <w:spacing w:before="0" w:beforeAutospacing="0" w:after="0" w:afterAutospacing="0"/>
        <w:jc w:val="both"/>
        <w:rPr>
          <w:i/>
          <w:iCs/>
          <w:sz w:val="22"/>
          <w:szCs w:val="22"/>
          <w:lang w:val="en-GB"/>
        </w:rPr>
      </w:pPr>
      <w:r w:rsidRPr="003046E1">
        <w:rPr>
          <w:rStyle w:val="tb"/>
          <w:b/>
          <w:i/>
          <w:iCs/>
          <w:sz w:val="22"/>
          <w:szCs w:val="22"/>
          <w:lang w:val="en-GB"/>
        </w:rPr>
        <w:t>Would</w:t>
      </w:r>
      <w:r w:rsidRPr="003046E1">
        <w:rPr>
          <w:b/>
          <w:i/>
          <w:iCs/>
          <w:sz w:val="22"/>
          <w:szCs w:val="22"/>
          <w:lang w:val="en-GB"/>
        </w:rPr>
        <w:t xml:space="preserve"> you </w:t>
      </w:r>
      <w:r w:rsidRPr="003046E1">
        <w:rPr>
          <w:rStyle w:val="tb"/>
          <w:b/>
          <w:i/>
          <w:iCs/>
          <w:sz w:val="22"/>
          <w:szCs w:val="22"/>
          <w:lang w:val="en-GB"/>
        </w:rPr>
        <w:t>like</w:t>
      </w:r>
      <w:r w:rsidRPr="003046E1">
        <w:rPr>
          <w:b/>
          <w:i/>
          <w:iCs/>
          <w:sz w:val="22"/>
          <w:szCs w:val="22"/>
          <w:lang w:val="en-GB"/>
        </w:rPr>
        <w:t xml:space="preserve"> </w:t>
      </w:r>
      <w:r w:rsidRPr="003046E1">
        <w:rPr>
          <w:rStyle w:val="tb"/>
          <w:b/>
          <w:i/>
          <w:iCs/>
          <w:sz w:val="22"/>
          <w:szCs w:val="22"/>
          <w:lang w:val="en-GB"/>
        </w:rPr>
        <w:t>to have</w:t>
      </w:r>
      <w:r w:rsidRPr="000B3C45">
        <w:rPr>
          <w:i/>
          <w:iCs/>
          <w:sz w:val="22"/>
          <w:szCs w:val="22"/>
          <w:lang w:val="en-GB"/>
        </w:rPr>
        <w:t xml:space="preserve"> dinner with us on Friday?</w:t>
      </w:r>
    </w:p>
    <w:p w:rsidR="00703DC2" w:rsidRPr="000B3C45" w:rsidRDefault="00703DC2" w:rsidP="00703DC2">
      <w:pPr>
        <w:pStyle w:val="p"/>
        <w:rPr>
          <w:i/>
          <w:iCs/>
          <w:sz w:val="22"/>
          <w:szCs w:val="22"/>
          <w:lang w:val="en-GB"/>
        </w:rPr>
      </w:pPr>
    </w:p>
    <w:p w:rsidR="00703DC2" w:rsidRPr="000B3C45" w:rsidRDefault="00703DC2" w:rsidP="00703DC2">
      <w:pPr>
        <w:pStyle w:val="p"/>
        <w:rPr>
          <w:i/>
          <w:iCs/>
          <w:sz w:val="22"/>
          <w:szCs w:val="22"/>
          <w:lang w:val="en-GB"/>
        </w:rPr>
      </w:pPr>
    </w:p>
    <w:p w:rsidR="00703DC2" w:rsidRPr="000B3C45" w:rsidRDefault="00703DC2" w:rsidP="00703DC2">
      <w:pPr>
        <w:pStyle w:val="p"/>
        <w:rPr>
          <w:sz w:val="22"/>
          <w:szCs w:val="22"/>
          <w:lang w:val="en-GB"/>
        </w:rPr>
      </w:pPr>
    </w:p>
    <w:p w:rsidR="00703DC2" w:rsidRPr="000B3C45" w:rsidRDefault="00703DC2" w:rsidP="00DB56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sk-SK"/>
        </w:rPr>
      </w:pPr>
    </w:p>
    <w:p w:rsidR="00703DC2" w:rsidRPr="00DB5637" w:rsidRDefault="00703DC2" w:rsidP="00DB563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sk-SK"/>
        </w:rPr>
      </w:pPr>
    </w:p>
    <w:p w:rsidR="00DB5637" w:rsidRPr="000B3C45" w:rsidRDefault="00DB5637" w:rsidP="003C54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lang w:val="en-GB" w:eastAsia="sk-SK"/>
        </w:rPr>
      </w:pPr>
    </w:p>
    <w:p w:rsidR="003C5433" w:rsidRPr="003C5433" w:rsidRDefault="003C5433" w:rsidP="003C54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b/>
          <w:lang w:val="en-GB" w:eastAsia="sk-SK"/>
        </w:rPr>
      </w:pPr>
    </w:p>
    <w:p w:rsidR="003C5433" w:rsidRPr="000B3C45" w:rsidRDefault="003C5433" w:rsidP="003C5433">
      <w:pPr>
        <w:jc w:val="both"/>
        <w:rPr>
          <w:b/>
          <w:lang w:val="en-GB"/>
        </w:rPr>
      </w:pPr>
    </w:p>
    <w:sectPr w:rsidR="003C5433" w:rsidRPr="000B3C45" w:rsidSect="000B3C4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D0BC7"/>
    <w:multiLevelType w:val="hybridMultilevel"/>
    <w:tmpl w:val="777AEAB0"/>
    <w:lvl w:ilvl="0" w:tplc="FEAA53D2">
      <w:start w:val="1"/>
      <w:numFmt w:val="decimal"/>
      <w:lvlText w:val="%1."/>
      <w:lvlJc w:val="left"/>
      <w:pPr>
        <w:ind w:left="785" w:hanging="360"/>
      </w:pPr>
      <w:rPr>
        <w:rFonts w:hint="default"/>
        <w:color w:val="70AD47" w:themeColor="accent6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22918"/>
    <w:multiLevelType w:val="hybridMultilevel"/>
    <w:tmpl w:val="87462B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7C"/>
    <w:rsid w:val="000B3C45"/>
    <w:rsid w:val="003046E1"/>
    <w:rsid w:val="003C5433"/>
    <w:rsid w:val="00703DC2"/>
    <w:rsid w:val="00A80B7C"/>
    <w:rsid w:val="00CF5D10"/>
    <w:rsid w:val="00D06EC4"/>
    <w:rsid w:val="00D42037"/>
    <w:rsid w:val="00DB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92C5B"/>
  <w15:chartTrackingRefBased/>
  <w15:docId w15:val="{599F3ECF-7C79-4C64-8467-669F0CB0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3">
    <w:name w:val="heading 3"/>
    <w:basedOn w:val="Normlny"/>
    <w:link w:val="Nadpis3Char"/>
    <w:uiPriority w:val="9"/>
    <w:qFormat/>
    <w:rsid w:val="00703D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uiPriority w:val="9"/>
    <w:rsid w:val="00703DC2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paragraph" w:customStyle="1" w:styleId="p">
    <w:name w:val="p"/>
    <w:basedOn w:val="Normlny"/>
    <w:rsid w:val="00703D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tb">
    <w:name w:val="tb"/>
    <w:basedOn w:val="Predvolenpsmoodseku"/>
    <w:rsid w:val="00703DC2"/>
  </w:style>
  <w:style w:type="character" w:customStyle="1" w:styleId="tdl">
    <w:name w:val="tdl"/>
    <w:basedOn w:val="Predvolenpsmoodseku"/>
    <w:rsid w:val="00703DC2"/>
  </w:style>
  <w:style w:type="paragraph" w:styleId="Odsekzoznamu">
    <w:name w:val="List Paragraph"/>
    <w:basedOn w:val="Normlny"/>
    <w:uiPriority w:val="34"/>
    <w:qFormat/>
    <w:rsid w:val="000B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86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9796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688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48021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463318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766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6044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77426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815145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7369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331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7318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365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7022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8246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4026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1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9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2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2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85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59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105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2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3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56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2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9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34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9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14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9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57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pedagog</dc:creator>
  <cp:keywords/>
  <dc:description/>
  <cp:lastModifiedBy>pedagog</cp:lastModifiedBy>
  <cp:revision>3</cp:revision>
  <dcterms:created xsi:type="dcterms:W3CDTF">2022-01-25T12:02:00Z</dcterms:created>
  <dcterms:modified xsi:type="dcterms:W3CDTF">2022-01-25T13:07:00Z</dcterms:modified>
</cp:coreProperties>
</file>