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 patterns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single"/>
          <w:shd w:fill="auto" w:val="clear"/>
          <w:vertAlign w:val="baseline"/>
          <w:rtl w:val="0"/>
        </w:rPr>
        <w:t xml:space="preserve">Verbs followed by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to-infinitive: </w:t>
      </w:r>
      <w:r w:rsidDel="00000000" w:rsidR="00000000" w:rsidRPr="00000000">
        <w:rPr>
          <w:rtl w:val="0"/>
        </w:rPr>
      </w:r>
    </w:p>
    <w:tbl>
      <w:tblPr>
        <w:tblStyle w:val="Table1"/>
        <w:tblW w:w="5103.0" w:type="dxa"/>
        <w:jc w:val="left"/>
        <w:tblInd w:w="0.0" w:type="dxa"/>
        <w:tblLayout w:type="fixed"/>
        <w:tblLook w:val="0400"/>
      </w:tblPr>
      <w:tblGrid>
        <w:gridCol w:w="1276"/>
        <w:gridCol w:w="1134"/>
        <w:gridCol w:w="1276"/>
        <w:gridCol w:w="1417"/>
        <w:tblGridChange w:id="0">
          <w:tblGrid>
            <w:gridCol w:w="1276"/>
            <w:gridCol w:w="1134"/>
            <w:gridCol w:w="1276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afford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promise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arrange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refuse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mean (= intend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choose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prefer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can’t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afford to 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holiday.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began to 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hopes to 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university next year.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mother never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learnt to swim.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remember to 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Nigel?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Verbs followed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–ing</w:t>
      </w:r>
      <w:r w:rsidDel="00000000" w:rsidR="00000000" w:rsidRPr="00000000">
        <w:rPr>
          <w:rtl w:val="0"/>
        </w:rPr>
      </w:r>
    </w:p>
    <w:tbl>
      <w:tblPr>
        <w:tblStyle w:val="Table2"/>
        <w:tblW w:w="4961.999999999999" w:type="dxa"/>
        <w:jc w:val="left"/>
        <w:tblInd w:w="0.0" w:type="dxa"/>
        <w:tblLayout w:type="fixed"/>
        <w:tblLook w:val="0400"/>
      </w:tblPr>
      <w:tblGrid>
        <w:gridCol w:w="1560"/>
        <w:gridCol w:w="1134"/>
        <w:gridCol w:w="1134"/>
        <w:gridCol w:w="1134"/>
        <w:tblGridChange w:id="0">
          <w:tblGrid>
            <w:gridCol w:w="1560"/>
            <w:gridCol w:w="1134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admit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give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(can’t)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enjoy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imagine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practise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(can’t) 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involve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put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feel 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keep (on)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always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enjoy 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Not: I always enjoy to cook.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 haven’t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finished eating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Not: We haven’t finished to eat.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keeps changing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her mind about the wedding.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Verbs followed by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to-infinitive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 –ing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(with the same meaning)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</w:rPr>
        <w:sectPr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like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prefer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love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hate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start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continue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i w:val="1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3">
            <w:col w:space="708" w:w="2551.999999999999"/>
            <w:col w:space="708" w:w="2551.999999999999"/>
            <w:col w:space="0" w:w="255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like getting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 early?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like to 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 early?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 travelling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car.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 to travel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car.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loves dancing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loves to dance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hate being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late.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hate to 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late.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started raining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started to rain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Verb + preposition (at, of, with, to) + -ing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Exapmples: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moving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house.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forward to having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free time.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single"/>
          <w:shd w:fill="auto" w:val="clear"/>
          <w:vertAlign w:val="baseline"/>
          <w:rtl w:val="0"/>
        </w:rPr>
        <w:t xml:space="preserve">Like doing vs. Would like to do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Like doing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love doing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preference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teacher.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Would like to do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say that someone wants to do or have something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teacher.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To-infinitive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-ing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form with a change in meaning</w:t>
      </w:r>
    </w:p>
    <w:tbl>
      <w:tblPr>
        <w:tblStyle w:val="Table3"/>
        <w:tblW w:w="3969.0" w:type="dxa"/>
        <w:jc w:val="left"/>
        <w:tblInd w:w="0.0" w:type="dxa"/>
        <w:tblLayout w:type="fixed"/>
        <w:tblLook w:val="0400"/>
      </w:tblPr>
      <w:tblGrid>
        <w:gridCol w:w="851"/>
        <w:gridCol w:w="850"/>
        <w:gridCol w:w="1134"/>
        <w:gridCol w:w="1134"/>
        <w:tblGridChange w:id="0">
          <w:tblGrid>
            <w:gridCol w:w="851"/>
            <w:gridCol w:w="850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want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Compare: </w:t>
      </w:r>
    </w:p>
    <w:tbl>
      <w:tblPr>
        <w:tblStyle w:val="Table4"/>
        <w:tblW w:w="9923.0" w:type="dxa"/>
        <w:jc w:val="left"/>
        <w:tblInd w:w="0.0" w:type="dxa"/>
        <w:tblLayout w:type="fixed"/>
        <w:tblLook w:val="0400"/>
      </w:tblPr>
      <w:tblGrid>
        <w:gridCol w:w="4962"/>
        <w:gridCol w:w="4961"/>
        <w:tblGridChange w:id="0">
          <w:tblGrid>
            <w:gridCol w:w="4962"/>
            <w:gridCol w:w="4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-ing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to-infinitive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in London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means leaving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home at 6.30. (Because I work in London, this is the result or consequence.)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didn’t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 to make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you cry. (I didn’t intend to make you cry.)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went on singing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after everyone else had finished. (He continued singing without stopping.)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recited a poem,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went on to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lovely folk song. (She recited the poem first, then she sang the song.)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tried searching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web and finally found an address for him. (I searched the web to see what information I could find.)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tried to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Simon but it bounced back. (I tried/attempted to email him but I did not succeed.)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stopped crying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soon as she saw her mother. (She was crying, and then she didn’t cry anymore.)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stopped to buy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some water at the motorway service area. (We were travelling and we stopped for a short time in order to buy some water.)</w:t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Hate, like, love, prefer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ad47"/>
          <w:sz w:val="22"/>
          <w:szCs w:val="22"/>
          <w:u w:val="singl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7d31"/>
          <w:sz w:val="22"/>
          <w:szCs w:val="22"/>
          <w:u w:val="singl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hate, like, love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used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only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 is used, not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love to get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nearer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Not: She’d love getting a job nearer home.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dinner with us on Friday?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color w:val="70ad4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