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Antická literatúra – staroveká rímska literatúra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(3.storočie pred n.l. – 5.storočie n.l.)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rímska literatúra nadväzuje na grécku literatúru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preberá témy, motívy gréckej literatúry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vrchol za vlády Augusta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Tvorba</w:t>
      </w:r>
      <w:r w:rsidDel="00000000" w:rsidR="00000000" w:rsidRPr="00000000">
        <w:rPr>
          <w:rtl w:val="0"/>
        </w:rPr>
        <w:t xml:space="preserve">: poézia lyrická aj epická, dráma (najmä komédie), historické, rečnícke a právne diela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rozvoj rétoriky </w:t>
      </w: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najznámejší rímsky rečník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Cicero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dielo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Zápisky o vojne v Gálii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Veľká rímska trojka – poézia: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• Publius VERGILIUS Maro 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• Publius OVIDIUS Naso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• Quintus HORATIUS Flaccus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b w:val="1"/>
          <w:rtl w:val="0"/>
        </w:rPr>
        <w:t xml:space="preserve">Quintus HORATIUS Flaccus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Ódy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chválil v nich tichý život, priateľstvo, lásku, umenie a filozofiu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Patril medzi Epikureicov (tvrdil, že človek by sa mal snažiť užiť si každý deň, ktorý mu život prinesie, ale s mierou).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–18 vtipných a žartovných básní, hlavným motívom diela je otázka ako žiť a ako sa stať šťastným, písal o bezstarostnom živote boháčov a vysmieval sa im.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autorove filozofické úvahy a rady do života mladým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Publius OVIDIUS Naso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 ľúbostnej poézie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napísal: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Lásky, Umenie milovať, Lieky proti láske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inšpiroval sa gréckou literatúrou a napísal: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Metamorfózy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(15 kníh, 250 príbehov z gréckej a rímskej mytológie). Básnické spracovanie bájí, končiacich sa nejakou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premenou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premeny človeka na zviera, rastlinu, hviezdu...; premeny ľudí na neživé predmety a naopak: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Napr.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Daidalos a Ikaros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otec a syn sa učili lietať, Ikaros sa nakoniec utopí, ostrov, kde ho otec pochoval – Ikaria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Pygmalion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sochár urobil sochu dievčaťa a presvedčil bohyňu, aby ju oživila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Filemos a Baucis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starček a starenka (manželia) túžia nevidieť umierať jeden druhého </w:t>
      </w: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Keď majú zomrieť, Zeus ich premení na dotýkajúce sa stromy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Publius VERGILIUS Maro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Bucolica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pastierske idyly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roľnícke spevy (hovoria o cnostiach pastierov a roľníkov – čestnosť, mierumilovnosť...)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hrdinský epos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Aeneas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hlavný hrdina Aeneas odíde po dobytí Tróje na príkaz boha Jupitera z vlasti, dlhé roky blúdi na mori, bojuje s italickými kmeňmi, napokon sa usadí v Latiu (lacium) a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ožení sa s Laviniou, dcérou kráľa Latinov (Latinus). Zakladá nový rod, z ktorého pochádzajú  rímski panovníci. Aeneas stelesňuje rímsky ideál dokonalého človeka, ktorý dáva prednosť spoločenským záujmom pred osobným šťastím.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" w:right="0" w:hanging="28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DRÁMA: Plautus – Komédia o hrnci</w:t>
      </w:r>
    </w:p>
    <w:sectPr>
      <w:pgSz w:h="16838" w:w="11906" w:orient="portrait"/>
      <w:pgMar w:bottom="851" w:top="851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3"/>
      <w:numFmt w:val="bullet"/>
      <w:lvlText w:val="-"/>
      <w:lvlJc w:val="left"/>
      <w:pPr>
        <w:ind w:left="644" w:hanging="359.99999999999994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k-SK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