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48D4CBE8" wp14:editId="269F5268">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1C37D9" w:rsidP="00A37CC9">
          <w:pPr>
            <w:jc w:val="center"/>
            <w:rPr>
              <w:sz w:val="44"/>
              <w:szCs w:val="44"/>
            </w:rPr>
          </w:pPr>
          <w:r>
            <w:rPr>
              <w:sz w:val="44"/>
              <w:szCs w:val="44"/>
            </w:rPr>
            <w:t xml:space="preserve">Equation Based </w:t>
          </w:r>
          <w:r w:rsidR="00A37CC9" w:rsidRPr="000F3EB7">
            <w:rPr>
              <w:sz w:val="44"/>
              <w:szCs w:val="44"/>
            </w:rPr>
            <w:t>Integrative Physiology</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 xml:space="preserve">Marek </w:t>
          </w:r>
          <w:proofErr w:type="spellStart"/>
          <w:r w:rsidRPr="000F3EB7">
            <w:rPr>
              <w:b/>
              <w:bCs/>
              <w:sz w:val="32"/>
              <w:szCs w:val="32"/>
            </w:rPr>
            <w:t>Matej</w:t>
          </w:r>
          <w:r w:rsidRPr="000F3EB7">
            <w:rPr>
              <w:b/>
              <w:bCs/>
              <w:sz w:val="32"/>
              <w:szCs w:val="32"/>
              <w:lang w:val="cs-CZ"/>
            </w:rPr>
            <w:t>ák</w:t>
          </w:r>
          <w:proofErr w:type="spellEnd"/>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E961B9" w:rsidRDefault="001C37D9" w:rsidP="00A37CC9">
          <w:pPr>
            <w:jc w:val="center"/>
            <w:rPr>
              <w:sz w:val="24"/>
              <w:szCs w:val="24"/>
            </w:rPr>
          </w:pPr>
          <w:r w:rsidRPr="00E961B9">
            <w:rPr>
              <w:rFonts w:cs="Arial"/>
              <w:color w:val="222222"/>
              <w:sz w:val="24"/>
              <w:szCs w:val="24"/>
              <w:shd w:val="clear" w:color="auto" w:fill="FFFFFF"/>
            </w:rPr>
            <w:t xml:space="preserve">Using Modelica for </w:t>
          </w:r>
          <w:r w:rsidR="002048A1">
            <w:rPr>
              <w:rFonts w:cs="Arial"/>
              <w:color w:val="222222"/>
              <w:sz w:val="24"/>
              <w:szCs w:val="24"/>
              <w:shd w:val="clear" w:color="auto" w:fill="FFFFFF"/>
            </w:rPr>
            <w:t xml:space="preserve">expandability of </w:t>
          </w:r>
          <w:r w:rsidRPr="00E961B9">
            <w:rPr>
              <w:rFonts w:cs="Arial"/>
              <w:color w:val="222222"/>
              <w:sz w:val="24"/>
              <w:szCs w:val="24"/>
              <w:shd w:val="clear" w:color="auto" w:fill="FFFFFF"/>
            </w:rPr>
            <w:t xml:space="preserve">T.G. Coleman´s </w:t>
          </w:r>
          <w:r w:rsidR="002048A1">
            <w:rPr>
              <w:rFonts w:cs="Arial"/>
              <w:color w:val="222222"/>
              <w:sz w:val="24"/>
              <w:szCs w:val="24"/>
              <w:shd w:val="clear" w:color="auto" w:fill="FFFFFF"/>
            </w:rPr>
            <w:t>work</w:t>
          </w:r>
        </w:p>
        <w:p w:rsidR="000F3EB7" w:rsidRDefault="000F3EB7"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0F3EB7" w:rsidRDefault="000F3EB7" w:rsidP="000F3EB7">
          <w:pPr>
            <w:pStyle w:val="Zkladntextodsazen"/>
          </w:pPr>
        </w:p>
        <w:p w:rsidR="006E65A1" w:rsidRDefault="006E65A1" w:rsidP="000F3EB7">
          <w:pPr>
            <w:pStyle w:val="Zkladntextodsazen"/>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w:t>
          </w:r>
          <w:proofErr w:type="spellStart"/>
          <w:r w:rsidR="00A37CC9">
            <w:t>MUDr</w:t>
          </w:r>
          <w:proofErr w:type="spellEnd"/>
          <w:r w:rsidR="00A37CC9">
            <w:t xml:space="preserve">. </w:t>
          </w:r>
          <w:proofErr w:type="spellStart"/>
          <w:r w:rsidR="00A37CC9">
            <w:t>Jiří</w:t>
          </w:r>
          <w:proofErr w:type="spellEnd"/>
          <w:r w:rsidR="00A37CC9">
            <w:t xml:space="preserve"> </w:t>
          </w:r>
          <w:proofErr w:type="spellStart"/>
          <w:r w:rsidR="00A37CC9">
            <w:t>Kofránek</w:t>
          </w:r>
          <w:proofErr w:type="spellEnd"/>
          <w:r w:rsidR="00A37CC9">
            <w:t xml:space="preserve">, </w:t>
          </w:r>
          <w:proofErr w:type="spellStart"/>
          <w:r w:rsidR="00A37CC9">
            <w:t>CSc</w:t>
          </w:r>
          <w:proofErr w:type="spellEnd"/>
          <w:r w:rsidR="00A37CC9">
            <w:t xml:space="preserve">.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jc w:val="center"/>
          </w:pP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proofErr w:type="spellStart"/>
          <w:r w:rsidRPr="00E65DD8">
            <w:rPr>
              <w:b/>
              <w:bCs/>
            </w:rPr>
            <w:t>Prohlášení</w:t>
          </w:r>
          <w:proofErr w:type="spellEnd"/>
          <w:r w:rsidRPr="00E65DD8">
            <w:rPr>
              <w:b/>
              <w:bCs/>
            </w:rPr>
            <w:t>:</w:t>
          </w:r>
        </w:p>
        <w:p w:rsidR="00A37CC9" w:rsidRPr="00E65DD8" w:rsidRDefault="00A37CC9" w:rsidP="00A37CC9">
          <w:pPr>
            <w:pStyle w:val="Zkladntext"/>
            <w:spacing w:before="100" w:beforeAutospacing="1" w:line="360" w:lineRule="auto"/>
            <w:ind w:left="851"/>
          </w:pPr>
          <w:proofErr w:type="spellStart"/>
          <w:r w:rsidRPr="00E65DD8">
            <w:t>Prohlašuji</w:t>
          </w:r>
          <w:proofErr w:type="spellEnd"/>
          <w:r w:rsidRPr="00E65DD8">
            <w:t xml:space="preserve">, </w:t>
          </w:r>
          <w:proofErr w:type="spellStart"/>
          <w:r w:rsidRPr="00E65DD8">
            <w:t>že</w:t>
          </w:r>
          <w:proofErr w:type="spellEnd"/>
          <w:r w:rsidRPr="00E65DD8">
            <w:t xml:space="preserve"> </w:t>
          </w:r>
          <w:proofErr w:type="spellStart"/>
          <w:r w:rsidRPr="00E65DD8">
            <w:t>j</w:t>
          </w:r>
          <w:r w:rsidR="001C6D80">
            <w:t>sem</w:t>
          </w:r>
          <w:proofErr w:type="spellEnd"/>
          <w:r w:rsidR="001C6D80">
            <w:t xml:space="preserve"> </w:t>
          </w:r>
          <w:proofErr w:type="spellStart"/>
          <w:r w:rsidR="001C6D80">
            <w:t>závěrečnou</w:t>
          </w:r>
          <w:proofErr w:type="spellEnd"/>
          <w:r w:rsidR="001C6D80">
            <w:t xml:space="preserve"> </w:t>
          </w:r>
          <w:proofErr w:type="spellStart"/>
          <w:r w:rsidR="001C6D80">
            <w:t>práci</w:t>
          </w:r>
          <w:proofErr w:type="spellEnd"/>
          <w:r w:rsidR="001C6D80">
            <w:t xml:space="preserve"> </w:t>
          </w:r>
          <w:proofErr w:type="spellStart"/>
          <w:r w:rsidR="001C6D80">
            <w:t>zpracoval</w:t>
          </w:r>
          <w:proofErr w:type="spellEnd"/>
          <w:r w:rsidRPr="00E65DD8">
            <w:t> </w:t>
          </w:r>
          <w:proofErr w:type="spellStart"/>
          <w:r w:rsidRPr="00E65DD8">
            <w:t>samostatně</w:t>
          </w:r>
          <w:proofErr w:type="spellEnd"/>
          <w:r w:rsidRPr="00E65DD8">
            <w:t xml:space="preserve"> a </w:t>
          </w:r>
          <w:proofErr w:type="spellStart"/>
          <w:r w:rsidRPr="00E65DD8">
            <w:t>že</w:t>
          </w:r>
          <w:proofErr w:type="spellEnd"/>
          <w:r w:rsidRPr="00E65DD8">
            <w:t xml:space="preserve"> </w:t>
          </w:r>
          <w:proofErr w:type="spellStart"/>
          <w:r w:rsidRPr="00E65DD8">
            <w:t>jsem</w:t>
          </w:r>
          <w:proofErr w:type="spellEnd"/>
          <w:r w:rsidRPr="00E65DD8">
            <w:t xml:space="preserve"> </w:t>
          </w:r>
          <w:proofErr w:type="spellStart"/>
          <w:r>
            <w:t>řádně</w:t>
          </w:r>
          <w:proofErr w:type="spellEnd"/>
          <w:r>
            <w:t xml:space="preserve"> </w:t>
          </w:r>
          <w:proofErr w:type="spellStart"/>
          <w:r w:rsidR="001C6D80">
            <w:t>uvedl</w:t>
          </w:r>
          <w:proofErr w:type="spellEnd"/>
          <w:r w:rsidR="001C6D80">
            <w:t xml:space="preserve"> a </w:t>
          </w:r>
          <w:proofErr w:type="spellStart"/>
          <w:r w:rsidR="001C6D80">
            <w:t>citoval</w:t>
          </w:r>
          <w:proofErr w:type="spellEnd"/>
          <w:r w:rsidRPr="00E65DD8">
            <w:t xml:space="preserve"> </w:t>
          </w:r>
          <w:proofErr w:type="spellStart"/>
          <w:r w:rsidRPr="00E65DD8">
            <w:t>všechny</w:t>
          </w:r>
          <w:proofErr w:type="spellEnd"/>
          <w:r w:rsidRPr="00E65DD8">
            <w:t xml:space="preserve"> </w:t>
          </w:r>
          <w:proofErr w:type="spellStart"/>
          <w:r w:rsidRPr="00E65DD8">
            <w:t>použité</w:t>
          </w:r>
          <w:proofErr w:type="spellEnd"/>
          <w:r w:rsidRPr="00E65DD8">
            <w:t xml:space="preserve"> </w:t>
          </w:r>
          <w:proofErr w:type="spellStart"/>
          <w:r>
            <w:t>prameny</w:t>
          </w:r>
          <w:proofErr w:type="spellEnd"/>
          <w:r>
            <w:t xml:space="preserve"> a </w:t>
          </w:r>
          <w:proofErr w:type="spellStart"/>
          <w:r>
            <w:t>literaturu</w:t>
          </w:r>
          <w:proofErr w:type="spellEnd"/>
          <w:r w:rsidRPr="00E65DD8">
            <w:t xml:space="preserve">. </w:t>
          </w:r>
          <w:proofErr w:type="spellStart"/>
          <w:r w:rsidRPr="00E65DD8">
            <w:t>Současně</w:t>
          </w:r>
          <w:proofErr w:type="spellEnd"/>
          <w:r w:rsidRPr="00E65DD8">
            <w:t xml:space="preserve"> </w:t>
          </w:r>
          <w:proofErr w:type="spellStart"/>
          <w:r>
            <w:t>prohlašuji</w:t>
          </w:r>
          <w:proofErr w:type="spellEnd"/>
          <w:r>
            <w:t xml:space="preserve">, </w:t>
          </w:r>
          <w:proofErr w:type="spellStart"/>
          <w:r>
            <w:t>že</w:t>
          </w:r>
          <w:proofErr w:type="spellEnd"/>
          <w:r>
            <w:t xml:space="preserve"> </w:t>
          </w:r>
          <w:proofErr w:type="spellStart"/>
          <w:r w:rsidRPr="00B063FC">
            <w:t>práce</w:t>
          </w:r>
          <w:proofErr w:type="spellEnd"/>
          <w:r w:rsidRPr="00B063FC">
            <w:t xml:space="preserve"> </w:t>
          </w:r>
          <w:proofErr w:type="spellStart"/>
          <w:r w:rsidRPr="00B063FC">
            <w:t>nebyla</w:t>
          </w:r>
          <w:proofErr w:type="spellEnd"/>
          <w:r w:rsidRPr="00B063FC">
            <w:t xml:space="preserve"> </w:t>
          </w:r>
          <w:proofErr w:type="spellStart"/>
          <w:r w:rsidRPr="00B063FC">
            <w:t>využita</w:t>
          </w:r>
          <w:proofErr w:type="spellEnd"/>
          <w:r w:rsidRPr="00B063FC">
            <w:t xml:space="preserve"> k </w:t>
          </w:r>
          <w:proofErr w:type="spellStart"/>
          <w:r w:rsidRPr="00B063FC">
            <w:t>získání</w:t>
          </w:r>
          <w:proofErr w:type="spellEnd"/>
          <w:r w:rsidRPr="00B063FC">
            <w:t xml:space="preserve"> </w:t>
          </w:r>
          <w:proofErr w:type="spellStart"/>
          <w:r w:rsidRPr="00B063FC">
            <w:t>jiného</w:t>
          </w:r>
          <w:proofErr w:type="spellEnd"/>
          <w:r w:rsidRPr="00B063FC">
            <w:t xml:space="preserve"> </w:t>
          </w:r>
          <w:proofErr w:type="spellStart"/>
          <w:r w:rsidRPr="00B063FC">
            <w:t>nebo</w:t>
          </w:r>
          <w:proofErr w:type="spellEnd"/>
          <w:r w:rsidRPr="00B063FC">
            <w:t xml:space="preserve"> </w:t>
          </w:r>
          <w:proofErr w:type="spellStart"/>
          <w:r w:rsidRPr="00B063FC">
            <w:t>stejného</w:t>
          </w:r>
          <w:proofErr w:type="spellEnd"/>
          <w:r w:rsidRPr="00B063FC">
            <w:t xml:space="preserve"> </w:t>
          </w:r>
          <w:proofErr w:type="spellStart"/>
          <w:r w:rsidRPr="00B063FC">
            <w:t>titulu</w:t>
          </w:r>
          <w:proofErr w:type="spellEnd"/>
        </w:p>
        <w:p w:rsidR="00A37CC9" w:rsidRPr="00E65DD8" w:rsidRDefault="00A37CC9" w:rsidP="00A37CC9">
          <w:pPr>
            <w:pStyle w:val="Zkladntext"/>
            <w:spacing w:before="100" w:beforeAutospacing="1" w:line="360" w:lineRule="auto"/>
            <w:ind w:left="851"/>
          </w:pPr>
          <w:proofErr w:type="spellStart"/>
          <w:r w:rsidRPr="00E65DD8">
            <w:t>Souhlasím</w:t>
          </w:r>
          <w:proofErr w:type="spellEnd"/>
          <w:r w:rsidRPr="00E65DD8">
            <w:t xml:space="preserve"> s</w:t>
          </w:r>
          <w:r>
            <w:t> </w:t>
          </w:r>
          <w:proofErr w:type="spellStart"/>
          <w:r>
            <w:t>trvalým</w:t>
          </w:r>
          <w:proofErr w:type="spellEnd"/>
          <w:r>
            <w:t xml:space="preserve"> </w:t>
          </w:r>
          <w:proofErr w:type="spellStart"/>
          <w:r>
            <w:t>uložením</w:t>
          </w:r>
          <w:proofErr w:type="spellEnd"/>
          <w:r>
            <w:t xml:space="preserve"> </w:t>
          </w:r>
          <w:proofErr w:type="spellStart"/>
          <w:r w:rsidRPr="00E65DD8">
            <w:t>elektronické</w:t>
          </w:r>
          <w:proofErr w:type="spellEnd"/>
          <w:r w:rsidRPr="00E65DD8">
            <w:t xml:space="preserve"> </w:t>
          </w:r>
          <w:proofErr w:type="spellStart"/>
          <w:r w:rsidRPr="00E65DD8">
            <w:t>verze</w:t>
          </w:r>
          <w:proofErr w:type="spellEnd"/>
          <w:r w:rsidRPr="00E65DD8">
            <w:t xml:space="preserve"> </w:t>
          </w:r>
          <w:proofErr w:type="spellStart"/>
          <w:r w:rsidRPr="00E65DD8">
            <w:t>mé</w:t>
          </w:r>
          <w:proofErr w:type="spellEnd"/>
          <w:r w:rsidRPr="00E65DD8">
            <w:t xml:space="preserve"> </w:t>
          </w:r>
          <w:proofErr w:type="spellStart"/>
          <w:r w:rsidRPr="00E65DD8">
            <w:t>práce</w:t>
          </w:r>
          <w:proofErr w:type="spellEnd"/>
          <w:r w:rsidRPr="00E65DD8">
            <w:t xml:space="preserve"> v</w:t>
          </w:r>
          <w:r>
            <w:t> </w:t>
          </w:r>
          <w:proofErr w:type="spellStart"/>
          <w:r>
            <w:t>databázi</w:t>
          </w:r>
          <w:proofErr w:type="spellEnd"/>
          <w:r>
            <w:t xml:space="preserve"> </w:t>
          </w:r>
          <w:proofErr w:type="spellStart"/>
          <w:r>
            <w:t>systému</w:t>
          </w:r>
          <w:proofErr w:type="spellEnd"/>
          <w:r>
            <w:t xml:space="preserve"> </w:t>
          </w:r>
          <w:proofErr w:type="spellStart"/>
          <w:r>
            <w:t>meziuniverzitního</w:t>
          </w:r>
          <w:proofErr w:type="spellEnd"/>
          <w:r>
            <w:t xml:space="preserve"> </w:t>
          </w:r>
          <w:proofErr w:type="spellStart"/>
          <w:r>
            <w:t>projektu</w:t>
          </w:r>
          <w:proofErr w:type="spellEnd"/>
          <w:r>
            <w:t xml:space="preserve"> Theses.cz </w:t>
          </w:r>
          <w:proofErr w:type="spellStart"/>
          <w:r>
            <w:t>za</w:t>
          </w:r>
          <w:proofErr w:type="spellEnd"/>
          <w:r>
            <w:t xml:space="preserve"> </w:t>
          </w:r>
          <w:proofErr w:type="spellStart"/>
          <w:r>
            <w:t>účelem</w:t>
          </w:r>
          <w:proofErr w:type="spellEnd"/>
          <w:r>
            <w:t xml:space="preserve"> </w:t>
          </w:r>
          <w:proofErr w:type="spellStart"/>
          <w:r>
            <w:t>soustavné</w:t>
          </w:r>
          <w:proofErr w:type="spellEnd"/>
          <w:r>
            <w:t xml:space="preserve"> </w:t>
          </w:r>
          <w:proofErr w:type="spellStart"/>
          <w:r>
            <w:t>kontroly</w:t>
          </w:r>
          <w:proofErr w:type="spellEnd"/>
          <w:r>
            <w:t xml:space="preserve"> </w:t>
          </w:r>
          <w:proofErr w:type="spellStart"/>
          <w:r>
            <w:t>podobnosti</w:t>
          </w:r>
          <w:proofErr w:type="spellEnd"/>
          <w:r>
            <w:t xml:space="preserve"> </w:t>
          </w:r>
          <w:proofErr w:type="spellStart"/>
          <w:r>
            <w:t>kvalifikačních</w:t>
          </w:r>
          <w:proofErr w:type="spellEnd"/>
          <w:r>
            <w:t xml:space="preserve"> </w:t>
          </w:r>
          <w:proofErr w:type="spellStart"/>
          <w:r>
            <w:t>prací</w:t>
          </w:r>
          <w:proofErr w:type="spellEnd"/>
          <w:r>
            <w:t>.</w:t>
          </w:r>
        </w:p>
        <w:p w:rsidR="00A37CC9" w:rsidRPr="00E65DD8" w:rsidRDefault="00A37CC9" w:rsidP="00A37CC9">
          <w:pPr>
            <w:pStyle w:val="Zkladntext"/>
            <w:spacing w:before="100" w:beforeAutospacing="1" w:line="360" w:lineRule="auto"/>
            <w:ind w:left="851"/>
          </w:pPr>
          <w:r w:rsidRPr="00E65DD8">
            <w:t>V </w:t>
          </w:r>
          <w:proofErr w:type="spellStart"/>
          <w:r w:rsidRPr="00E65DD8">
            <w:t>Praze</w:t>
          </w:r>
          <w:proofErr w:type="spellEnd"/>
          <w:r w:rsidRPr="00E65DD8">
            <w:t xml:space="preserv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w:t>
          </w:r>
          <w:proofErr w:type="spellStart"/>
          <w:r w:rsidR="001C6D80">
            <w:t>Mateják</w:t>
          </w:r>
          <w:proofErr w:type="spellEnd"/>
          <w:r w:rsidR="001C6D80">
            <w:t xml:space="preserve">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proofErr w:type="spellStart"/>
          <w:r w:rsidRPr="001C6D80">
            <w:rPr>
              <w:highlight w:val="yellow"/>
            </w:rPr>
            <w:t>Podpis</w:t>
          </w:r>
          <w:proofErr w:type="spellEnd"/>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Equation Based Integrative Physiology</w:t>
          </w:r>
          <w:r w:rsidR="00A37CC9">
            <w:rPr>
              <w:i/>
            </w:rPr>
            <w:t>.</w:t>
          </w:r>
          <w:r w:rsidR="00A37CC9">
            <w:t xml:space="preserve"> </w:t>
          </w:r>
          <w:r>
            <w:t>Prague, 2015</w:t>
          </w:r>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stran</w:t>
          </w:r>
          <w:proofErr w:type="spellEnd"/>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příloh</w:t>
          </w:r>
          <w:proofErr w:type="spellEnd"/>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 xml:space="preserve">Supervisor Doc. </w:t>
          </w:r>
          <w:proofErr w:type="spellStart"/>
          <w:r w:rsidR="006B189C">
            <w:t>MUDr</w:t>
          </w:r>
          <w:proofErr w:type="spellEnd"/>
          <w:r w:rsidR="006B189C">
            <w:t xml:space="preserve">. </w:t>
          </w:r>
          <w:proofErr w:type="spellStart"/>
          <w:r w:rsidR="006B189C">
            <w:t>Jiří</w:t>
          </w:r>
          <w:proofErr w:type="spellEnd"/>
          <w:r w:rsidR="006B189C">
            <w:t xml:space="preserve"> </w:t>
          </w:r>
          <w:proofErr w:type="spellStart"/>
          <w:r w:rsidR="006B189C">
            <w:t>Kofránek</w:t>
          </w:r>
          <w:proofErr w:type="spellEnd"/>
          <w:r w:rsidR="006B189C">
            <w:t xml:space="preserve"> </w:t>
          </w:r>
          <w:proofErr w:type="spellStart"/>
          <w:r w:rsidR="006B189C">
            <w:t>CSc</w:t>
          </w:r>
          <w:proofErr w:type="spellEnd"/>
          <w:r w:rsidR="006B189C">
            <w:t>.</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594FA1" w:rsidP="00594FA1">
              <w:pPr>
                <w:rPr>
                  <w:rFonts w:ascii="Times New Roman" w:hAnsi="Times New Roman" w:cs="Times New Roman"/>
                </w:rPr>
              </w:pPr>
              <w:r w:rsidRPr="00E562DD">
                <w:rPr>
                  <w:rStyle w:val="Znaknadpisu1"/>
                  <w:rFonts w:ascii="Times New Roman" w:hAnsi="Times New Roman" w:cs="Times New Roman"/>
                </w:rPr>
                <w:t>Contents</w:t>
              </w:r>
            </w:p>
            <w:p w:rsidR="006B189C"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3447169" w:history="1">
                <w:r w:rsidR="006B189C" w:rsidRPr="00501A2E">
                  <w:rPr>
                    <w:rStyle w:val="Hypertextovodkaz"/>
                    <w:rFonts w:ascii="Times New Roman" w:hAnsi="Times New Roman" w:cs="Times New Roman"/>
                    <w:noProof/>
                  </w:rPr>
                  <w:t>1</w:t>
                </w:r>
                <w:r w:rsidR="006B189C">
                  <w:rPr>
                    <w:noProof/>
                    <w:lang w:val="cs-CZ"/>
                  </w:rPr>
                  <w:tab/>
                </w:r>
                <w:r w:rsidR="006B189C" w:rsidRPr="00501A2E">
                  <w:rPr>
                    <w:rStyle w:val="Hypertextovodkaz"/>
                    <w:rFonts w:ascii="Times New Roman" w:hAnsi="Times New Roman" w:cs="Times New Roman"/>
                    <w:noProof/>
                  </w:rPr>
                  <w:t>Introduction</w:t>
                </w:r>
                <w:r w:rsidR="006B189C">
                  <w:rPr>
                    <w:noProof/>
                    <w:webHidden/>
                  </w:rPr>
                  <w:tab/>
                </w:r>
                <w:r w:rsidR="006B189C">
                  <w:rPr>
                    <w:noProof/>
                    <w:webHidden/>
                  </w:rPr>
                  <w:fldChar w:fldCharType="begin"/>
                </w:r>
                <w:r w:rsidR="006B189C">
                  <w:rPr>
                    <w:noProof/>
                    <w:webHidden/>
                  </w:rPr>
                  <w:instrText xml:space="preserve"> PAGEREF _Toc413447169 \h </w:instrText>
                </w:r>
                <w:r w:rsidR="006B189C">
                  <w:rPr>
                    <w:noProof/>
                    <w:webHidden/>
                  </w:rPr>
                </w:r>
                <w:r w:rsidR="006B189C">
                  <w:rPr>
                    <w:noProof/>
                    <w:webHidden/>
                  </w:rPr>
                  <w:fldChar w:fldCharType="separate"/>
                </w:r>
                <w:r w:rsidR="006B189C">
                  <w:rPr>
                    <w:noProof/>
                    <w:webHidden/>
                  </w:rPr>
                  <w:t>4</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70" w:history="1">
                <w:r w:rsidR="006B189C" w:rsidRPr="00501A2E">
                  <w:rPr>
                    <w:rStyle w:val="Hypertextovodkaz"/>
                    <w:rFonts w:ascii="Times New Roman" w:hAnsi="Times New Roman" w:cs="Times New Roman"/>
                    <w:noProof/>
                  </w:rPr>
                  <w:t>1.1</w:t>
                </w:r>
                <w:r w:rsidR="006B189C">
                  <w:rPr>
                    <w:noProof/>
                    <w:lang w:val="cs-CZ"/>
                  </w:rPr>
                  <w:tab/>
                </w:r>
                <w:r w:rsidR="006B189C" w:rsidRPr="00501A2E">
                  <w:rPr>
                    <w:rStyle w:val="Hypertextovodkaz"/>
                    <w:rFonts w:ascii="Times New Roman" w:hAnsi="Times New Roman" w:cs="Times New Roman"/>
                    <w:noProof/>
                  </w:rPr>
                  <w:t>Hypothesis</w:t>
                </w:r>
                <w:r w:rsidR="006B189C">
                  <w:rPr>
                    <w:noProof/>
                    <w:webHidden/>
                  </w:rPr>
                  <w:tab/>
                </w:r>
                <w:r w:rsidR="006B189C">
                  <w:rPr>
                    <w:noProof/>
                    <w:webHidden/>
                  </w:rPr>
                  <w:fldChar w:fldCharType="begin"/>
                </w:r>
                <w:r w:rsidR="006B189C">
                  <w:rPr>
                    <w:noProof/>
                    <w:webHidden/>
                  </w:rPr>
                  <w:instrText xml:space="preserve"> PAGEREF _Toc413447170 \h </w:instrText>
                </w:r>
                <w:r w:rsidR="006B189C">
                  <w:rPr>
                    <w:noProof/>
                    <w:webHidden/>
                  </w:rPr>
                </w:r>
                <w:r w:rsidR="006B189C">
                  <w:rPr>
                    <w:noProof/>
                    <w:webHidden/>
                  </w:rPr>
                  <w:fldChar w:fldCharType="separate"/>
                </w:r>
                <w:r w:rsidR="006B189C">
                  <w:rPr>
                    <w:noProof/>
                    <w:webHidden/>
                  </w:rPr>
                  <w:t>4</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71" w:history="1">
                <w:r w:rsidR="006B189C" w:rsidRPr="00501A2E">
                  <w:rPr>
                    <w:rStyle w:val="Hypertextovodkaz"/>
                    <w:rFonts w:ascii="Times New Roman" w:hAnsi="Times New Roman" w:cs="Times New Roman"/>
                    <w:noProof/>
                  </w:rPr>
                  <w:t>1.2</w:t>
                </w:r>
                <w:r w:rsidR="006B189C">
                  <w:rPr>
                    <w:noProof/>
                    <w:lang w:val="cs-CZ"/>
                  </w:rPr>
                  <w:tab/>
                </w:r>
                <w:r w:rsidR="006B189C" w:rsidRPr="00501A2E">
                  <w:rPr>
                    <w:rStyle w:val="Hypertextovodkaz"/>
                    <w:rFonts w:ascii="Times New Roman" w:hAnsi="Times New Roman" w:cs="Times New Roman"/>
                    <w:noProof/>
                  </w:rPr>
                  <w:t>State of the art</w:t>
                </w:r>
                <w:r w:rsidR="006B189C">
                  <w:rPr>
                    <w:noProof/>
                    <w:webHidden/>
                  </w:rPr>
                  <w:tab/>
                </w:r>
                <w:r w:rsidR="006B189C">
                  <w:rPr>
                    <w:noProof/>
                    <w:webHidden/>
                  </w:rPr>
                  <w:fldChar w:fldCharType="begin"/>
                </w:r>
                <w:r w:rsidR="006B189C">
                  <w:rPr>
                    <w:noProof/>
                    <w:webHidden/>
                  </w:rPr>
                  <w:instrText xml:space="preserve"> PAGEREF _Toc413447171 \h </w:instrText>
                </w:r>
                <w:r w:rsidR="006B189C">
                  <w:rPr>
                    <w:noProof/>
                    <w:webHidden/>
                  </w:rPr>
                </w:r>
                <w:r w:rsidR="006B189C">
                  <w:rPr>
                    <w:noProof/>
                    <w:webHidden/>
                  </w:rPr>
                  <w:fldChar w:fldCharType="separate"/>
                </w:r>
                <w:r w:rsidR="006B189C">
                  <w:rPr>
                    <w:noProof/>
                    <w:webHidden/>
                  </w:rPr>
                  <w:t>4</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72" w:history="1">
                <w:r w:rsidR="006B189C" w:rsidRPr="00501A2E">
                  <w:rPr>
                    <w:rStyle w:val="Hypertextovodkaz"/>
                    <w:rFonts w:ascii="Times New Roman" w:hAnsi="Times New Roman" w:cs="Times New Roman"/>
                    <w:noProof/>
                  </w:rPr>
                  <w:t>1.3</w:t>
                </w:r>
                <w:r w:rsidR="006B189C">
                  <w:rPr>
                    <w:noProof/>
                    <w:lang w:val="cs-CZ"/>
                  </w:rPr>
                  <w:tab/>
                </w:r>
                <w:r w:rsidR="006B189C" w:rsidRPr="00501A2E">
                  <w:rPr>
                    <w:rStyle w:val="Hypertextovodkaz"/>
                    <w:rFonts w:ascii="Times New Roman" w:hAnsi="Times New Roman" w:cs="Times New Roman"/>
                    <w:noProof/>
                  </w:rPr>
                  <w:t>The Message of Tom G. Coleman</w:t>
                </w:r>
                <w:r w:rsidR="006B189C">
                  <w:rPr>
                    <w:noProof/>
                    <w:webHidden/>
                  </w:rPr>
                  <w:tab/>
                </w:r>
                <w:r w:rsidR="006B189C">
                  <w:rPr>
                    <w:noProof/>
                    <w:webHidden/>
                  </w:rPr>
                  <w:fldChar w:fldCharType="begin"/>
                </w:r>
                <w:r w:rsidR="006B189C">
                  <w:rPr>
                    <w:noProof/>
                    <w:webHidden/>
                  </w:rPr>
                  <w:instrText xml:space="preserve"> PAGEREF _Toc413447172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73" w:history="1">
                <w:r w:rsidR="006B189C" w:rsidRPr="00501A2E">
                  <w:rPr>
                    <w:rStyle w:val="Hypertextovodkaz"/>
                    <w:rFonts w:ascii="Times New Roman" w:hAnsi="Times New Roman" w:cs="Times New Roman"/>
                    <w:noProof/>
                  </w:rPr>
                  <w:t>1.4</w:t>
                </w:r>
                <w:r w:rsidR="006B189C">
                  <w:rPr>
                    <w:noProof/>
                    <w:lang w:val="cs-CZ"/>
                  </w:rPr>
                  <w:tab/>
                </w:r>
                <w:r w:rsidR="006B189C" w:rsidRPr="00501A2E">
                  <w:rPr>
                    <w:rStyle w:val="Hypertextovodkaz"/>
                    <w:rFonts w:ascii="Times New Roman" w:hAnsi="Times New Roman" w:cs="Times New Roman"/>
                    <w:noProof/>
                  </w:rPr>
                  <w:t>Goals of this work</w:t>
                </w:r>
                <w:r w:rsidR="006B189C">
                  <w:rPr>
                    <w:noProof/>
                    <w:webHidden/>
                  </w:rPr>
                  <w:tab/>
                </w:r>
                <w:r w:rsidR="006B189C">
                  <w:rPr>
                    <w:noProof/>
                    <w:webHidden/>
                  </w:rPr>
                  <w:fldChar w:fldCharType="begin"/>
                </w:r>
                <w:r w:rsidR="006B189C">
                  <w:rPr>
                    <w:noProof/>
                    <w:webHidden/>
                  </w:rPr>
                  <w:instrText xml:space="preserve"> PAGEREF _Toc413447173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2048A1">
              <w:pPr>
                <w:pStyle w:val="Obsah1"/>
                <w:tabs>
                  <w:tab w:val="left" w:pos="400"/>
                  <w:tab w:val="right" w:leader="dot" w:pos="8395"/>
                </w:tabs>
                <w:rPr>
                  <w:noProof/>
                  <w:lang w:val="cs-CZ"/>
                </w:rPr>
              </w:pPr>
              <w:hyperlink w:anchor="_Toc413447174" w:history="1">
                <w:r w:rsidR="006B189C" w:rsidRPr="00501A2E">
                  <w:rPr>
                    <w:rStyle w:val="Hypertextovodkaz"/>
                    <w:rFonts w:ascii="Times New Roman" w:hAnsi="Times New Roman" w:cs="Times New Roman"/>
                    <w:noProof/>
                  </w:rPr>
                  <w:t>2</w:t>
                </w:r>
                <w:r w:rsidR="006B189C">
                  <w:rPr>
                    <w:noProof/>
                    <w:lang w:val="cs-CZ"/>
                  </w:rPr>
                  <w:tab/>
                </w:r>
                <w:r w:rsidR="006B189C" w:rsidRPr="00501A2E">
                  <w:rPr>
                    <w:rStyle w:val="Hypertextovodkaz"/>
                    <w:rFonts w:ascii="Times New Roman" w:hAnsi="Times New Roman" w:cs="Times New Roman"/>
                    <w:noProof/>
                  </w:rPr>
                  <w:t>Methods</w:t>
                </w:r>
                <w:r w:rsidR="006B189C">
                  <w:rPr>
                    <w:noProof/>
                    <w:webHidden/>
                  </w:rPr>
                  <w:tab/>
                </w:r>
                <w:r w:rsidR="006B189C">
                  <w:rPr>
                    <w:noProof/>
                    <w:webHidden/>
                  </w:rPr>
                  <w:fldChar w:fldCharType="begin"/>
                </w:r>
                <w:r w:rsidR="006B189C">
                  <w:rPr>
                    <w:noProof/>
                    <w:webHidden/>
                  </w:rPr>
                  <w:instrText xml:space="preserve"> PAGEREF _Toc413447174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75" w:history="1">
                <w:r w:rsidR="006B189C" w:rsidRPr="00501A2E">
                  <w:rPr>
                    <w:rStyle w:val="Hypertextovodkaz"/>
                    <w:rFonts w:ascii="Times New Roman" w:hAnsi="Times New Roman" w:cs="Times New Roman"/>
                    <w:noProof/>
                  </w:rPr>
                  <w:t>2.1</w:t>
                </w:r>
                <w:r w:rsidR="006B189C">
                  <w:rPr>
                    <w:noProof/>
                    <w:lang w:val="cs-CZ"/>
                  </w:rPr>
                  <w:tab/>
                </w:r>
                <w:r w:rsidR="006B189C" w:rsidRPr="00501A2E">
                  <w:rPr>
                    <w:rStyle w:val="Hypertextovodkaz"/>
                    <w:rFonts w:ascii="Times New Roman" w:hAnsi="Times New Roman" w:cs="Times New Roman"/>
                    <w:noProof/>
                  </w:rPr>
                  <w:t>Physical principles</w:t>
                </w:r>
                <w:r w:rsidR="006B189C">
                  <w:rPr>
                    <w:noProof/>
                    <w:webHidden/>
                  </w:rPr>
                  <w:tab/>
                </w:r>
                <w:r w:rsidR="006B189C">
                  <w:rPr>
                    <w:noProof/>
                    <w:webHidden/>
                  </w:rPr>
                  <w:fldChar w:fldCharType="begin"/>
                </w:r>
                <w:r w:rsidR="006B189C">
                  <w:rPr>
                    <w:noProof/>
                    <w:webHidden/>
                  </w:rPr>
                  <w:instrText xml:space="preserve"> PAGEREF _Toc413447175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76" w:history="1">
                <w:r w:rsidR="006B189C" w:rsidRPr="00501A2E">
                  <w:rPr>
                    <w:rStyle w:val="Hypertextovodkaz"/>
                    <w:rFonts w:ascii="Times New Roman" w:hAnsi="Times New Roman" w:cs="Times New Roman"/>
                    <w:noProof/>
                  </w:rPr>
                  <w:t>2.2</w:t>
                </w:r>
                <w:r w:rsidR="006B189C">
                  <w:rPr>
                    <w:noProof/>
                    <w:lang w:val="cs-CZ"/>
                  </w:rPr>
                  <w:tab/>
                </w:r>
                <w:r w:rsidR="006B189C" w:rsidRPr="00501A2E">
                  <w:rPr>
                    <w:rStyle w:val="Hypertextovodkaz"/>
                    <w:rFonts w:ascii="Times New Roman" w:hAnsi="Times New Roman" w:cs="Times New Roman"/>
                    <w:noProof/>
                  </w:rPr>
                  <w:t>Modelica Principles</w:t>
                </w:r>
                <w:r w:rsidR="006B189C">
                  <w:rPr>
                    <w:noProof/>
                    <w:webHidden/>
                  </w:rPr>
                  <w:tab/>
                </w:r>
                <w:r w:rsidR="006B189C">
                  <w:rPr>
                    <w:noProof/>
                    <w:webHidden/>
                  </w:rPr>
                  <w:fldChar w:fldCharType="begin"/>
                </w:r>
                <w:r w:rsidR="006B189C">
                  <w:rPr>
                    <w:noProof/>
                    <w:webHidden/>
                  </w:rPr>
                  <w:instrText xml:space="preserve"> PAGEREF _Toc413447176 \h </w:instrText>
                </w:r>
                <w:r w:rsidR="006B189C">
                  <w:rPr>
                    <w:noProof/>
                    <w:webHidden/>
                  </w:rPr>
                </w:r>
                <w:r w:rsidR="006B189C">
                  <w:rPr>
                    <w:noProof/>
                    <w:webHidden/>
                  </w:rPr>
                  <w:fldChar w:fldCharType="separate"/>
                </w:r>
                <w:r w:rsidR="006B189C">
                  <w:rPr>
                    <w:noProof/>
                    <w:webHidden/>
                  </w:rPr>
                  <w:t>8</w:t>
                </w:r>
                <w:r w:rsidR="006B189C">
                  <w:rPr>
                    <w:noProof/>
                    <w:webHidden/>
                  </w:rPr>
                  <w:fldChar w:fldCharType="end"/>
                </w:r>
              </w:hyperlink>
            </w:p>
            <w:p w:rsidR="006B189C" w:rsidRDefault="002048A1">
              <w:pPr>
                <w:pStyle w:val="Obsah1"/>
                <w:tabs>
                  <w:tab w:val="left" w:pos="400"/>
                  <w:tab w:val="right" w:leader="dot" w:pos="8395"/>
                </w:tabs>
                <w:rPr>
                  <w:noProof/>
                  <w:lang w:val="cs-CZ"/>
                </w:rPr>
              </w:pPr>
              <w:hyperlink w:anchor="_Toc413447177" w:history="1">
                <w:r w:rsidR="006B189C" w:rsidRPr="00501A2E">
                  <w:rPr>
                    <w:rStyle w:val="Hypertextovodkaz"/>
                    <w:rFonts w:ascii="Times New Roman" w:hAnsi="Times New Roman" w:cs="Times New Roman"/>
                    <w:noProof/>
                  </w:rPr>
                  <w:t>3</w:t>
                </w:r>
                <w:r w:rsidR="006B189C">
                  <w:rPr>
                    <w:noProof/>
                    <w:lang w:val="cs-CZ"/>
                  </w:rPr>
                  <w:tab/>
                </w:r>
                <w:r w:rsidR="006B189C" w:rsidRPr="00501A2E">
                  <w:rPr>
                    <w:rStyle w:val="Hypertextovodkaz"/>
                    <w:rFonts w:ascii="Times New Roman" w:hAnsi="Times New Roman" w:cs="Times New Roman"/>
                    <w:noProof/>
                  </w:rPr>
                  <w:t>Physiolibrary</w:t>
                </w:r>
                <w:r w:rsidR="006B189C">
                  <w:rPr>
                    <w:noProof/>
                    <w:webHidden/>
                  </w:rPr>
                  <w:tab/>
                </w:r>
                <w:r w:rsidR="006B189C">
                  <w:rPr>
                    <w:noProof/>
                    <w:webHidden/>
                  </w:rPr>
                  <w:fldChar w:fldCharType="begin"/>
                </w:r>
                <w:r w:rsidR="006B189C">
                  <w:rPr>
                    <w:noProof/>
                    <w:webHidden/>
                  </w:rPr>
                  <w:instrText xml:space="preserve"> PAGEREF _Toc413447177 \h </w:instrText>
                </w:r>
                <w:r w:rsidR="006B189C">
                  <w:rPr>
                    <w:noProof/>
                    <w:webHidden/>
                  </w:rPr>
                </w:r>
                <w:r w:rsidR="006B189C">
                  <w:rPr>
                    <w:noProof/>
                    <w:webHidden/>
                  </w:rPr>
                  <w:fldChar w:fldCharType="separate"/>
                </w:r>
                <w:r w:rsidR="006B189C">
                  <w:rPr>
                    <w:noProof/>
                    <w:webHidden/>
                  </w:rPr>
                  <w:t>11</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78" w:history="1">
                <w:r w:rsidR="006B189C" w:rsidRPr="00501A2E">
                  <w:rPr>
                    <w:rStyle w:val="Hypertextovodkaz"/>
                    <w:rFonts w:ascii="Times New Roman" w:hAnsi="Times New Roman" w:cs="Times New Roman"/>
                    <w:noProof/>
                  </w:rPr>
                  <w:t>3.1</w:t>
                </w:r>
                <w:r w:rsidR="006B189C">
                  <w:rPr>
                    <w:noProof/>
                    <w:lang w:val="cs-CZ"/>
                  </w:rPr>
                  <w:tab/>
                </w:r>
                <w:r w:rsidR="006B189C" w:rsidRPr="00501A2E">
                  <w:rPr>
                    <w:rStyle w:val="Hypertextovodkaz"/>
                    <w:rFonts w:ascii="Times New Roman" w:hAnsi="Times New Roman" w:cs="Times New Roman"/>
                    <w:noProof/>
                  </w:rPr>
                  <w:t>Types</w:t>
                </w:r>
                <w:r w:rsidR="006B189C">
                  <w:rPr>
                    <w:noProof/>
                    <w:webHidden/>
                  </w:rPr>
                  <w:tab/>
                </w:r>
                <w:r w:rsidR="006B189C">
                  <w:rPr>
                    <w:noProof/>
                    <w:webHidden/>
                  </w:rPr>
                  <w:fldChar w:fldCharType="begin"/>
                </w:r>
                <w:r w:rsidR="006B189C">
                  <w:rPr>
                    <w:noProof/>
                    <w:webHidden/>
                  </w:rPr>
                  <w:instrText xml:space="preserve"> PAGEREF _Toc413447178 \h </w:instrText>
                </w:r>
                <w:r w:rsidR="006B189C">
                  <w:rPr>
                    <w:noProof/>
                    <w:webHidden/>
                  </w:rPr>
                </w:r>
                <w:r w:rsidR="006B189C">
                  <w:rPr>
                    <w:noProof/>
                    <w:webHidden/>
                  </w:rPr>
                  <w:fldChar w:fldCharType="separate"/>
                </w:r>
                <w:r w:rsidR="006B189C">
                  <w:rPr>
                    <w:noProof/>
                    <w:webHidden/>
                  </w:rPr>
                  <w:t>14</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79" w:history="1">
                <w:r w:rsidR="006B189C" w:rsidRPr="00501A2E">
                  <w:rPr>
                    <w:rStyle w:val="Hypertextovodkaz"/>
                    <w:rFonts w:ascii="Times New Roman" w:hAnsi="Times New Roman" w:cs="Times New Roman"/>
                    <w:noProof/>
                  </w:rPr>
                  <w:t>3.2</w:t>
                </w:r>
                <w:r w:rsidR="006B189C">
                  <w:rPr>
                    <w:noProof/>
                    <w:lang w:val="cs-CZ"/>
                  </w:rPr>
                  <w:tab/>
                </w:r>
                <w:r w:rsidR="006B189C" w:rsidRPr="00501A2E">
                  <w:rPr>
                    <w:rStyle w:val="Hypertextovodkaz"/>
                    <w:rFonts w:ascii="Times New Roman" w:hAnsi="Times New Roman" w:cs="Times New Roman"/>
                    <w:noProof/>
                  </w:rPr>
                  <w:t>Blocks</w:t>
                </w:r>
                <w:r w:rsidR="006B189C">
                  <w:rPr>
                    <w:noProof/>
                    <w:webHidden/>
                  </w:rPr>
                  <w:tab/>
                </w:r>
                <w:r w:rsidR="006B189C">
                  <w:rPr>
                    <w:noProof/>
                    <w:webHidden/>
                  </w:rPr>
                  <w:fldChar w:fldCharType="begin"/>
                </w:r>
                <w:r w:rsidR="006B189C">
                  <w:rPr>
                    <w:noProof/>
                    <w:webHidden/>
                  </w:rPr>
                  <w:instrText xml:space="preserve"> PAGEREF _Toc413447179 \h </w:instrText>
                </w:r>
                <w:r w:rsidR="006B189C">
                  <w:rPr>
                    <w:noProof/>
                    <w:webHidden/>
                  </w:rPr>
                </w:r>
                <w:r w:rsidR="006B189C">
                  <w:rPr>
                    <w:noProof/>
                    <w:webHidden/>
                  </w:rPr>
                  <w:fldChar w:fldCharType="separate"/>
                </w:r>
                <w:r w:rsidR="006B189C">
                  <w:rPr>
                    <w:noProof/>
                    <w:webHidden/>
                  </w:rPr>
                  <w:t>14</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80" w:history="1">
                <w:r w:rsidR="006B189C" w:rsidRPr="00501A2E">
                  <w:rPr>
                    <w:rStyle w:val="Hypertextovodkaz"/>
                    <w:rFonts w:ascii="Times New Roman" w:hAnsi="Times New Roman" w:cs="Times New Roman"/>
                    <w:noProof/>
                  </w:rPr>
                  <w:t>3.3</w:t>
                </w:r>
                <w:r w:rsidR="006B189C">
                  <w:rPr>
                    <w:noProof/>
                    <w:lang w:val="cs-CZ"/>
                  </w:rPr>
                  <w:tab/>
                </w:r>
                <w:r w:rsidR="006B189C" w:rsidRPr="00501A2E">
                  <w:rPr>
                    <w:rStyle w:val="Hypertextovodkaz"/>
                    <w:rFonts w:ascii="Times New Roman" w:hAnsi="Times New Roman" w:cs="Times New Roman"/>
                    <w:noProof/>
                  </w:rPr>
                  <w:t>Steady states</w:t>
                </w:r>
                <w:r w:rsidR="006B189C">
                  <w:rPr>
                    <w:noProof/>
                    <w:webHidden/>
                  </w:rPr>
                  <w:tab/>
                </w:r>
                <w:r w:rsidR="006B189C">
                  <w:rPr>
                    <w:noProof/>
                    <w:webHidden/>
                  </w:rPr>
                  <w:fldChar w:fldCharType="begin"/>
                </w:r>
                <w:r w:rsidR="006B189C">
                  <w:rPr>
                    <w:noProof/>
                    <w:webHidden/>
                  </w:rPr>
                  <w:instrText xml:space="preserve"> PAGEREF _Toc413447180 \h </w:instrText>
                </w:r>
                <w:r w:rsidR="006B189C">
                  <w:rPr>
                    <w:noProof/>
                    <w:webHidden/>
                  </w:rPr>
                </w:r>
                <w:r w:rsidR="006B189C">
                  <w:rPr>
                    <w:noProof/>
                    <w:webHidden/>
                  </w:rPr>
                  <w:fldChar w:fldCharType="separate"/>
                </w:r>
                <w:r w:rsidR="006B189C">
                  <w:rPr>
                    <w:noProof/>
                    <w:webHidden/>
                  </w:rPr>
                  <w:t>15</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81" w:history="1">
                <w:r w:rsidR="006B189C" w:rsidRPr="00501A2E">
                  <w:rPr>
                    <w:rStyle w:val="Hypertextovodkaz"/>
                    <w:rFonts w:ascii="Times New Roman" w:hAnsi="Times New Roman" w:cs="Times New Roman"/>
                    <w:noProof/>
                  </w:rPr>
                  <w:t>3.4</w:t>
                </w:r>
                <w:r w:rsidR="006B189C">
                  <w:rPr>
                    <w:noProof/>
                    <w:lang w:val="cs-CZ"/>
                  </w:rPr>
                  <w:tab/>
                </w:r>
                <w:r w:rsidR="006B189C" w:rsidRPr="00501A2E">
                  <w:rPr>
                    <w:rStyle w:val="Hypertextovodkaz"/>
                    <w:rFonts w:ascii="Times New Roman" w:hAnsi="Times New Roman" w:cs="Times New Roman"/>
                    <w:noProof/>
                  </w:rPr>
                  <w:t>Chemical domain</w:t>
                </w:r>
                <w:r w:rsidR="006B189C">
                  <w:rPr>
                    <w:noProof/>
                    <w:webHidden/>
                  </w:rPr>
                  <w:tab/>
                </w:r>
                <w:r w:rsidR="006B189C">
                  <w:rPr>
                    <w:noProof/>
                    <w:webHidden/>
                  </w:rPr>
                  <w:fldChar w:fldCharType="begin"/>
                </w:r>
                <w:r w:rsidR="006B189C">
                  <w:rPr>
                    <w:noProof/>
                    <w:webHidden/>
                  </w:rPr>
                  <w:instrText xml:space="preserve"> PAGEREF _Toc413447181 \h </w:instrText>
                </w:r>
                <w:r w:rsidR="006B189C">
                  <w:rPr>
                    <w:noProof/>
                    <w:webHidden/>
                  </w:rPr>
                </w:r>
                <w:r w:rsidR="006B189C">
                  <w:rPr>
                    <w:noProof/>
                    <w:webHidden/>
                  </w:rPr>
                  <w:fldChar w:fldCharType="separate"/>
                </w:r>
                <w:r w:rsidR="006B189C">
                  <w:rPr>
                    <w:noProof/>
                    <w:webHidden/>
                  </w:rPr>
                  <w:t>16</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82" w:history="1">
                <w:r w:rsidR="006B189C" w:rsidRPr="00501A2E">
                  <w:rPr>
                    <w:rStyle w:val="Hypertextovodkaz"/>
                    <w:rFonts w:ascii="Times New Roman" w:hAnsi="Times New Roman" w:cs="Times New Roman"/>
                    <w:noProof/>
                  </w:rPr>
                  <w:t>3.5</w:t>
                </w:r>
                <w:r w:rsidR="006B189C">
                  <w:rPr>
                    <w:noProof/>
                    <w:lang w:val="cs-CZ"/>
                  </w:rPr>
                  <w:tab/>
                </w:r>
                <w:r w:rsidR="006B189C" w:rsidRPr="00501A2E">
                  <w:rPr>
                    <w:rStyle w:val="Hypertextovodkaz"/>
                    <w:rFonts w:ascii="Times New Roman" w:hAnsi="Times New Roman" w:cs="Times New Roman"/>
                    <w:noProof/>
                  </w:rPr>
                  <w:t>Osmotic domain</w:t>
                </w:r>
                <w:r w:rsidR="006B189C">
                  <w:rPr>
                    <w:noProof/>
                    <w:webHidden/>
                  </w:rPr>
                  <w:tab/>
                </w:r>
                <w:r w:rsidR="006B189C">
                  <w:rPr>
                    <w:noProof/>
                    <w:webHidden/>
                  </w:rPr>
                  <w:fldChar w:fldCharType="begin"/>
                </w:r>
                <w:r w:rsidR="006B189C">
                  <w:rPr>
                    <w:noProof/>
                    <w:webHidden/>
                  </w:rPr>
                  <w:instrText xml:space="preserve"> PAGEREF _Toc413447182 \h </w:instrText>
                </w:r>
                <w:r w:rsidR="006B189C">
                  <w:rPr>
                    <w:noProof/>
                    <w:webHidden/>
                  </w:rPr>
                </w:r>
                <w:r w:rsidR="006B189C">
                  <w:rPr>
                    <w:noProof/>
                    <w:webHidden/>
                  </w:rPr>
                  <w:fldChar w:fldCharType="separate"/>
                </w:r>
                <w:r w:rsidR="006B189C">
                  <w:rPr>
                    <w:noProof/>
                    <w:webHidden/>
                  </w:rPr>
                  <w:t>21</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83" w:history="1">
                <w:r w:rsidR="006B189C" w:rsidRPr="00501A2E">
                  <w:rPr>
                    <w:rStyle w:val="Hypertextovodkaz"/>
                    <w:rFonts w:ascii="Times New Roman" w:hAnsi="Times New Roman" w:cs="Times New Roman"/>
                    <w:noProof/>
                  </w:rPr>
                  <w:t>3.6</w:t>
                </w:r>
                <w:r w:rsidR="006B189C">
                  <w:rPr>
                    <w:noProof/>
                    <w:lang w:val="cs-CZ"/>
                  </w:rPr>
                  <w:tab/>
                </w:r>
                <w:r w:rsidR="006B189C" w:rsidRPr="00501A2E">
                  <w:rPr>
                    <w:rStyle w:val="Hypertextovodkaz"/>
                    <w:rFonts w:ascii="Times New Roman" w:hAnsi="Times New Roman" w:cs="Times New Roman"/>
                    <w:noProof/>
                  </w:rPr>
                  <w:t>Thermal domain</w:t>
                </w:r>
                <w:r w:rsidR="006B189C">
                  <w:rPr>
                    <w:noProof/>
                    <w:webHidden/>
                  </w:rPr>
                  <w:tab/>
                </w:r>
                <w:r w:rsidR="006B189C">
                  <w:rPr>
                    <w:noProof/>
                    <w:webHidden/>
                  </w:rPr>
                  <w:fldChar w:fldCharType="begin"/>
                </w:r>
                <w:r w:rsidR="006B189C">
                  <w:rPr>
                    <w:noProof/>
                    <w:webHidden/>
                  </w:rPr>
                  <w:instrText xml:space="preserve"> PAGEREF _Toc413447183 \h </w:instrText>
                </w:r>
                <w:r w:rsidR="006B189C">
                  <w:rPr>
                    <w:noProof/>
                    <w:webHidden/>
                  </w:rPr>
                </w:r>
                <w:r w:rsidR="006B189C">
                  <w:rPr>
                    <w:noProof/>
                    <w:webHidden/>
                  </w:rPr>
                  <w:fldChar w:fldCharType="separate"/>
                </w:r>
                <w:r w:rsidR="006B189C">
                  <w:rPr>
                    <w:noProof/>
                    <w:webHidden/>
                  </w:rPr>
                  <w:t>23</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84" w:history="1">
                <w:r w:rsidR="006B189C" w:rsidRPr="00501A2E">
                  <w:rPr>
                    <w:rStyle w:val="Hypertextovodkaz"/>
                    <w:rFonts w:ascii="Times New Roman" w:hAnsi="Times New Roman" w:cs="Times New Roman"/>
                    <w:noProof/>
                  </w:rPr>
                  <w:t>3.7</w:t>
                </w:r>
                <w:r w:rsidR="006B189C">
                  <w:rPr>
                    <w:noProof/>
                    <w:lang w:val="cs-CZ"/>
                  </w:rPr>
                  <w:tab/>
                </w:r>
                <w:r w:rsidR="006B189C" w:rsidRPr="00501A2E">
                  <w:rPr>
                    <w:rStyle w:val="Hypertextovodkaz"/>
                    <w:rFonts w:ascii="Times New Roman" w:hAnsi="Times New Roman" w:cs="Times New Roman"/>
                    <w:noProof/>
                  </w:rPr>
                  <w:t>Hydraulic domain</w:t>
                </w:r>
                <w:r w:rsidR="006B189C">
                  <w:rPr>
                    <w:noProof/>
                    <w:webHidden/>
                  </w:rPr>
                  <w:tab/>
                </w:r>
                <w:r w:rsidR="006B189C">
                  <w:rPr>
                    <w:noProof/>
                    <w:webHidden/>
                  </w:rPr>
                  <w:fldChar w:fldCharType="begin"/>
                </w:r>
                <w:r w:rsidR="006B189C">
                  <w:rPr>
                    <w:noProof/>
                    <w:webHidden/>
                  </w:rPr>
                  <w:instrText xml:space="preserve"> PAGEREF _Toc413447184 \h </w:instrText>
                </w:r>
                <w:r w:rsidR="006B189C">
                  <w:rPr>
                    <w:noProof/>
                    <w:webHidden/>
                  </w:rPr>
                </w:r>
                <w:r w:rsidR="006B189C">
                  <w:rPr>
                    <w:noProof/>
                    <w:webHidden/>
                  </w:rPr>
                  <w:fldChar w:fldCharType="separate"/>
                </w:r>
                <w:r w:rsidR="006B189C">
                  <w:rPr>
                    <w:noProof/>
                    <w:webHidden/>
                  </w:rPr>
                  <w:t>25</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85" w:history="1">
                <w:r w:rsidR="006B189C" w:rsidRPr="00501A2E">
                  <w:rPr>
                    <w:rStyle w:val="Hypertextovodkaz"/>
                    <w:rFonts w:ascii="Times New Roman" w:hAnsi="Times New Roman" w:cs="Times New Roman"/>
                    <w:noProof/>
                  </w:rPr>
                  <w:t>3.8</w:t>
                </w:r>
                <w:r w:rsidR="006B189C">
                  <w:rPr>
                    <w:noProof/>
                    <w:lang w:val="cs-CZ"/>
                  </w:rPr>
                  <w:tab/>
                </w:r>
                <w:r w:rsidR="006B189C" w:rsidRPr="00501A2E">
                  <w:rPr>
                    <w:rStyle w:val="Hypertextovodkaz"/>
                    <w:rFonts w:ascii="Times New Roman" w:hAnsi="Times New Roman" w:cs="Times New Roman"/>
                    <w:noProof/>
                  </w:rPr>
                  <w:t>Population domain</w:t>
                </w:r>
                <w:r w:rsidR="006B189C">
                  <w:rPr>
                    <w:noProof/>
                    <w:webHidden/>
                  </w:rPr>
                  <w:tab/>
                </w:r>
                <w:r w:rsidR="006B189C">
                  <w:rPr>
                    <w:noProof/>
                    <w:webHidden/>
                  </w:rPr>
                  <w:fldChar w:fldCharType="begin"/>
                </w:r>
                <w:r w:rsidR="006B189C">
                  <w:rPr>
                    <w:noProof/>
                    <w:webHidden/>
                  </w:rPr>
                  <w:instrText xml:space="preserve"> PAGEREF _Toc413447185 \h </w:instrText>
                </w:r>
                <w:r w:rsidR="006B189C">
                  <w:rPr>
                    <w:noProof/>
                    <w:webHidden/>
                  </w:rPr>
                </w:r>
                <w:r w:rsidR="006B189C">
                  <w:rPr>
                    <w:noProof/>
                    <w:webHidden/>
                  </w:rPr>
                  <w:fldChar w:fldCharType="separate"/>
                </w:r>
                <w:r w:rsidR="006B189C">
                  <w:rPr>
                    <w:noProof/>
                    <w:webHidden/>
                  </w:rPr>
                  <w:t>26</w:t>
                </w:r>
                <w:r w:rsidR="006B189C">
                  <w:rPr>
                    <w:noProof/>
                    <w:webHidden/>
                  </w:rPr>
                  <w:fldChar w:fldCharType="end"/>
                </w:r>
              </w:hyperlink>
            </w:p>
            <w:p w:rsidR="006B189C" w:rsidRDefault="002048A1">
              <w:pPr>
                <w:pStyle w:val="Obsah1"/>
                <w:tabs>
                  <w:tab w:val="left" w:pos="400"/>
                  <w:tab w:val="right" w:leader="dot" w:pos="8395"/>
                </w:tabs>
                <w:rPr>
                  <w:noProof/>
                  <w:lang w:val="cs-CZ"/>
                </w:rPr>
              </w:pPr>
              <w:hyperlink w:anchor="_Toc413447186" w:history="1">
                <w:r w:rsidR="006B189C" w:rsidRPr="00501A2E">
                  <w:rPr>
                    <w:rStyle w:val="Hypertextovodkaz"/>
                    <w:rFonts w:ascii="Times New Roman" w:hAnsi="Times New Roman" w:cs="Times New Roman"/>
                    <w:noProof/>
                  </w:rPr>
                  <w:t>4</w:t>
                </w:r>
                <w:r w:rsidR="006B189C">
                  <w:rPr>
                    <w:noProof/>
                    <w:lang w:val="cs-CZ"/>
                  </w:rPr>
                  <w:tab/>
                </w:r>
                <w:r w:rsidR="006B189C" w:rsidRPr="00501A2E">
                  <w:rPr>
                    <w:rStyle w:val="Hypertextovodkaz"/>
                    <w:rFonts w:ascii="Times New Roman" w:hAnsi="Times New Roman" w:cs="Times New Roman"/>
                    <w:noProof/>
                  </w:rPr>
                  <w:t>Physiomodel</w:t>
                </w:r>
                <w:r w:rsidR="006B189C">
                  <w:rPr>
                    <w:noProof/>
                    <w:webHidden/>
                  </w:rPr>
                  <w:tab/>
                </w:r>
                <w:r w:rsidR="006B189C">
                  <w:rPr>
                    <w:noProof/>
                    <w:webHidden/>
                  </w:rPr>
                  <w:fldChar w:fldCharType="begin"/>
                </w:r>
                <w:r w:rsidR="006B189C">
                  <w:rPr>
                    <w:noProof/>
                    <w:webHidden/>
                  </w:rPr>
                  <w:instrText xml:space="preserve"> PAGEREF _Toc413447186 \h </w:instrText>
                </w:r>
                <w:r w:rsidR="006B189C">
                  <w:rPr>
                    <w:noProof/>
                    <w:webHidden/>
                  </w:rPr>
                </w:r>
                <w:r w:rsidR="006B189C">
                  <w:rPr>
                    <w:noProof/>
                    <w:webHidden/>
                  </w:rPr>
                  <w:fldChar w:fldCharType="separate"/>
                </w:r>
                <w:r w:rsidR="006B189C">
                  <w:rPr>
                    <w:noProof/>
                    <w:webHidden/>
                  </w:rPr>
                  <w:t>28</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87" w:history="1">
                <w:r w:rsidR="006B189C" w:rsidRPr="00501A2E">
                  <w:rPr>
                    <w:rStyle w:val="Hypertextovodkaz"/>
                    <w:rFonts w:ascii="Times New Roman" w:hAnsi="Times New Roman" w:cs="Times New Roman"/>
                    <w:noProof/>
                  </w:rPr>
                  <w:t>4.1</w:t>
                </w:r>
                <w:r w:rsidR="006B189C">
                  <w:rPr>
                    <w:noProof/>
                    <w:lang w:val="cs-CZ"/>
                  </w:rPr>
                  <w:tab/>
                </w:r>
                <w:r w:rsidR="006B189C" w:rsidRPr="00501A2E">
                  <w:rPr>
                    <w:rStyle w:val="Hypertextovodkaz"/>
                    <w:rFonts w:ascii="Times New Roman" w:hAnsi="Times New Roman" w:cs="Times New Roman"/>
                    <w:noProof/>
                  </w:rPr>
                  <w:t>Cardiovascular system</w:t>
                </w:r>
                <w:r w:rsidR="006B189C">
                  <w:rPr>
                    <w:noProof/>
                    <w:webHidden/>
                  </w:rPr>
                  <w:tab/>
                </w:r>
                <w:r w:rsidR="006B189C">
                  <w:rPr>
                    <w:noProof/>
                    <w:webHidden/>
                  </w:rPr>
                  <w:fldChar w:fldCharType="begin"/>
                </w:r>
                <w:r w:rsidR="006B189C">
                  <w:rPr>
                    <w:noProof/>
                    <w:webHidden/>
                  </w:rPr>
                  <w:instrText xml:space="preserve"> PAGEREF _Toc413447187 \h </w:instrText>
                </w:r>
                <w:r w:rsidR="006B189C">
                  <w:rPr>
                    <w:noProof/>
                    <w:webHidden/>
                  </w:rPr>
                </w:r>
                <w:r w:rsidR="006B189C">
                  <w:rPr>
                    <w:noProof/>
                    <w:webHidden/>
                  </w:rPr>
                  <w:fldChar w:fldCharType="separate"/>
                </w:r>
                <w:r w:rsidR="006B189C">
                  <w:rPr>
                    <w:noProof/>
                    <w:webHidden/>
                  </w:rPr>
                  <w:t>28</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88" w:history="1">
                <w:r w:rsidR="006B189C" w:rsidRPr="00501A2E">
                  <w:rPr>
                    <w:rStyle w:val="Hypertextovodkaz"/>
                    <w:rFonts w:ascii="Times New Roman" w:hAnsi="Times New Roman" w:cs="Times New Roman"/>
                    <w:noProof/>
                  </w:rPr>
                  <w:t>4.2</w:t>
                </w:r>
                <w:r w:rsidR="006B189C">
                  <w:rPr>
                    <w:noProof/>
                    <w:lang w:val="cs-CZ"/>
                  </w:rPr>
                  <w:tab/>
                </w:r>
                <w:r w:rsidR="006B189C" w:rsidRPr="00501A2E">
                  <w:rPr>
                    <w:rStyle w:val="Hypertextovodkaz"/>
                    <w:rFonts w:ascii="Times New Roman" w:hAnsi="Times New Roman" w:cs="Times New Roman"/>
                    <w:noProof/>
                  </w:rPr>
                  <w:t>Body Water</w:t>
                </w:r>
                <w:r w:rsidR="006B189C">
                  <w:rPr>
                    <w:noProof/>
                    <w:webHidden/>
                  </w:rPr>
                  <w:tab/>
                </w:r>
                <w:r w:rsidR="006B189C">
                  <w:rPr>
                    <w:noProof/>
                    <w:webHidden/>
                  </w:rPr>
                  <w:fldChar w:fldCharType="begin"/>
                </w:r>
                <w:r w:rsidR="006B189C">
                  <w:rPr>
                    <w:noProof/>
                    <w:webHidden/>
                  </w:rPr>
                  <w:instrText xml:space="preserve"> PAGEREF _Toc413447188 \h </w:instrText>
                </w:r>
                <w:r w:rsidR="006B189C">
                  <w:rPr>
                    <w:noProof/>
                    <w:webHidden/>
                  </w:rPr>
                </w:r>
                <w:r w:rsidR="006B189C">
                  <w:rPr>
                    <w:noProof/>
                    <w:webHidden/>
                  </w:rPr>
                  <w:fldChar w:fldCharType="separate"/>
                </w:r>
                <w:r w:rsidR="006B189C">
                  <w:rPr>
                    <w:noProof/>
                    <w:webHidden/>
                  </w:rPr>
                  <w:t>32</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89" w:history="1">
                <w:r w:rsidR="006B189C" w:rsidRPr="00501A2E">
                  <w:rPr>
                    <w:rStyle w:val="Hypertextovodkaz"/>
                    <w:rFonts w:ascii="Times New Roman" w:hAnsi="Times New Roman" w:cs="Times New Roman"/>
                    <w:noProof/>
                  </w:rPr>
                  <w:t>4.3</w:t>
                </w:r>
                <w:r w:rsidR="006B189C">
                  <w:rPr>
                    <w:noProof/>
                    <w:lang w:val="cs-CZ"/>
                  </w:rPr>
                  <w:tab/>
                </w:r>
                <w:r w:rsidR="006B189C" w:rsidRPr="00501A2E">
                  <w:rPr>
                    <w:rStyle w:val="Hypertextovodkaz"/>
                    <w:rFonts w:ascii="Times New Roman" w:hAnsi="Times New Roman" w:cs="Times New Roman"/>
                    <w:noProof/>
                  </w:rPr>
                  <w:t>Hormones</w:t>
                </w:r>
                <w:r w:rsidR="006B189C">
                  <w:rPr>
                    <w:noProof/>
                    <w:webHidden/>
                  </w:rPr>
                  <w:tab/>
                </w:r>
                <w:r w:rsidR="006B189C">
                  <w:rPr>
                    <w:noProof/>
                    <w:webHidden/>
                  </w:rPr>
                  <w:fldChar w:fldCharType="begin"/>
                </w:r>
                <w:r w:rsidR="006B189C">
                  <w:rPr>
                    <w:noProof/>
                    <w:webHidden/>
                  </w:rPr>
                  <w:instrText xml:space="preserve"> PAGEREF _Toc413447189 \h </w:instrText>
                </w:r>
                <w:r w:rsidR="006B189C">
                  <w:rPr>
                    <w:noProof/>
                    <w:webHidden/>
                  </w:rPr>
                </w:r>
                <w:r w:rsidR="006B189C">
                  <w:rPr>
                    <w:noProof/>
                    <w:webHidden/>
                  </w:rPr>
                  <w:fldChar w:fldCharType="separate"/>
                </w:r>
                <w:r w:rsidR="006B189C">
                  <w:rPr>
                    <w:noProof/>
                    <w:webHidden/>
                  </w:rPr>
                  <w:t>35</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90" w:history="1">
                <w:r w:rsidR="006B189C" w:rsidRPr="00501A2E">
                  <w:rPr>
                    <w:rStyle w:val="Hypertextovodkaz"/>
                    <w:rFonts w:ascii="Times New Roman" w:hAnsi="Times New Roman" w:cs="Times New Roman"/>
                    <w:noProof/>
                  </w:rPr>
                  <w:t>4.4</w:t>
                </w:r>
                <w:r w:rsidR="006B189C">
                  <w:rPr>
                    <w:noProof/>
                    <w:lang w:val="cs-CZ"/>
                  </w:rPr>
                  <w:tab/>
                </w:r>
                <w:r w:rsidR="006B189C" w:rsidRPr="00501A2E">
                  <w:rPr>
                    <w:rStyle w:val="Hypertextovodkaz"/>
                    <w:rFonts w:ascii="Times New Roman" w:hAnsi="Times New Roman" w:cs="Times New Roman"/>
                    <w:noProof/>
                  </w:rPr>
                  <w:t>Electrolytes and Acid-Base</w:t>
                </w:r>
                <w:r w:rsidR="006B189C">
                  <w:rPr>
                    <w:noProof/>
                    <w:webHidden/>
                  </w:rPr>
                  <w:tab/>
                </w:r>
                <w:r w:rsidR="006B189C">
                  <w:rPr>
                    <w:noProof/>
                    <w:webHidden/>
                  </w:rPr>
                  <w:fldChar w:fldCharType="begin"/>
                </w:r>
                <w:r w:rsidR="006B189C">
                  <w:rPr>
                    <w:noProof/>
                    <w:webHidden/>
                  </w:rPr>
                  <w:instrText xml:space="preserve"> PAGEREF _Toc413447190 \h </w:instrText>
                </w:r>
                <w:r w:rsidR="006B189C">
                  <w:rPr>
                    <w:noProof/>
                    <w:webHidden/>
                  </w:rPr>
                </w:r>
                <w:r w:rsidR="006B189C">
                  <w:rPr>
                    <w:noProof/>
                    <w:webHidden/>
                  </w:rPr>
                  <w:fldChar w:fldCharType="separate"/>
                </w:r>
                <w:r w:rsidR="006B189C">
                  <w:rPr>
                    <w:noProof/>
                    <w:webHidden/>
                  </w:rPr>
                  <w:t>38</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91" w:history="1">
                <w:r w:rsidR="006B189C" w:rsidRPr="00501A2E">
                  <w:rPr>
                    <w:rStyle w:val="Hypertextovodkaz"/>
                    <w:rFonts w:ascii="Times New Roman" w:hAnsi="Times New Roman" w:cs="Times New Roman"/>
                    <w:noProof/>
                  </w:rPr>
                  <w:t>4.5</w:t>
                </w:r>
                <w:r w:rsidR="006B189C">
                  <w:rPr>
                    <w:noProof/>
                    <w:lang w:val="cs-CZ"/>
                  </w:rPr>
                  <w:tab/>
                </w:r>
                <w:r w:rsidR="006B189C" w:rsidRPr="00501A2E">
                  <w:rPr>
                    <w:rStyle w:val="Hypertextovodkaz"/>
                    <w:rFonts w:ascii="Times New Roman" w:hAnsi="Times New Roman" w:cs="Times New Roman"/>
                    <w:noProof/>
                  </w:rPr>
                  <w:t>Blood Gases</w:t>
                </w:r>
                <w:r w:rsidR="006B189C">
                  <w:rPr>
                    <w:noProof/>
                    <w:webHidden/>
                  </w:rPr>
                  <w:tab/>
                </w:r>
                <w:r w:rsidR="006B189C">
                  <w:rPr>
                    <w:noProof/>
                    <w:webHidden/>
                  </w:rPr>
                  <w:fldChar w:fldCharType="begin"/>
                </w:r>
                <w:r w:rsidR="006B189C">
                  <w:rPr>
                    <w:noProof/>
                    <w:webHidden/>
                  </w:rPr>
                  <w:instrText xml:space="preserve"> PAGEREF _Toc413447191 \h </w:instrText>
                </w:r>
                <w:r w:rsidR="006B189C">
                  <w:rPr>
                    <w:noProof/>
                    <w:webHidden/>
                  </w:rPr>
                </w:r>
                <w:r w:rsidR="006B189C">
                  <w:rPr>
                    <w:noProof/>
                    <w:webHidden/>
                  </w:rPr>
                  <w:fldChar w:fldCharType="separate"/>
                </w:r>
                <w:r w:rsidR="006B189C">
                  <w:rPr>
                    <w:noProof/>
                    <w:webHidden/>
                  </w:rPr>
                  <w:t>41</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92" w:history="1">
                <w:r w:rsidR="006B189C" w:rsidRPr="00501A2E">
                  <w:rPr>
                    <w:rStyle w:val="Hypertextovodkaz"/>
                    <w:rFonts w:ascii="Times New Roman" w:hAnsi="Times New Roman" w:cs="Times New Roman"/>
                    <w:noProof/>
                  </w:rPr>
                  <w:t>4.6</w:t>
                </w:r>
                <w:r w:rsidR="006B189C">
                  <w:rPr>
                    <w:noProof/>
                    <w:lang w:val="cs-CZ"/>
                  </w:rPr>
                  <w:tab/>
                </w:r>
                <w:r w:rsidR="006B189C" w:rsidRPr="00501A2E">
                  <w:rPr>
                    <w:rStyle w:val="Hypertextovodkaz"/>
                    <w:rFonts w:ascii="Times New Roman" w:hAnsi="Times New Roman" w:cs="Times New Roman"/>
                    <w:noProof/>
                  </w:rPr>
                  <w:t>Nutrients and Metabolism</w:t>
                </w:r>
                <w:r w:rsidR="006B189C">
                  <w:rPr>
                    <w:noProof/>
                    <w:webHidden/>
                  </w:rPr>
                  <w:tab/>
                </w:r>
                <w:r w:rsidR="006B189C">
                  <w:rPr>
                    <w:noProof/>
                    <w:webHidden/>
                  </w:rPr>
                  <w:fldChar w:fldCharType="begin"/>
                </w:r>
                <w:r w:rsidR="006B189C">
                  <w:rPr>
                    <w:noProof/>
                    <w:webHidden/>
                  </w:rPr>
                  <w:instrText xml:space="preserve"> PAGEREF _Toc413447192 \h </w:instrText>
                </w:r>
                <w:r w:rsidR="006B189C">
                  <w:rPr>
                    <w:noProof/>
                    <w:webHidden/>
                  </w:rPr>
                </w:r>
                <w:r w:rsidR="006B189C">
                  <w:rPr>
                    <w:noProof/>
                    <w:webHidden/>
                  </w:rPr>
                  <w:fldChar w:fldCharType="separate"/>
                </w:r>
                <w:r w:rsidR="006B189C">
                  <w:rPr>
                    <w:noProof/>
                    <w:webHidden/>
                  </w:rPr>
                  <w:t>43</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93" w:history="1">
                <w:r w:rsidR="006B189C" w:rsidRPr="00501A2E">
                  <w:rPr>
                    <w:rStyle w:val="Hypertextovodkaz"/>
                    <w:rFonts w:ascii="Times New Roman" w:hAnsi="Times New Roman" w:cs="Times New Roman"/>
                    <w:noProof/>
                  </w:rPr>
                  <w:t>4.7</w:t>
                </w:r>
                <w:r w:rsidR="006B189C">
                  <w:rPr>
                    <w:noProof/>
                    <w:lang w:val="cs-CZ"/>
                  </w:rPr>
                  <w:tab/>
                </w:r>
                <w:r w:rsidR="006B189C" w:rsidRPr="00501A2E">
                  <w:rPr>
                    <w:rStyle w:val="Hypertextovodkaz"/>
                    <w:rFonts w:ascii="Times New Roman" w:hAnsi="Times New Roman" w:cs="Times New Roman"/>
                    <w:noProof/>
                  </w:rPr>
                  <w:t>Thermoregulation</w:t>
                </w:r>
                <w:r w:rsidR="006B189C">
                  <w:rPr>
                    <w:noProof/>
                    <w:webHidden/>
                  </w:rPr>
                  <w:tab/>
                </w:r>
                <w:r w:rsidR="006B189C">
                  <w:rPr>
                    <w:noProof/>
                    <w:webHidden/>
                  </w:rPr>
                  <w:fldChar w:fldCharType="begin"/>
                </w:r>
                <w:r w:rsidR="006B189C">
                  <w:rPr>
                    <w:noProof/>
                    <w:webHidden/>
                  </w:rPr>
                  <w:instrText xml:space="preserve"> PAGEREF _Toc413447193 \h </w:instrText>
                </w:r>
                <w:r w:rsidR="006B189C">
                  <w:rPr>
                    <w:noProof/>
                    <w:webHidden/>
                  </w:rPr>
                </w:r>
                <w:r w:rsidR="006B189C">
                  <w:rPr>
                    <w:noProof/>
                    <w:webHidden/>
                  </w:rPr>
                  <w:fldChar w:fldCharType="separate"/>
                </w:r>
                <w:r w:rsidR="006B189C">
                  <w:rPr>
                    <w:noProof/>
                    <w:webHidden/>
                  </w:rPr>
                  <w:t>45</w:t>
                </w:r>
                <w:r w:rsidR="006B189C">
                  <w:rPr>
                    <w:noProof/>
                    <w:webHidden/>
                  </w:rPr>
                  <w:fldChar w:fldCharType="end"/>
                </w:r>
              </w:hyperlink>
            </w:p>
            <w:p w:rsidR="006B189C" w:rsidRDefault="002048A1">
              <w:pPr>
                <w:pStyle w:val="Obsah2"/>
                <w:tabs>
                  <w:tab w:val="left" w:pos="880"/>
                  <w:tab w:val="right" w:leader="dot" w:pos="8395"/>
                </w:tabs>
                <w:rPr>
                  <w:noProof/>
                  <w:lang w:val="cs-CZ"/>
                </w:rPr>
              </w:pPr>
              <w:hyperlink w:anchor="_Toc413447194" w:history="1">
                <w:r w:rsidR="006B189C" w:rsidRPr="00501A2E">
                  <w:rPr>
                    <w:rStyle w:val="Hypertextovodkaz"/>
                    <w:rFonts w:ascii="Times New Roman" w:hAnsi="Times New Roman" w:cs="Times New Roman"/>
                    <w:noProof/>
                  </w:rPr>
                  <w:t>4.8</w:t>
                </w:r>
                <w:r w:rsidR="006B189C">
                  <w:rPr>
                    <w:noProof/>
                    <w:lang w:val="cs-CZ"/>
                  </w:rPr>
                  <w:tab/>
                </w:r>
                <w:r w:rsidR="006B189C" w:rsidRPr="00501A2E">
                  <w:rPr>
                    <w:rStyle w:val="Hypertextovodkaz"/>
                    <w:rFonts w:ascii="Times New Roman" w:hAnsi="Times New Roman" w:cs="Times New Roman"/>
                    <w:noProof/>
                  </w:rPr>
                  <w:t>Neural Regulations</w:t>
                </w:r>
                <w:r w:rsidR="006B189C">
                  <w:rPr>
                    <w:noProof/>
                    <w:webHidden/>
                  </w:rPr>
                  <w:tab/>
                </w:r>
                <w:r w:rsidR="006B189C">
                  <w:rPr>
                    <w:noProof/>
                    <w:webHidden/>
                  </w:rPr>
                  <w:fldChar w:fldCharType="begin"/>
                </w:r>
                <w:r w:rsidR="006B189C">
                  <w:rPr>
                    <w:noProof/>
                    <w:webHidden/>
                  </w:rPr>
                  <w:instrText xml:space="preserve"> PAGEREF _Toc413447194 \h </w:instrText>
                </w:r>
                <w:r w:rsidR="006B189C">
                  <w:rPr>
                    <w:noProof/>
                    <w:webHidden/>
                  </w:rPr>
                </w:r>
                <w:r w:rsidR="006B189C">
                  <w:rPr>
                    <w:noProof/>
                    <w:webHidden/>
                  </w:rPr>
                  <w:fldChar w:fldCharType="separate"/>
                </w:r>
                <w:r w:rsidR="006B189C">
                  <w:rPr>
                    <w:noProof/>
                    <w:webHidden/>
                  </w:rPr>
                  <w:t>46</w:t>
                </w:r>
                <w:r w:rsidR="006B189C">
                  <w:rPr>
                    <w:noProof/>
                    <w:webHidden/>
                  </w:rPr>
                  <w:fldChar w:fldCharType="end"/>
                </w:r>
              </w:hyperlink>
            </w:p>
            <w:p w:rsidR="006B189C" w:rsidRDefault="002048A1">
              <w:pPr>
                <w:pStyle w:val="Obsah1"/>
                <w:tabs>
                  <w:tab w:val="left" w:pos="400"/>
                  <w:tab w:val="right" w:leader="dot" w:pos="8395"/>
                </w:tabs>
                <w:rPr>
                  <w:noProof/>
                  <w:lang w:val="cs-CZ"/>
                </w:rPr>
              </w:pPr>
              <w:hyperlink w:anchor="_Toc413447195" w:history="1">
                <w:r w:rsidR="006B189C" w:rsidRPr="00501A2E">
                  <w:rPr>
                    <w:rStyle w:val="Hypertextovodkaz"/>
                    <w:rFonts w:ascii="Times New Roman" w:hAnsi="Times New Roman" w:cs="Times New Roman"/>
                    <w:noProof/>
                  </w:rPr>
                  <w:t>5</w:t>
                </w:r>
                <w:r w:rsidR="006B189C">
                  <w:rPr>
                    <w:noProof/>
                    <w:lang w:val="cs-CZ"/>
                  </w:rPr>
                  <w:tab/>
                </w:r>
                <w:r w:rsidR="006B189C" w:rsidRPr="00501A2E">
                  <w:rPr>
                    <w:rStyle w:val="Hypertextovodkaz"/>
                    <w:rFonts w:ascii="Times New Roman" w:hAnsi="Times New Roman" w:cs="Times New Roman"/>
                    <w:noProof/>
                  </w:rPr>
                  <w:t>Discussion</w:t>
                </w:r>
                <w:r w:rsidR="006B189C">
                  <w:rPr>
                    <w:noProof/>
                    <w:webHidden/>
                  </w:rPr>
                  <w:tab/>
                </w:r>
                <w:r w:rsidR="006B189C">
                  <w:rPr>
                    <w:noProof/>
                    <w:webHidden/>
                  </w:rPr>
                  <w:fldChar w:fldCharType="begin"/>
                </w:r>
                <w:r w:rsidR="006B189C">
                  <w:rPr>
                    <w:noProof/>
                    <w:webHidden/>
                  </w:rPr>
                  <w:instrText xml:space="preserve"> PAGEREF _Toc413447195 \h </w:instrText>
                </w:r>
                <w:r w:rsidR="006B189C">
                  <w:rPr>
                    <w:noProof/>
                    <w:webHidden/>
                  </w:rPr>
                </w:r>
                <w:r w:rsidR="006B189C">
                  <w:rPr>
                    <w:noProof/>
                    <w:webHidden/>
                  </w:rPr>
                  <w:fldChar w:fldCharType="separate"/>
                </w:r>
                <w:r w:rsidR="006B189C">
                  <w:rPr>
                    <w:noProof/>
                    <w:webHidden/>
                  </w:rPr>
                  <w:t>47</w:t>
                </w:r>
                <w:r w:rsidR="006B189C">
                  <w:rPr>
                    <w:noProof/>
                    <w:webHidden/>
                  </w:rPr>
                  <w:fldChar w:fldCharType="end"/>
                </w:r>
              </w:hyperlink>
            </w:p>
            <w:p w:rsidR="006B189C" w:rsidRDefault="002048A1">
              <w:pPr>
                <w:pStyle w:val="Obsah1"/>
                <w:tabs>
                  <w:tab w:val="left" w:pos="400"/>
                  <w:tab w:val="right" w:leader="dot" w:pos="8395"/>
                </w:tabs>
                <w:rPr>
                  <w:noProof/>
                  <w:lang w:val="cs-CZ"/>
                </w:rPr>
              </w:pPr>
              <w:hyperlink w:anchor="_Toc413447196" w:history="1">
                <w:r w:rsidR="006B189C" w:rsidRPr="00501A2E">
                  <w:rPr>
                    <w:rStyle w:val="Hypertextovodkaz"/>
                    <w:rFonts w:ascii="Times New Roman" w:hAnsi="Times New Roman" w:cs="Times New Roman"/>
                    <w:noProof/>
                  </w:rPr>
                  <w:t>6</w:t>
                </w:r>
                <w:r w:rsidR="006B189C">
                  <w:rPr>
                    <w:noProof/>
                    <w:lang w:val="cs-CZ"/>
                  </w:rPr>
                  <w:tab/>
                </w:r>
                <w:r w:rsidR="006B189C" w:rsidRPr="00501A2E">
                  <w:rPr>
                    <w:rStyle w:val="Hypertextovodkaz"/>
                    <w:rFonts w:ascii="Times New Roman" w:hAnsi="Times New Roman" w:cs="Times New Roman"/>
                    <w:noProof/>
                  </w:rPr>
                  <w:t>Results</w:t>
                </w:r>
                <w:r w:rsidR="006B189C">
                  <w:rPr>
                    <w:noProof/>
                    <w:webHidden/>
                  </w:rPr>
                  <w:tab/>
                </w:r>
                <w:r w:rsidR="006B189C">
                  <w:rPr>
                    <w:noProof/>
                    <w:webHidden/>
                  </w:rPr>
                  <w:fldChar w:fldCharType="begin"/>
                </w:r>
                <w:r w:rsidR="006B189C">
                  <w:rPr>
                    <w:noProof/>
                    <w:webHidden/>
                  </w:rPr>
                  <w:instrText xml:space="preserve"> PAGEREF _Toc413447196 \h </w:instrText>
                </w:r>
                <w:r w:rsidR="006B189C">
                  <w:rPr>
                    <w:noProof/>
                    <w:webHidden/>
                  </w:rPr>
                </w:r>
                <w:r w:rsidR="006B189C">
                  <w:rPr>
                    <w:noProof/>
                    <w:webHidden/>
                  </w:rPr>
                  <w:fldChar w:fldCharType="separate"/>
                </w:r>
                <w:r w:rsidR="006B189C">
                  <w:rPr>
                    <w:noProof/>
                    <w:webHidden/>
                  </w:rPr>
                  <w:t>48</w:t>
                </w:r>
                <w:r w:rsidR="006B189C">
                  <w:rPr>
                    <w:noProof/>
                    <w:webHidden/>
                  </w:rPr>
                  <w:fldChar w:fldCharType="end"/>
                </w:r>
              </w:hyperlink>
            </w:p>
            <w:p w:rsidR="006B189C" w:rsidRDefault="002048A1">
              <w:pPr>
                <w:pStyle w:val="Obsah1"/>
                <w:tabs>
                  <w:tab w:val="left" w:pos="400"/>
                  <w:tab w:val="right" w:leader="dot" w:pos="8395"/>
                </w:tabs>
                <w:rPr>
                  <w:noProof/>
                  <w:lang w:val="cs-CZ"/>
                </w:rPr>
              </w:pPr>
              <w:hyperlink w:anchor="_Toc413447197" w:history="1">
                <w:r w:rsidR="006B189C" w:rsidRPr="00501A2E">
                  <w:rPr>
                    <w:rStyle w:val="Hypertextovodkaz"/>
                    <w:rFonts w:ascii="Times New Roman" w:hAnsi="Times New Roman" w:cs="Times New Roman"/>
                    <w:noProof/>
                  </w:rPr>
                  <w:t>7</w:t>
                </w:r>
                <w:r w:rsidR="006B189C">
                  <w:rPr>
                    <w:noProof/>
                    <w:lang w:val="cs-CZ"/>
                  </w:rPr>
                  <w:tab/>
                </w:r>
                <w:r w:rsidR="006B189C" w:rsidRPr="00501A2E">
                  <w:rPr>
                    <w:rStyle w:val="Hypertextovodkaz"/>
                    <w:rFonts w:ascii="Times New Roman" w:hAnsi="Times New Roman" w:cs="Times New Roman"/>
                    <w:noProof/>
                  </w:rPr>
                  <w:t>Conclusion</w:t>
                </w:r>
                <w:r w:rsidR="006B189C">
                  <w:rPr>
                    <w:noProof/>
                    <w:webHidden/>
                  </w:rPr>
                  <w:tab/>
                </w:r>
                <w:r w:rsidR="006B189C">
                  <w:rPr>
                    <w:noProof/>
                    <w:webHidden/>
                  </w:rPr>
                  <w:fldChar w:fldCharType="begin"/>
                </w:r>
                <w:r w:rsidR="006B189C">
                  <w:rPr>
                    <w:noProof/>
                    <w:webHidden/>
                  </w:rPr>
                  <w:instrText xml:space="preserve"> PAGEREF _Toc413447197 \h </w:instrText>
                </w:r>
                <w:r w:rsidR="006B189C">
                  <w:rPr>
                    <w:noProof/>
                    <w:webHidden/>
                  </w:rPr>
                </w:r>
                <w:r w:rsidR="006B189C">
                  <w:rPr>
                    <w:noProof/>
                    <w:webHidden/>
                  </w:rPr>
                  <w:fldChar w:fldCharType="separate"/>
                </w:r>
                <w:r w:rsidR="006B189C">
                  <w:rPr>
                    <w:noProof/>
                    <w:webHidden/>
                  </w:rPr>
                  <w:t>48</w:t>
                </w:r>
                <w:r w:rsidR="006B189C">
                  <w:rPr>
                    <w:noProof/>
                    <w:webHidden/>
                  </w:rPr>
                  <w:fldChar w:fldCharType="end"/>
                </w:r>
              </w:hyperlink>
            </w:p>
            <w:p w:rsidR="006B189C" w:rsidRDefault="002048A1">
              <w:pPr>
                <w:pStyle w:val="Obsah1"/>
                <w:tabs>
                  <w:tab w:val="left" w:pos="400"/>
                  <w:tab w:val="right" w:leader="dot" w:pos="8395"/>
                </w:tabs>
                <w:rPr>
                  <w:noProof/>
                  <w:lang w:val="cs-CZ"/>
                </w:rPr>
              </w:pPr>
              <w:hyperlink w:anchor="_Toc413447198" w:history="1">
                <w:r w:rsidR="006B189C" w:rsidRPr="00501A2E">
                  <w:rPr>
                    <w:rStyle w:val="Hypertextovodkaz"/>
                    <w:rFonts w:ascii="Times New Roman" w:hAnsi="Times New Roman" w:cs="Times New Roman"/>
                    <w:noProof/>
                  </w:rPr>
                  <w:t>8</w:t>
                </w:r>
                <w:r w:rsidR="006B189C">
                  <w:rPr>
                    <w:noProof/>
                    <w:lang w:val="cs-CZ"/>
                  </w:rPr>
                  <w:tab/>
                </w:r>
                <w:r w:rsidR="006B189C" w:rsidRPr="00501A2E">
                  <w:rPr>
                    <w:rStyle w:val="Hypertextovodkaz"/>
                    <w:rFonts w:ascii="Times New Roman" w:hAnsi="Times New Roman" w:cs="Times New Roman"/>
                    <w:noProof/>
                  </w:rPr>
                  <w:t>References</w:t>
                </w:r>
                <w:r w:rsidR="006B189C">
                  <w:rPr>
                    <w:noProof/>
                    <w:webHidden/>
                  </w:rPr>
                  <w:tab/>
                </w:r>
                <w:r w:rsidR="006B189C">
                  <w:rPr>
                    <w:noProof/>
                    <w:webHidden/>
                  </w:rPr>
                  <w:fldChar w:fldCharType="begin"/>
                </w:r>
                <w:r w:rsidR="006B189C">
                  <w:rPr>
                    <w:noProof/>
                    <w:webHidden/>
                  </w:rPr>
                  <w:instrText xml:space="preserve"> PAGEREF _Toc413447198 \h </w:instrText>
                </w:r>
                <w:r w:rsidR="006B189C">
                  <w:rPr>
                    <w:noProof/>
                    <w:webHidden/>
                  </w:rPr>
                </w:r>
                <w:r w:rsidR="006B189C">
                  <w:rPr>
                    <w:noProof/>
                    <w:webHidden/>
                  </w:rPr>
                  <w:fldChar w:fldCharType="separate"/>
                </w:r>
                <w:r w:rsidR="006B189C">
                  <w:rPr>
                    <w:noProof/>
                    <w:webHidden/>
                  </w:rPr>
                  <w:t>48</w:t>
                </w:r>
                <w:r w:rsidR="006B189C">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17136B" w:rsidRDefault="003362FC" w:rsidP="0017136B">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842104"/>
          <w:bookmarkStart w:id="1" w:name="_Toc408844053"/>
          <w:bookmarkStart w:id="2" w:name="_Toc408845886"/>
          <w:bookmarkStart w:id="3" w:name="_Toc409289268"/>
          <w:bookmarkStart w:id="4" w:name="_Toc413447169"/>
          <w:r w:rsidRPr="00E562DD">
            <w:rPr>
              <w:rStyle w:val="Znaknadpisu1"/>
              <w:rFonts w:ascii="Times New Roman" w:hAnsi="Times New Roman" w:cs="Times New Roman"/>
            </w:rPr>
            <w:lastRenderedPageBreak/>
            <w:t>Introduction</w:t>
          </w:r>
          <w:bookmarkStart w:id="5" w:name="_Toc408842105"/>
          <w:bookmarkStart w:id="6" w:name="_Toc408844054"/>
          <w:bookmarkStart w:id="7" w:name="_Toc408845887"/>
          <w:bookmarkStart w:id="8" w:name="_Toc409289269"/>
          <w:bookmarkEnd w:id="0"/>
          <w:bookmarkEnd w:id="1"/>
          <w:bookmarkEnd w:id="2"/>
          <w:bookmarkEnd w:id="3"/>
          <w:bookmarkEnd w:id="4"/>
        </w:p>
        <w:p w:rsidR="00A37CC9" w:rsidRPr="00594FA1" w:rsidRDefault="00A37CC9" w:rsidP="00A37CC9">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A37CC9" w:rsidRPr="00594FA1" w:rsidRDefault="00A37CC9" w:rsidP="00A37CC9">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práce, včetně stanovení hypotéz;</w:t>
          </w:r>
        </w:p>
        <w:p w:rsidR="00A37CC9" w:rsidRDefault="00A37CC9" w:rsidP="0017136B">
          <w:pPr>
            <w:rPr>
              <w:rFonts w:ascii="Georgia" w:hAnsi="Georgia"/>
              <w:color w:val="333333"/>
              <w:sz w:val="27"/>
              <w:szCs w:val="27"/>
            </w:rPr>
          </w:pPr>
        </w:p>
        <w:p w:rsidR="00DA1034" w:rsidRDefault="00DA1034" w:rsidP="0017136B">
          <w:pPr>
            <w:rPr>
              <w:rFonts w:ascii="Times New Roman" w:hAnsi="Times New Roman" w:cs="Times New Roman"/>
            </w:rPr>
          </w:pPr>
          <w:r>
            <w:rPr>
              <w:rFonts w:ascii="Georgia" w:hAnsi="Georgia"/>
              <w:color w:val="333333"/>
              <w:sz w:val="27"/>
              <w:szCs w:val="27"/>
            </w:rPr>
            <w:t>“Science is a method for deciding whether what we choose to believe has a basis in the laws of nature or not.</w:t>
          </w:r>
          <w:proofErr w:type="gramStart"/>
          <w:r>
            <w:rPr>
              <w:rFonts w:ascii="Georgia" w:hAnsi="Georgia"/>
              <w:color w:val="333333"/>
              <w:sz w:val="27"/>
              <w:szCs w:val="27"/>
            </w:rPr>
            <w:t>”,</w:t>
          </w:r>
          <w:proofErr w:type="gramEnd"/>
          <w:r>
            <w:rPr>
              <w:rFonts w:ascii="Georgia" w:hAnsi="Georgia"/>
              <w:color w:val="333333"/>
              <w:sz w:val="27"/>
              <w:szCs w:val="27"/>
            </w:rPr>
            <w:t xml:space="preserve"> says geophysicist Marcia McNutt.</w:t>
          </w:r>
        </w:p>
        <w:p w:rsidR="00DA1034" w:rsidRDefault="00DA1034" w:rsidP="0017136B">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17136B" w:rsidRPr="0017136B" w:rsidRDefault="0017136B" w:rsidP="0017136B">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EA260B" w:rsidRDefault="00EA260B" w:rsidP="00911E3F">
          <w:pPr>
            <w:pStyle w:val="Nadpis2"/>
            <w:jc w:val="both"/>
            <w:rPr>
              <w:rStyle w:val="Znaknadpisu1"/>
              <w:rFonts w:ascii="Times New Roman" w:hAnsi="Times New Roman" w:cs="Times New Roman"/>
            </w:rPr>
          </w:pPr>
          <w:bookmarkStart w:id="9" w:name="_Toc413447170"/>
          <w:r>
            <w:rPr>
              <w:rStyle w:val="Znaknadpisu1"/>
              <w:rFonts w:ascii="Times New Roman" w:hAnsi="Times New Roman" w:cs="Times New Roman"/>
            </w:rPr>
            <w:t>Hypothesis</w:t>
          </w:r>
          <w:bookmarkEnd w:id="9"/>
        </w:p>
        <w:p w:rsidR="00EA260B" w:rsidRPr="000860A9" w:rsidRDefault="002A0D76" w:rsidP="00EA260B">
          <w:pPr>
            <w:rPr>
              <w:b/>
            </w:rPr>
          </w:pPr>
          <w:r>
            <w:rPr>
              <w:b/>
            </w:rPr>
            <w:t>Are</w:t>
          </w:r>
          <w:r w:rsidR="00EA260B" w:rsidRPr="000860A9">
            <w:rPr>
              <w:b/>
            </w:rPr>
            <w:t xml:space="preserve"> the last generation of sophisticated industry tools designed for </w:t>
          </w:r>
          <w:r>
            <w:rPr>
              <w:b/>
            </w:rPr>
            <w:t>dynamical</w:t>
          </w:r>
          <w:r w:rsidR="00EA260B" w:rsidRPr="000860A9">
            <w:rPr>
              <w:b/>
            </w:rPr>
            <w:t xml:space="preserve"> simulation of huge complex </w:t>
          </w:r>
          <w:r>
            <w:rPr>
              <w:b/>
            </w:rPr>
            <w:t xml:space="preserve">systems and </w:t>
          </w:r>
          <w:r w:rsidR="00EA260B" w:rsidRPr="000860A9">
            <w:rPr>
              <w:b/>
            </w:rPr>
            <w:t xml:space="preserve">machines </w:t>
          </w:r>
          <w:r w:rsidR="000860A9">
            <w:rPr>
              <w:b/>
            </w:rPr>
            <w:t>suitable</w:t>
          </w:r>
          <w:r w:rsidR="00EA260B" w:rsidRPr="000860A9">
            <w:rPr>
              <w:b/>
            </w:rPr>
            <w:t xml:space="preserve"> for exact formalization of integrative </w:t>
          </w:r>
          <w:r w:rsidR="000860A9">
            <w:rPr>
              <w:b/>
            </w:rPr>
            <w:t xml:space="preserve">human </w:t>
          </w:r>
          <w:r w:rsidR="00EA260B" w:rsidRPr="000860A9">
            <w:rPr>
              <w:b/>
            </w:rPr>
            <w:t>physiology?</w:t>
          </w:r>
        </w:p>
        <w:p w:rsidR="0017136B" w:rsidRDefault="00EA260B" w:rsidP="0017136B">
          <w:pPr>
            <w:rPr>
              <w:rFonts w:ascii="Times New Roman" w:hAnsi="Times New Roman" w:cs="Times New Roman"/>
            </w:rPr>
          </w:pPr>
          <w:r>
            <w:t>Modelica</w:t>
          </w:r>
          <w:r w:rsidR="0017136B">
            <w:t>®</w:t>
          </w:r>
          <w:r>
            <w:t xml:space="preserve"> is definitely the last generation of computer equation-based object-oriented language </w:t>
          </w:r>
          <w:r w:rsidR="0007607D">
            <w:t xml:space="preserve">for physical modeling </w:t>
          </w:r>
          <w:r>
            <w:t>as is described in section</w:t>
          </w:r>
          <w:r w:rsidR="0007607D">
            <w:t xml:space="preserve"> </w:t>
          </w:r>
          <w:r w:rsidR="0007607D">
            <w:fldChar w:fldCharType="begin"/>
          </w:r>
          <w:r w:rsidR="0007607D">
            <w:instrText xml:space="preserve"> REF _Ref411703051 \r \h </w:instrText>
          </w:r>
          <w:r w:rsidR="0007607D">
            <w:fldChar w:fldCharType="separate"/>
          </w:r>
          <w:r w:rsidR="0007607D">
            <w:t>2</w:t>
          </w:r>
          <w:r w:rsidR="0007607D">
            <w:fldChar w:fldCharType="end"/>
          </w:r>
          <w:r>
            <w:t xml:space="preserve">. It contains all necessary support for exact definition of elementary physical </w:t>
          </w:r>
          <w:r w:rsidR="0007607D">
            <w:t xml:space="preserve">laws as shown in my implementation of Physiolibrary (section </w:t>
          </w:r>
          <w:r w:rsidR="0007607D">
            <w:fldChar w:fldCharType="begin"/>
          </w:r>
          <w:r w:rsidR="0007607D">
            <w:instrText xml:space="preserve"> REF _Ref411702997 \r \h </w:instrText>
          </w:r>
          <w:r w:rsidR="0007607D">
            <w:fldChar w:fldCharType="separate"/>
          </w:r>
          <w:r w:rsidR="0007607D">
            <w:t>3</w:t>
          </w:r>
          <w:r w:rsidR="0007607D">
            <w:fldChar w:fldCharType="end"/>
          </w:r>
          <w:r w:rsidR="0007607D">
            <w:t>)</w:t>
          </w:r>
          <w:r>
            <w:t xml:space="preserve"> and also the </w:t>
          </w:r>
          <w:r w:rsidR="0007607D">
            <w:t>support for robust integration of complex systems</w:t>
          </w:r>
          <w:r w:rsidR="0017136B">
            <w:t xml:space="preserve"> as shown in</w:t>
          </w:r>
          <w:r w:rsidR="0007607D">
            <w:t xml:space="preserve"> my implementation of a complex model of physiology – </w:t>
          </w:r>
          <w:proofErr w:type="spellStart"/>
          <w:r w:rsidR="0007607D">
            <w:t>Physiomodel</w:t>
          </w:r>
          <w:proofErr w:type="spellEnd"/>
          <w:r w:rsidR="0007607D">
            <w:t xml:space="preserve">, which is described in section </w:t>
          </w:r>
          <w:r w:rsidR="0007607D">
            <w:fldChar w:fldCharType="begin"/>
          </w:r>
          <w:r w:rsidR="0007607D">
            <w:instrText xml:space="preserve"> REF _Ref411702902 \r \h </w:instrText>
          </w:r>
          <w:r w:rsidR="0007607D">
            <w:fldChar w:fldCharType="separate"/>
          </w:r>
          <w:r w:rsidR="0007607D">
            <w:t>4</w:t>
          </w:r>
          <w:r w:rsidR="0007607D">
            <w:fldChar w:fldCharType="end"/>
          </w:r>
          <w:r w:rsidR="0007607D">
            <w:t xml:space="preserve">. </w:t>
          </w:r>
          <w:r w:rsidR="0017136B">
            <w:t xml:space="preserve">By creating these two software extensions of Modelica environments I want to demonstrate the </w:t>
          </w:r>
          <w:r w:rsidR="0007607D">
            <w:t>positive answer of the hypothetical question</w:t>
          </w:r>
          <w:r w:rsidR="0017136B">
            <w:t xml:space="preserve"> above. </w:t>
          </w:r>
          <w:bookmarkEnd w:id="5"/>
          <w:bookmarkEnd w:id="6"/>
          <w:bookmarkEnd w:id="7"/>
          <w:bookmarkEnd w:id="8"/>
        </w:p>
        <w:p w:rsidR="00BE55F4" w:rsidRPr="00E562DD" w:rsidRDefault="00BE55F4" w:rsidP="00911E3F">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13447171"/>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911E3F">
          <w:pPr>
            <w:jc w:val="both"/>
            <w:rPr>
              <w:rFonts w:ascii="Times New Roman" w:hAnsi="Times New Roman" w:cs="Times New Roman"/>
            </w:rPr>
          </w:pPr>
          <w:proofErr w:type="gramStart"/>
          <w:r>
            <w:rPr>
              <w:rFonts w:ascii="Times New Roman" w:hAnsi="Times New Roman" w:cs="Times New Roman"/>
            </w:rPr>
            <w:t>Fortran</w:t>
          </w:r>
          <w:proofErr w:type="gramEnd"/>
        </w:p>
        <w:p w:rsidR="00BE55F4" w:rsidRDefault="00BE55F4" w:rsidP="00EA260B">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5E40D0" w:rsidRPr="00E562DD" w:rsidRDefault="004D79D5" w:rsidP="00911E3F">
          <w:pPr>
            <w:pStyle w:val="Nadpis2"/>
            <w:jc w:val="both"/>
            <w:rPr>
              <w:rStyle w:val="Znaknadpisu1"/>
              <w:rFonts w:ascii="Times New Roman" w:hAnsi="Times New Roman" w:cs="Times New Roman"/>
            </w:rPr>
          </w:pPr>
          <w:bookmarkStart w:id="15" w:name="_Toc413447172"/>
          <w:r>
            <w:rPr>
              <w:rStyle w:val="Znaknadpisu1"/>
              <w:rFonts w:ascii="Times New Roman" w:hAnsi="Times New Roman" w:cs="Times New Roman"/>
            </w:rPr>
            <w:lastRenderedPageBreak/>
            <w:t xml:space="preserve">The Message of </w:t>
          </w:r>
          <w:r w:rsidR="005E40D0">
            <w:rPr>
              <w:rStyle w:val="Znaknadpisu1"/>
              <w:rFonts w:ascii="Times New Roman" w:hAnsi="Times New Roman" w:cs="Times New Roman"/>
            </w:rPr>
            <w:t>Tom G. Coleman</w:t>
          </w:r>
          <w:bookmarkEnd w:id="15"/>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Pr="00E562DD"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13447173"/>
          <w:r>
            <w:rPr>
              <w:rStyle w:val="Znaknadpisu1"/>
              <w:rFonts w:ascii="Times New Roman" w:hAnsi="Times New Roman" w:cs="Times New Roman"/>
            </w:rPr>
            <w:t>Goals of this work</w:t>
          </w:r>
          <w:bookmarkEnd w:id="16"/>
          <w:bookmarkEnd w:id="17"/>
          <w:bookmarkEnd w:id="18"/>
          <w:bookmarkEnd w:id="19"/>
          <w:bookmarkEnd w:id="20"/>
        </w:p>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BE55F4" w:rsidRPr="00E562DD" w:rsidRDefault="00BE55F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21" w:name="_Toc408842108"/>
          <w:bookmarkStart w:id="22" w:name="_Toc408844057"/>
          <w:bookmarkStart w:id="23" w:name="_Toc408845890"/>
          <w:bookmarkStart w:id="24" w:name="_Toc409289272"/>
          <w:bookmarkStart w:id="25" w:name="_Ref411703051"/>
          <w:bookmarkStart w:id="26" w:name="_Toc413447174"/>
          <w:r w:rsidRPr="00E562DD">
            <w:rPr>
              <w:rStyle w:val="Znaknadpisu1"/>
              <w:rFonts w:ascii="Times New Roman" w:hAnsi="Times New Roman" w:cs="Times New Roman"/>
            </w:rPr>
            <w:t>Methods</w:t>
          </w:r>
          <w:bookmarkEnd w:id="21"/>
          <w:bookmarkEnd w:id="22"/>
          <w:bookmarkEnd w:id="23"/>
          <w:bookmarkEnd w:id="24"/>
          <w:bookmarkEnd w:id="25"/>
          <w:bookmarkEnd w:id="26"/>
        </w:p>
        <w:p w:rsidR="003362FC" w:rsidRPr="00E562DD" w:rsidRDefault="003362FC" w:rsidP="00911E3F">
          <w:pPr>
            <w:pStyle w:val="Nadpis2"/>
            <w:jc w:val="both"/>
            <w:rPr>
              <w:rStyle w:val="Znaknadpisu1"/>
              <w:rFonts w:ascii="Times New Roman" w:hAnsi="Times New Roman" w:cs="Times New Roman"/>
            </w:rPr>
          </w:pPr>
          <w:bookmarkStart w:id="27" w:name="_Toc408842109"/>
          <w:bookmarkStart w:id="28" w:name="_Toc408844058"/>
          <w:bookmarkStart w:id="29" w:name="_Toc408845891"/>
          <w:bookmarkStart w:id="30" w:name="_Toc409289273"/>
          <w:bookmarkStart w:id="31" w:name="_Ref411702778"/>
          <w:bookmarkStart w:id="32" w:name="_Toc413447175"/>
          <w:r w:rsidRPr="00E562DD">
            <w:rPr>
              <w:rStyle w:val="Znaknadpisu1"/>
              <w:rFonts w:ascii="Times New Roman" w:hAnsi="Times New Roman" w:cs="Times New Roman"/>
            </w:rPr>
            <w:t>Physical principles</w:t>
          </w:r>
          <w:bookmarkEnd w:id="27"/>
          <w:bookmarkEnd w:id="28"/>
          <w:bookmarkEnd w:id="29"/>
          <w:bookmarkEnd w:id="30"/>
          <w:bookmarkEnd w:id="31"/>
          <w:bookmarkEnd w:id="3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3" w:name="_International_system_of"/>
          <w:bookmarkStart w:id="34" w:name="_Toc408842110"/>
          <w:bookmarkStart w:id="35" w:name="_Toc408844059"/>
          <w:bookmarkStart w:id="36" w:name="_Toc408845892"/>
          <w:bookmarkStart w:id="37" w:name="_Toc409289274"/>
          <w:bookmarkEnd w:id="33"/>
          <w:r w:rsidRPr="006664FD">
            <w:t>International system of units</w:t>
          </w:r>
          <w:bookmarkEnd w:id="34"/>
          <w:bookmarkEnd w:id="35"/>
          <w:bookmarkEnd w:id="36"/>
          <w:bookmarkEnd w:id="37"/>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 xml:space="preserve">Even in the last medical devices </w:t>
          </w:r>
          <w:r w:rsidR="009B32A9" w:rsidRPr="009B32A9">
            <w:rPr>
              <w:rFonts w:ascii="Times New Roman" w:hAnsi="Times New Roman" w:cs="Times New Roman"/>
            </w:rPr>
            <w:lastRenderedPageBreak/>
            <w:t>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8"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8"/>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w:t>
          </w:r>
          <w:r w:rsidRPr="00E562DD">
            <w:rPr>
              <w:color w:val="000000"/>
              <w:szCs w:val="22"/>
              <w:shd w:val="clear" w:color="auto" w:fill="FFFFFF"/>
            </w:rPr>
            <w:lastRenderedPageBreak/>
            <w:t xml:space="preserve">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/l”. To correct this physical unit is necessary to shift the value to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/m3” (“</w:t>
          </w:r>
          <w:proofErr w:type="spellStart"/>
          <w:r w:rsidRPr="00E562DD">
            <w:rPr>
              <w:rStyle w:val="apple-converted-space"/>
              <w:color w:val="000000"/>
              <w:szCs w:val="22"/>
              <w:shd w:val="clear" w:color="auto" w:fill="FFFFFF"/>
            </w:rPr>
            <w:t>mmol</w:t>
          </w:r>
          <w:proofErr w:type="spellEnd"/>
          <w:r w:rsidRPr="00E562DD">
            <w:rPr>
              <w:rStyle w:val="apple-converted-space"/>
              <w:color w:val="000000"/>
              <w:szCs w:val="22"/>
              <w:shd w:val="clear" w:color="auto" w:fill="FFFFFF"/>
            </w:rPr>
            <w:t xml:space="preserve">/l”). Similar situations can be observed with using of </w:t>
          </w:r>
          <w:proofErr w:type="spellStart"/>
          <w:r w:rsidRPr="00E562DD">
            <w:rPr>
              <w:rStyle w:val="apple-converted-space"/>
              <w:color w:val="000000"/>
              <w:szCs w:val="22"/>
              <w:shd w:val="clear" w:color="auto" w:fill="FFFFFF"/>
            </w:rPr>
            <w:t>pK</w:t>
          </w:r>
          <w:proofErr w:type="spellEnd"/>
          <w:r w:rsidRPr="00E562DD">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9" w:name="_Toc408842111"/>
          <w:bookmarkStart w:id="40" w:name="_Toc408844060"/>
          <w:bookmarkStart w:id="41" w:name="_Toc408845893"/>
          <w:bookmarkStart w:id="42" w:name="_Toc409289275"/>
          <w:r w:rsidRPr="00E562DD">
            <w:t xml:space="preserve">Redundant </w:t>
          </w:r>
          <w:r w:rsidR="008E24D5" w:rsidRPr="00E562DD">
            <w:t xml:space="preserve">physical </w:t>
          </w:r>
          <w:r w:rsidRPr="00E562DD">
            <w:t>quantities</w:t>
          </w:r>
          <w:bookmarkEnd w:id="39"/>
          <w:bookmarkEnd w:id="40"/>
          <w:bookmarkEnd w:id="41"/>
          <w:bookmarkEnd w:id="4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3" w:name="_Ref408707762"/>
          <w:bookmarkStart w:id="44" w:name="_Toc408842112"/>
          <w:bookmarkStart w:id="45" w:name="_Toc408844061"/>
          <w:bookmarkStart w:id="46" w:name="_Toc408845894"/>
          <w:bookmarkStart w:id="47" w:name="_Toc409289276"/>
          <w:r w:rsidRPr="00E562DD">
            <w:t>Conservation laws</w:t>
          </w:r>
          <w:bookmarkEnd w:id="43"/>
          <w:bookmarkEnd w:id="44"/>
          <w:bookmarkEnd w:id="45"/>
          <w:bookmarkEnd w:id="46"/>
          <w:bookmarkEnd w:id="47"/>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w:t>
          </w:r>
          <w:r w:rsidRPr="00E562DD">
            <w:rPr>
              <w:rFonts w:ascii="Times New Roman" w:hAnsi="Times New Roman" w:cs="Times New Roman"/>
            </w:rPr>
            <w:lastRenderedPageBreak/>
            <w:t xml:space="preserve">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8" w:name="_Toc408842113"/>
          <w:bookmarkStart w:id="49" w:name="_Toc408844062"/>
          <w:bookmarkStart w:id="50" w:name="_Toc408845895"/>
          <w:bookmarkStart w:id="51" w:name="_Toc409289277"/>
          <w:bookmarkStart w:id="52" w:name="_Ref411702597"/>
          <w:bookmarkStart w:id="53" w:name="_Toc413447176"/>
          <w:r w:rsidRPr="00E562DD">
            <w:rPr>
              <w:rFonts w:ascii="Times New Roman" w:hAnsi="Times New Roman" w:cs="Times New Roman"/>
            </w:rPr>
            <w:t>Modelica Principles</w:t>
          </w:r>
          <w:bookmarkEnd w:id="48"/>
          <w:bookmarkEnd w:id="49"/>
          <w:bookmarkEnd w:id="50"/>
          <w:bookmarkEnd w:id="51"/>
          <w:bookmarkEnd w:id="52"/>
          <w:bookmarkEnd w:id="53"/>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Physiomodel</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4" w:name="_Floating_point_numbers"/>
          <w:bookmarkStart w:id="55" w:name="_Toc408842114"/>
          <w:bookmarkStart w:id="56" w:name="_Toc408844063"/>
          <w:bookmarkStart w:id="57" w:name="_Toc408845896"/>
          <w:bookmarkStart w:id="58" w:name="_Toc409289278"/>
          <w:bookmarkEnd w:id="54"/>
          <w:r w:rsidRPr="00E562DD">
            <w:t>Floating point numbers</w:t>
          </w:r>
          <w:bookmarkEnd w:id="55"/>
          <w:bookmarkEnd w:id="56"/>
          <w:bookmarkEnd w:id="57"/>
          <w:bookmarkEnd w:id="58"/>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9" w:name="_Toc408842115"/>
          <w:bookmarkStart w:id="60" w:name="_Toc408844064"/>
          <w:bookmarkStart w:id="61" w:name="_Toc408845897"/>
          <w:bookmarkStart w:id="62" w:name="_Toc409289279"/>
          <w:r>
            <w:lastRenderedPageBreak/>
            <w:t xml:space="preserve">Object-oriented </w:t>
          </w:r>
          <w:r w:rsidR="00D854E2">
            <w:t>programming</w:t>
          </w:r>
          <w:bookmarkEnd w:id="59"/>
          <w:bookmarkEnd w:id="60"/>
          <w:bookmarkEnd w:id="61"/>
          <w:bookmarkEnd w:id="62"/>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lastRenderedPageBreak/>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3"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1</w:t>
          </w:r>
          <w:r w:rsidRPr="00E562DD">
            <w:rPr>
              <w:rFonts w:ascii="Times New Roman" w:hAnsi="Times New Roman" w:cs="Times New Roman"/>
            </w:rPr>
            <w:fldChar w:fldCharType="end"/>
          </w:r>
          <w:bookmarkEnd w:id="63"/>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4" w:name="_Toc408842116"/>
          <w:bookmarkStart w:id="65" w:name="_Toc408844065"/>
          <w:bookmarkStart w:id="66" w:name="_Toc408845898"/>
          <w:bookmarkStart w:id="67" w:name="_Toc409289280"/>
          <w:r w:rsidRPr="00E562DD">
            <w:t>Connections</w:t>
          </w:r>
          <w:bookmarkEnd w:id="64"/>
          <w:bookmarkEnd w:id="65"/>
          <w:bookmarkEnd w:id="66"/>
          <w:bookmarkEnd w:id="67"/>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 xml:space="preserve">t is possible to connect any number of </w:t>
          </w:r>
          <w:r w:rsidR="00F65463" w:rsidRPr="00E562DD">
            <w:rPr>
              <w:rFonts w:ascii="Times New Roman" w:hAnsi="Times New Roman" w:cs="Times New Roman"/>
            </w:rPr>
            <w:lastRenderedPageBreak/>
            <w:t>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8" w:name="_Toc408842118"/>
          <w:bookmarkStart w:id="69" w:name="_Toc408844067"/>
          <w:bookmarkStart w:id="70" w:name="_Toc408845900"/>
          <w:bookmarkStart w:id="71"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911E3F">
          <w:pPr>
            <w:pStyle w:val="Nadpis1"/>
            <w:jc w:val="both"/>
            <w:rPr>
              <w:rStyle w:val="Znaknadpisu1"/>
              <w:rFonts w:ascii="Times New Roman" w:hAnsi="Times New Roman" w:cs="Times New Roman"/>
            </w:rPr>
          </w:pPr>
          <w:bookmarkStart w:id="72" w:name="_Ref411702997"/>
          <w:bookmarkStart w:id="73" w:name="_Toc413447177"/>
          <w:r w:rsidRPr="00E562DD">
            <w:rPr>
              <w:rStyle w:val="Znaknadpisu1"/>
              <w:rFonts w:ascii="Times New Roman" w:hAnsi="Times New Roman" w:cs="Times New Roman"/>
            </w:rPr>
            <w:t>Physiolibrary</w:t>
          </w:r>
          <w:bookmarkEnd w:id="68"/>
          <w:bookmarkEnd w:id="69"/>
          <w:bookmarkEnd w:id="70"/>
          <w:bookmarkEnd w:id="71"/>
          <w:bookmarkEnd w:id="72"/>
          <w:bookmarkEnd w:id="73"/>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&lt;EndNote&gt;&lt;Cite&gt;&lt;Author&gt;Mateják&lt;/Author&gt;&lt;Year&gt;2015&lt;/Year&gt;&lt;RecNum&gt;780&lt;/RecNum&gt;&lt;DisplayText&gt;[10]&lt;/DisplayText&gt;&lt;record&gt;&lt;rec-number&gt;780&lt;/rec-number&gt;&lt;foreign-keys&gt;&lt;key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74"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4"/>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proofErr w:type="spellStart"/>
                <w:r w:rsidRPr="00E562DD">
                  <w:rPr>
                    <w:rFonts w:ascii="Times New Roman" w:eastAsia="Calibri" w:hAnsi="Times New Roman" w:cs="Times New Roman"/>
                    <w:bCs/>
                    <w:color w:val="000000"/>
                    <w:sz w:val="20"/>
                  </w:rPr>
                  <w:t>osmolarity</w:t>
                </w:r>
                <w:proofErr w:type="spellEnd"/>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4929326D" wp14:editId="4C8066D9">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74F67835" wp14:editId="2E6E803E">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lastRenderedPageBreak/>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5"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5"/>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2048A1"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2048A1"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2048A1"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603A8F15" wp14:editId="418FFA30">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B7DC9F2" wp14:editId="33B91FD5">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6006FCD4" wp14:editId="071E31AD">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4pt;height:57.6pt" o:ole="">
                      <v:imagedata r:id="rId15" o:title=""/>
                    </v:shape>
                    <o:OLEObject Type="Embed" ProgID="PBrush" ShapeID="_x0000_i1025" DrawAspect="Content" ObjectID="_1487514013"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2C647977" wp14:editId="259485E0">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4DE0AC54" wp14:editId="3F3FF712">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6pt;height:39.6pt" o:ole="">
                      <v:imagedata r:id="rId19" o:title=""/>
                    </v:shape>
                    <o:OLEObject Type="Embed" ProgID="PBrush" ShapeID="_x0000_i1026" DrawAspect="Content" ObjectID="_1487514014"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6pt;height:60pt" o:ole="">
                      <v:imagedata r:id="rId21" o:title=""/>
                    </v:shape>
                    <o:OLEObject Type="Embed" ProgID="PBrush" ShapeID="_x0000_i1027" DrawAspect="Content" ObjectID="_1487514015"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3F63E3D" wp14:editId="68BE75B0">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DB5BE5F" wp14:editId="70552FC1">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0F15F906" wp14:editId="58FF2309">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4pt" o:ole="">
                      <v:imagedata r:id="rId26" o:title=""/>
                    </v:shape>
                    <o:OLEObject Type="Embed" ProgID="PBrush" ShapeID="_x0000_i1028" DrawAspect="Content" ObjectID="_1487514016"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4EEFF187" wp14:editId="6611990A">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C28FC09" wp14:editId="5B59B238">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4pt;height:56.4pt" o:ole="">
                      <v:imagedata r:id="rId30" o:title=""/>
                    </v:shape>
                    <o:OLEObject Type="Embed" ProgID="PBrush" ShapeID="_x0000_i1029" DrawAspect="Content" ObjectID="_1487514017" r:id="rId31"/>
                  </w:object>
                </w:r>
                <w:proofErr w:type="spellStart"/>
                <w:r w:rsidRPr="00E562DD">
                  <w:rPr>
                    <w:rFonts w:ascii="Times New Roman" w:hAnsi="Times New Roman" w:cs="Times New Roman"/>
                  </w:rPr>
                  <w:t>Osmolarity</w:t>
                </w:r>
                <w:proofErr w:type="spellEnd"/>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4pt" o:ole="">
                      <v:imagedata r:id="rId32" o:title=""/>
                    </v:shape>
                    <o:OLEObject Type="Embed" ProgID="PBrush" ShapeID="_x0000_i1030" DrawAspect="Content" ObjectID="_1487514018"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1B16FD17" wp14:editId="5BF820A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909F445" wp14:editId="6DECE516">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41D7E05" wp14:editId="6A785790">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6pt" o:ole="">
                      <v:imagedata r:id="rId37" o:title=""/>
                    </v:shape>
                    <o:OLEObject Type="Embed" ProgID="PBrush" ShapeID="_x0000_i1031" DrawAspect="Content" ObjectID="_1487514019"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4pt;height:38.4pt" o:ole="">
                      <v:imagedata r:id="rId39" o:title=""/>
                    </v:shape>
                    <o:OLEObject Type="Embed" ProgID="PBrush" ShapeID="_x0000_i1032" DrawAspect="Content" ObjectID="_1487514020"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6" w:name="_Toc408842119"/>
          <w:bookmarkStart w:id="77" w:name="_Toc408844068"/>
          <w:bookmarkStart w:id="78" w:name="_Toc408845901"/>
          <w:bookmarkStart w:id="79" w:name="_Toc409289283"/>
          <w:bookmarkStart w:id="80" w:name="_Toc413447178"/>
          <w:r w:rsidRPr="00E562DD">
            <w:rPr>
              <w:rFonts w:ascii="Times New Roman" w:hAnsi="Times New Roman" w:cs="Times New Roman"/>
            </w:rPr>
            <w:lastRenderedPageBreak/>
            <w:t>Types</w:t>
          </w:r>
          <w:bookmarkEnd w:id="76"/>
          <w:bookmarkEnd w:id="77"/>
          <w:bookmarkEnd w:id="78"/>
          <w:bookmarkEnd w:id="79"/>
          <w:bookmarkEnd w:id="80"/>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81" w:name="_Blocks"/>
          <w:bookmarkStart w:id="82" w:name="_Toc408842120"/>
          <w:bookmarkStart w:id="83" w:name="_Toc408844069"/>
          <w:bookmarkStart w:id="84" w:name="_Toc408845902"/>
          <w:bookmarkStart w:id="85" w:name="_Toc409289284"/>
          <w:bookmarkStart w:id="86" w:name="_Toc413447179"/>
          <w:bookmarkEnd w:id="81"/>
          <w:r w:rsidRPr="00E562DD">
            <w:rPr>
              <w:rFonts w:ascii="Times New Roman" w:hAnsi="Times New Roman" w:cs="Times New Roman"/>
            </w:rPr>
            <w:t>Blocks</w:t>
          </w:r>
          <w:bookmarkEnd w:id="82"/>
          <w:bookmarkEnd w:id="83"/>
          <w:bookmarkEnd w:id="84"/>
          <w:bookmarkEnd w:id="85"/>
          <w:bookmarkEnd w:id="86"/>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xml:space="preserve">)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7"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7"/>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8" w:name="_Ref408714012"/>
          <w:bookmarkStart w:id="89" w:name="_Toc408842121"/>
          <w:bookmarkStart w:id="90" w:name="_Toc408844070"/>
          <w:bookmarkStart w:id="91" w:name="_Toc408845903"/>
          <w:bookmarkStart w:id="92"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5</w:t>
          </w:r>
          <w:r w:rsidRPr="00E562DD">
            <w:rPr>
              <w:rFonts w:ascii="Times New Roman" w:hAnsi="Times New Roman" w:cs="Times New Roman"/>
            </w:rPr>
            <w:fldChar w:fldCharType="end"/>
          </w:r>
          <w:bookmarkEnd w:id="88"/>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3" w:name="_Ref411729939"/>
          <w:bookmarkStart w:id="94" w:name="_Toc413447180"/>
          <w:r w:rsidRPr="00E562DD">
            <w:rPr>
              <w:rFonts w:ascii="Times New Roman" w:hAnsi="Times New Roman" w:cs="Times New Roman"/>
            </w:rPr>
            <w:t>Steady states</w:t>
          </w:r>
          <w:bookmarkEnd w:id="89"/>
          <w:bookmarkEnd w:id="90"/>
          <w:bookmarkEnd w:id="91"/>
          <w:bookmarkEnd w:id="92"/>
          <w:bookmarkEnd w:id="93"/>
          <w:bookmarkEnd w:id="94"/>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5"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5"/>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6" w:name="_Toc408842122"/>
          <w:bookmarkStart w:id="97" w:name="_Toc408844071"/>
          <w:bookmarkStart w:id="98" w:name="_Toc408845904"/>
          <w:bookmarkStart w:id="99" w:name="_Toc409289286"/>
          <w:bookmarkStart w:id="100" w:name="_Toc413447181"/>
          <w:r w:rsidRPr="00FB4072">
            <w:rPr>
              <w:rFonts w:ascii="Times New Roman" w:hAnsi="Times New Roman" w:cs="Times New Roman"/>
            </w:rPr>
            <w:t>Chemical domain</w:t>
          </w:r>
          <w:bookmarkEnd w:id="96"/>
          <w:bookmarkEnd w:id="97"/>
          <w:bookmarkEnd w:id="98"/>
          <w:bookmarkEnd w:id="99"/>
          <w:bookmarkEnd w:id="100"/>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101"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101"/>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102"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102"/>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spellStart"/>
          <w:proofErr w:type="gramStart"/>
          <w:r w:rsidR="00C65337">
            <w:rPr>
              <w:rFonts w:ascii="Times New Roman" w:hAnsi="Times New Roman" w:cs="Times New Roman"/>
            </w:rPr>
            <w:t>dH</w:t>
          </w:r>
          <w:proofErr w:type="spellEnd"/>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w:t>
          </w:r>
          <w:proofErr w:type="spellStart"/>
          <w:r w:rsidR="005221A6">
            <w:rPr>
              <w:rFonts w:ascii="Times New Roman" w:hAnsi="Times New Roman" w:cs="Times New Roman"/>
            </w:rPr>
            <w:t>Van’t</w:t>
          </w:r>
          <w:proofErr w:type="spellEnd"/>
          <w:r w:rsidR="005221A6">
            <w:rPr>
              <w:rFonts w:ascii="Times New Roman" w:hAnsi="Times New Roman" w:cs="Times New Roman"/>
            </w:rPr>
            <w:t xml:space="preserve">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w:t>
          </w:r>
          <w:proofErr w:type="spellStart"/>
          <w:r w:rsidR="005221A6">
            <w:rPr>
              <w:rFonts w:ascii="Times New Roman" w:hAnsi="Times New Roman" w:cs="Times New Roman"/>
            </w:rPr>
            <w:t>dH</w:t>
          </w:r>
          <w:proofErr w:type="spellEnd"/>
          <w:r w:rsidR="005221A6">
            <w:rPr>
              <w:rFonts w:ascii="Times New Roman" w:hAnsi="Times New Roman" w:cs="Times New Roman"/>
            </w:rPr>
            <w:t xml:space="preserve">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3"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3"/>
                <w:r w:rsidR="00FC027A">
                  <w:t>, Heat Flow</w:t>
                </w:r>
              </w:p>
            </w:tc>
          </w:tr>
          <w:tr w:rsidR="007232ED" w:rsidTr="00FC027A">
            <w:trPr>
              <w:trHeight w:val="999"/>
            </w:trPr>
            <w:tc>
              <w:tcPr>
                <w:tcW w:w="7230" w:type="dxa"/>
                <w:vAlign w:val="center"/>
              </w:tcPr>
              <w:p w:rsidR="007232ED" w:rsidRDefault="002048A1"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4" w:name="_Ref407015552"/>
                <w:bookmarkStart w:id="105"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4"/>
                <w:r w:rsidR="00FC027A">
                  <w:t xml:space="preserve">, </w:t>
                </w:r>
                <w:proofErr w:type="spellStart"/>
                <w:r w:rsidR="00FC027A">
                  <w:t>Van’t</w:t>
                </w:r>
                <w:proofErr w:type="spellEnd"/>
                <w:r w:rsidR="00FC027A">
                  <w:t xml:space="preserve"> Hoff</w:t>
                </w:r>
                <w:bookmarkEnd w:id="105"/>
              </w:p>
            </w:tc>
          </w:tr>
        </w:tbl>
        <w:p w:rsidR="007232ED" w:rsidRDefault="005221A6" w:rsidP="00911E3F">
          <w:pPr>
            <w:jc w:val="both"/>
            <w:rPr>
              <w:rFonts w:ascii="Times New Roman" w:hAnsi="Times New Roman" w:cs="Times New Roman"/>
            </w:rPr>
          </w:pPr>
          <w:proofErr w:type="spellStart"/>
          <w:r>
            <w:rPr>
              <w:rFonts w:ascii="Times New Roman" w:hAnsi="Times New Roman" w:cs="Times New Roman"/>
            </w:rPr>
            <w:t>Van’t</w:t>
          </w:r>
          <w:proofErr w:type="spellEnd"/>
          <w:r>
            <w:rPr>
              <w:rFonts w:ascii="Times New Roman" w:hAnsi="Times New Roman" w:cs="Times New Roman"/>
            </w:rPr>
            <w:t xml:space="preserve">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proofErr w:type="spellStart"/>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spellEnd"/>
          <w:proofErr w:type="gramEnd"/>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spellEnd"/>
          <w:proofErr w:type="gramEnd"/>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proofErr w:type="spellEnd"/>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proofErr w:type="spellStart"/>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proofErr w:type="spellStart"/>
          <w:r w:rsidR="00C90A1C">
            <w:rPr>
              <w:rFonts w:ascii="Times New Roman" w:hAnsi="Times New Roman" w:cs="Times New Roman"/>
            </w:rPr>
            <w:t>i-th</w:t>
          </w:r>
          <w:proofErr w:type="spellEnd"/>
          <w:r w:rsidR="00C90A1C">
            <w:rPr>
              <w:rFonts w:ascii="Times New Roman" w:hAnsi="Times New Roman" w:cs="Times New Roman"/>
            </w:rPr>
            <w:t xml:space="preserve">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ri</w:t>
          </w:r>
          <w:proofErr w:type="spellEnd"/>
          <w:r w:rsidR="002A004F">
            <w:rPr>
              <w:rFonts w:ascii="Times New Roman" w:hAnsi="Times New Roman" w:cs="Times New Roman"/>
            </w:rPr>
            <w:t xml:space="preserve">. The symbol </w:t>
          </w:r>
          <w:proofErr w:type="spellStart"/>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w:t>
          </w:r>
          <w:proofErr w:type="spellStart"/>
          <w:r w:rsidR="00C90A1C">
            <w:rPr>
              <w:rFonts w:ascii="Times New Roman" w:hAnsi="Times New Roman" w:cs="Times New Roman"/>
            </w:rPr>
            <w:t>th</w:t>
          </w:r>
          <w:proofErr w:type="spellEnd"/>
          <w:r w:rsidR="00C90A1C">
            <w:rPr>
              <w:rFonts w:ascii="Times New Roman" w:hAnsi="Times New Roman" w:cs="Times New Roman"/>
            </w:rPr>
            <w:t xml:space="preserve">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pj</w:t>
          </w:r>
          <w:proofErr w:type="spellEnd"/>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2048A1"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6" w:name="_Ref406950750"/>
                <w:bookmarkStart w:id="107"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6"/>
                <w:r w:rsidR="00FC027A">
                  <w:t>, Reaction</w:t>
                </w:r>
                <w:bookmarkEnd w:id="107"/>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spellStart"/>
          <w:proofErr w:type="gramStart"/>
          <w:r w:rsidRPr="0046121A">
            <w:rPr>
              <w:rFonts w:ascii="Times New Roman" w:hAnsi="Times New Roman" w:cs="Times New Roman"/>
              <w:i/>
            </w:rPr>
            <w:t>dH</w:t>
          </w:r>
          <w:proofErr w:type="spellEnd"/>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8"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8"/>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w:t>
          </w:r>
          <w:proofErr w:type="spellStart"/>
          <w:r>
            <w:rPr>
              <w:rFonts w:ascii="Times New Roman" w:hAnsi="Times New Roman" w:cs="Times New Roman"/>
              <w:lang w:val="cs-CZ"/>
            </w:rPr>
            <w:t>usual</w:t>
          </w:r>
          <w:proofErr w:type="spellEnd"/>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proofErr w:type="spellStart"/>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proofErr w:type="spellStart"/>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proofErr w:type="gramStart"/>
          <w:r w:rsidR="00C51BD1" w:rsidRPr="0046121A">
            <w:rPr>
              <w:rFonts w:ascii="Times New Roman" w:hAnsi="Times New Roman" w:cs="Times New Roman"/>
              <w:i/>
              <w:vertAlign w:val="subscript"/>
            </w:rPr>
            <w:t>,T</w:t>
          </w:r>
          <w:proofErr w:type="spellEnd"/>
          <w:proofErr w:type="gram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spellStart"/>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proofErr w:type="spellEnd"/>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proofErr w:type="spell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proofErr w:type="spellEnd"/>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2048A1"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9"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9"/>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w:t>
          </w:r>
          <w:proofErr w:type="spellStart"/>
          <w:r w:rsidR="00A91B69">
            <w:rPr>
              <w:rFonts w:ascii="Times New Roman" w:hAnsi="Times New Roman" w:cs="Times New Roman"/>
            </w:rPr>
            <w:t>Van’t</w:t>
          </w:r>
          <w:proofErr w:type="spellEnd"/>
          <w:r w:rsidR="00A91B69">
            <w:rPr>
              <w:rFonts w:ascii="Times New Roman" w:hAnsi="Times New Roman" w:cs="Times New Roman"/>
            </w:rPr>
            <w:t xml:space="preserve">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w:t>
          </w:r>
          <w:r w:rsidR="00A91B69">
            <w:rPr>
              <w:rFonts w:ascii="Times New Roman" w:hAnsi="Times New Roman" w:cs="Times New Roman"/>
            </w:rPr>
            <w:lastRenderedPageBreak/>
            <w:t>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w:t>
          </w:r>
          <w:proofErr w:type="spellStart"/>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proofErr w:type="spellEnd"/>
          <w:r w:rsidR="009F0148" w:rsidRPr="0046121A">
            <w:rPr>
              <w:rFonts w:ascii="Times New Roman" w:hAnsi="Times New Roman" w:cs="Times New Roman"/>
              <w:i/>
            </w:rPr>
            <w:t xml:space="preserve"> </w:t>
          </w:r>
          <w:r w:rsidR="005A07C8" w:rsidRPr="0046121A">
            <w:rPr>
              <w:rFonts w:ascii="Times New Roman" w:hAnsi="Times New Roman" w:cs="Times New Roman"/>
              <w:i/>
            </w:rPr>
            <w:t>= Out(t)/</w:t>
          </w:r>
          <w:proofErr w:type="spellStart"/>
          <w:r w:rsidR="005A07C8" w:rsidRPr="0046121A">
            <w:rPr>
              <w:rFonts w:ascii="Times New Roman" w:hAnsi="Times New Roman" w:cs="Times New Roman"/>
              <w:i/>
            </w:rPr>
            <w: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proofErr w:type="spellEnd"/>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10"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10"/>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and </w:t>
          </w:r>
          <w:proofErr w:type="spellStart"/>
          <w:proofErr w:type="gramStart"/>
          <w:r w:rsidR="00316EE2" w:rsidRPr="0046121A">
            <w:rPr>
              <w:rFonts w:ascii="Times New Roman" w:hAnsi="Times New Roman" w:cs="Times New Roman"/>
              <w:i/>
            </w:rPr>
            <w:t>dH</w:t>
          </w:r>
          <w:proofErr w:type="spellEnd"/>
          <w:proofErr w:type="gramEnd"/>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w:t>
          </w:r>
          <w:proofErr w:type="spellStart"/>
          <w:r w:rsidR="00CC2258">
            <w:rPr>
              <w:rFonts w:ascii="Times New Roman" w:hAnsi="Times New Roman" w:cs="Times New Roman"/>
            </w:rPr>
            <w:t>electroneutrality</w:t>
          </w:r>
          <w:proofErr w:type="spellEnd"/>
          <w:r w:rsidR="00CC2258">
            <w:rPr>
              <w:rFonts w:ascii="Times New Roman" w:hAnsi="Times New Roman" w:cs="Times New Roman"/>
            </w:rPr>
            <w:t xml:space="preserve">.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2048A1"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11" w:name="_Ref407019810"/>
                <w:bookmarkStart w:id="112"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11"/>
                <w:r w:rsidR="00FC027A">
                  <w:t xml:space="preserve">, </w:t>
                </w:r>
                <w:proofErr w:type="spellStart"/>
                <w:r w:rsidR="00FC027A">
                  <w:t>Electroneutrality</w:t>
                </w:r>
                <w:bookmarkEnd w:id="112"/>
                <w:proofErr w:type="spellEnd"/>
              </w:p>
            </w:tc>
          </w:tr>
        </w:tbl>
        <w:p w:rsidR="008F0826" w:rsidRDefault="008F0826" w:rsidP="00911E3F">
          <w:pPr>
            <w:jc w:val="both"/>
            <w:rPr>
              <w:rFonts w:ascii="Times New Roman" w:hAnsi="Times New Roman" w:cs="Times New Roman"/>
            </w:rPr>
          </w:pPr>
          <w:r>
            <w:rPr>
              <w:rFonts w:ascii="Times New Roman" w:hAnsi="Times New Roman" w:cs="Times New Roman"/>
            </w:rPr>
            <w:t xml:space="preserve">The membrane steady state is described as </w:t>
          </w:r>
          <w:proofErr w:type="spellStart"/>
          <w:r>
            <w:rPr>
              <w:rFonts w:ascii="Times New Roman" w:hAnsi="Times New Roman" w:cs="Times New Roman"/>
            </w:rPr>
            <w:t>Donnan’s</w:t>
          </w:r>
          <w:proofErr w:type="spellEnd"/>
          <w:r>
            <w:rPr>
              <w:rFonts w:ascii="Times New Roman" w:hAnsi="Times New Roman" w:cs="Times New Roman"/>
            </w:rPr>
            <w:t xml:space="preserve">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w:t>
          </w:r>
          <w:proofErr w:type="spellStart"/>
          <w:r>
            <w:rPr>
              <w:rFonts w:ascii="Times New Roman" w:hAnsi="Times New Roman" w:cs="Times New Roman"/>
            </w:rPr>
            <w:t>cation</w:t>
          </w:r>
          <w:proofErr w:type="spellEnd"/>
          <w:r>
            <w:rPr>
              <w:rFonts w:ascii="Times New Roman" w:hAnsi="Times New Roman" w:cs="Times New Roman"/>
            </w:rPr>
            <w:t xml:space="preserve">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w:t>
          </w:r>
          <w:proofErr w:type="spellStart"/>
          <w:r>
            <w:rPr>
              <w:rFonts w:ascii="Times New Roman" w:hAnsi="Times New Roman" w:cs="Times New Roman"/>
            </w:rPr>
            <w:t>kH</w:t>
          </w:r>
          <w:r w:rsidR="008344E5" w:rsidRPr="008344E5">
            <w:rPr>
              <w:rFonts w:ascii="Times New Roman" w:hAnsi="Times New Roman" w:cs="Times New Roman"/>
              <w:vertAlign w:val="subscript"/>
            </w:rPr>
            <w:t>i</w:t>
          </w:r>
          <w:proofErr w:type="spellEnd"/>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 xml:space="preserve">.s] for each substance </w:t>
          </w:r>
          <w:proofErr w:type="spellStart"/>
          <w:r>
            <w:rPr>
              <w:rFonts w:ascii="Times New Roman" w:hAnsi="Times New Roman" w:cs="Times New Roman"/>
            </w:rPr>
            <w:t>i</w:t>
          </w:r>
          <w:proofErr w:type="spellEnd"/>
          <w:r>
            <w:rPr>
              <w:rFonts w:ascii="Times New Roman" w:hAnsi="Times New Roman" w:cs="Times New Roman"/>
            </w:rPr>
            <w:t xml:space="preserve">, where </w:t>
          </w:r>
          <w:proofErr w:type="spellStart"/>
          <w:r>
            <w:rPr>
              <w:rFonts w:ascii="Times New Roman" w:hAnsi="Times New Roman" w:cs="Times New Roman"/>
            </w:rPr>
            <w:t>In</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at first side and </w:t>
          </w:r>
          <w:proofErr w:type="spellStart"/>
          <w:r>
            <w:rPr>
              <w:rFonts w:ascii="Times New Roman" w:hAnsi="Times New Roman" w:cs="Times New Roman"/>
            </w:rPr>
            <w:t>Out</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2048A1"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3" w:name="_Ref406968198"/>
                <w:bookmarkStart w:id="114"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3"/>
                <w:r w:rsidR="00FC027A">
                  <w:t>, Membrane</w:t>
                </w:r>
                <w:bookmarkEnd w:id="114"/>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w:t>
          </w:r>
          <w:proofErr w:type="spellStart"/>
          <w:r w:rsidR="00845209" w:rsidRPr="00D823CA">
            <w:rPr>
              <w:rFonts w:ascii="Times New Roman" w:hAnsi="Times New Roman" w:cs="Times New Roman"/>
            </w:rPr>
            <w:t>Changeux</w:t>
          </w:r>
          <w:proofErr w:type="spellEnd"/>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w:t>
          </w:r>
          <w:proofErr w:type="spellStart"/>
          <w:r w:rsidR="002F13F5">
            <w:rPr>
              <w:rFonts w:ascii="Times New Roman" w:hAnsi="Times New Roman" w:cs="Times New Roman"/>
            </w:rPr>
            <w:t>quaternal</w:t>
          </w:r>
          <w:proofErr w:type="spellEnd"/>
          <w:r w:rsidR="002F13F5">
            <w:rPr>
              <w:rFonts w:ascii="Times New Roman" w:hAnsi="Times New Roman" w:cs="Times New Roman"/>
            </w:rPr>
            <w:t xml:space="preserve"> structural changes.</w:t>
          </w:r>
          <w:r w:rsidR="0072210B">
            <w:rPr>
              <w:rFonts w:ascii="Times New Roman" w:hAnsi="Times New Roman" w:cs="Times New Roman"/>
            </w:rPr>
            <w:t xml:space="preserve"> </w:t>
          </w:r>
          <w:r w:rsidR="002F13F5">
            <w:rPr>
              <w:rFonts w:ascii="Times New Roman" w:hAnsi="Times New Roman" w:cs="Times New Roman"/>
            </w:rPr>
            <w:t xml:space="preserve">In case of </w:t>
          </w:r>
          <w:proofErr w:type="spellStart"/>
          <w:r w:rsidR="002F13F5">
            <w:rPr>
              <w:rFonts w:ascii="Times New Roman" w:hAnsi="Times New Roman" w:cs="Times New Roman"/>
            </w:rPr>
            <w:t>allostery</w:t>
          </w:r>
          <w:proofErr w:type="spellEnd"/>
          <w:r w:rsidR="002F13F5">
            <w:rPr>
              <w:rFonts w:ascii="Times New Roman" w:hAnsi="Times New Roman" w:cs="Times New Roman"/>
            </w:rPr>
            <w:t xml:space="preserve">, the form is selected as </w:t>
          </w:r>
          <w:proofErr w:type="spellStart"/>
          <w:r w:rsidR="002F13F5">
            <w:rPr>
              <w:rFonts w:ascii="Times New Roman" w:hAnsi="Times New Roman" w:cs="Times New Roman"/>
            </w:rPr>
            <w:t>unliganted</w:t>
          </w:r>
          <w:proofErr w:type="spellEnd"/>
          <w:r w:rsidR="002F13F5">
            <w:rPr>
              <w:rFonts w:ascii="Times New Roman" w:hAnsi="Times New Roman" w:cs="Times New Roman"/>
            </w:rPr>
            <w:t xml:space="preserve">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spellStart"/>
          <w:proofErr w:type="gramStart"/>
          <w:r>
            <w:rPr>
              <w:rFonts w:ascii="Times New Roman" w:hAnsi="Times New Roman" w:cs="Times New Roman"/>
            </w:rPr>
            <w:t>specificForm</w:t>
          </w:r>
          <w:r w:rsidR="00D20BA4">
            <w:rPr>
              <w:rFonts w:ascii="Times New Roman" w:hAnsi="Times New Roman" w:cs="Times New Roman"/>
            </w:rPr>
            <w:t>Conc</w:t>
          </w:r>
          <w:proofErr w:type="spellEnd"/>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w:t>
          </w:r>
          <w:proofErr w:type="spellStart"/>
          <w:r>
            <w:rPr>
              <w:rFonts w:ascii="Times New Roman" w:hAnsi="Times New Roman" w:cs="Times New Roman"/>
            </w:rPr>
            <w:t>groupConc</w:t>
          </w:r>
          <w:proofErr w:type="spellEnd"/>
          <w:r>
            <w:rPr>
              <w:rFonts w:ascii="Times New Roman" w:hAnsi="Times New Roman" w:cs="Times New Roman"/>
            </w:rPr>
            <w:t xml:space="preserve">(t).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lastRenderedPageBreak/>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proofErr w:type="spellStart"/>
          <w:r w:rsidR="001462AF" w:rsidRPr="001462AF">
            <w:rPr>
              <w:rFonts w:ascii="Times New Roman" w:hAnsi="Times New Roman" w:cs="Times New Roman"/>
              <w:i/>
            </w:rPr>
            <w:t>soluteFlow</w:t>
          </w:r>
          <w:proofErr w:type="spellEnd"/>
          <w:r w:rsidR="001462AF">
            <w:rPr>
              <w:rFonts w:ascii="Times New Roman" w:hAnsi="Times New Roman" w:cs="Times New Roman"/>
            </w:rPr>
            <w:t xml:space="preserve"> is here the volumetric flow of whole solution </w:t>
          </w:r>
          <w:proofErr w:type="spellStart"/>
          <w:r w:rsidR="001462AF" w:rsidRPr="001462AF">
            <w:rPr>
              <w:rFonts w:ascii="Times New Roman" w:hAnsi="Times New Roman" w:cs="Times New Roman"/>
              <w:i/>
            </w:rPr>
            <w:t>streamFlow</w:t>
          </w:r>
          <w:proofErr w:type="spellEnd"/>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5"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5"/>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w:t>
          </w:r>
          <w:proofErr w:type="gramStart"/>
          <w:r w:rsidR="00B0440B">
            <w:rPr>
              <w:rFonts w:ascii="Times New Roman" w:hAnsi="Times New Roman" w:cs="Times New Roman"/>
            </w:rPr>
            <w:t>enzymatic</w:t>
          </w:r>
          <w:proofErr w:type="gramEnd"/>
          <w:r w:rsidR="00B0440B">
            <w:rPr>
              <w:rFonts w:ascii="Times New Roman" w:hAnsi="Times New Roman" w:cs="Times New Roman"/>
            </w:rPr>
            <w:t xml:space="preserve">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proofErr w:type="spellStart"/>
          <w:r w:rsidR="00F1054C" w:rsidRPr="00F1054C">
            <w:rPr>
              <w:rFonts w:ascii="Times New Roman" w:hAnsi="Times New Roman" w:cs="Times New Roman"/>
              <w:i/>
            </w:rPr>
            <w:t>HalfTime</w:t>
          </w:r>
          <w:proofErr w:type="spellEnd"/>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w:t>
          </w:r>
          <w:proofErr w:type="spellStart"/>
          <w:r w:rsidR="00F1054C">
            <w:rPr>
              <w:rFonts w:ascii="Times New Roman" w:hAnsi="Times New Roman" w:cs="Times New Roman"/>
            </w:rPr>
            <w:t>HalfTime</w:t>
          </w:r>
          <w:proofErr w:type="spellEnd"/>
          <w:r w:rsidR="00F1054C">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2048A1"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6"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6"/>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w:t>
          </w:r>
          <w:proofErr w:type="spellStart"/>
          <w:r w:rsidR="001D2D6B">
            <w:rPr>
              <w:rFonts w:ascii="Times New Roman" w:hAnsi="Times New Roman" w:cs="Times New Roman"/>
            </w:rPr>
            <w:t>MaxReab</w:t>
          </w:r>
          <w:proofErr w:type="spellEnd"/>
          <w:r w:rsidR="001D2D6B">
            <w:rPr>
              <w:rFonts w:ascii="Times New Roman" w:hAnsi="Times New Roman" w:cs="Times New Roman"/>
            </w:rPr>
            <w:t xml:space="preserve">. This maximal reabsorption is typically caused by saturation and busyness of membrane channels, which does not allow higher reabsorption than </w:t>
          </w:r>
          <w:proofErr w:type="spellStart"/>
          <w:r w:rsidR="001D2D6B">
            <w:rPr>
              <w:rFonts w:ascii="Times New Roman" w:hAnsi="Times New Roman" w:cs="Times New Roman"/>
            </w:rPr>
            <w:t>MaxReab</w:t>
          </w:r>
          <w:proofErr w:type="spellEnd"/>
          <w:r w:rsidR="001D2D6B">
            <w:rPr>
              <w:rFonts w:ascii="Times New Roman" w:hAnsi="Times New Roman" w:cs="Times New Roman"/>
            </w:rPr>
            <w:t>.</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w:t>
          </w:r>
          <w:proofErr w:type="spellStart"/>
          <w:r w:rsidR="00EB5541">
            <w:rPr>
              <w:rFonts w:ascii="Times New Roman" w:hAnsi="Times New Roman" w:cs="Times New Roman"/>
            </w:rPr>
            <w:t>MaxReab</w:t>
          </w:r>
          <w:proofErr w:type="spellEnd"/>
          <w:r w:rsidR="00EB5541">
            <w:rPr>
              <w:rFonts w:ascii="Times New Roman" w:hAnsi="Times New Roman" w:cs="Times New Roman"/>
            </w:rPr>
            <w:t xml:space="preserve">).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7"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7"/>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8" w:name="_Toc408842123"/>
          <w:bookmarkStart w:id="119" w:name="_Toc408844072"/>
          <w:bookmarkStart w:id="120" w:name="_Toc408845905"/>
          <w:bookmarkStart w:id="121" w:name="_Toc409289287"/>
          <w:bookmarkStart w:id="122" w:name="_Toc413447182"/>
          <w:r w:rsidRPr="00E562DD">
            <w:rPr>
              <w:rFonts w:ascii="Times New Roman" w:hAnsi="Times New Roman" w:cs="Times New Roman"/>
            </w:rPr>
            <w:t>Osmotic domain</w:t>
          </w:r>
          <w:bookmarkEnd w:id="118"/>
          <w:bookmarkEnd w:id="119"/>
          <w:bookmarkEnd w:id="120"/>
          <w:bookmarkEnd w:id="121"/>
          <w:bookmarkEnd w:id="122"/>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w:t>
          </w:r>
          <w:r w:rsidR="006D3D39">
            <w:rPr>
              <w:rFonts w:ascii="Times New Roman" w:hAnsi="Times New Roman" w:cs="Times New Roman"/>
            </w:rPr>
            <w:lastRenderedPageBreak/>
            <w:t>is volumetric flow of solution, not molar flow of solute.</w:t>
          </w:r>
          <w:r w:rsidR="004870DF">
            <w:rPr>
              <w:rFonts w:ascii="Times New Roman" w:hAnsi="Times New Roman" w:cs="Times New Roman"/>
            </w:rPr>
            <w:t xml:space="preserve"> The non-flow variable is </w:t>
          </w:r>
          <w:proofErr w:type="spellStart"/>
          <w:r w:rsidR="004870DF">
            <w:rPr>
              <w:rFonts w:ascii="Times New Roman" w:hAnsi="Times New Roman" w:cs="Times New Roman"/>
            </w:rPr>
            <w:t>osmolarity</w:t>
          </w:r>
          <w:proofErr w:type="spellEnd"/>
          <w:r w:rsidR="004870DF">
            <w:rPr>
              <w:rFonts w:ascii="Times New Roman" w:hAnsi="Times New Roman" w:cs="Times New Roman"/>
            </w:rPr>
            <w:t>, which has physical units as molar concentration</w:t>
          </w:r>
          <w:r w:rsidR="004C01C2">
            <w:rPr>
              <w:rFonts w:ascii="Times New Roman" w:hAnsi="Times New Roman" w:cs="Times New Roman"/>
            </w:rPr>
            <w:t xml:space="preserve"> (</w:t>
          </w:r>
          <w:proofErr w:type="spellStart"/>
          <w:r w:rsidR="004C01C2">
            <w:rPr>
              <w:rFonts w:ascii="Times New Roman" w:hAnsi="Times New Roman" w:cs="Times New Roman"/>
            </w:rPr>
            <w:t>mmol</w:t>
          </w:r>
          <w:proofErr w:type="spellEnd"/>
          <w:r w:rsidR="004C01C2">
            <w:rPr>
              <w:rFonts w:ascii="Times New Roman" w:hAnsi="Times New Roman" w:cs="Times New Roman"/>
            </w:rPr>
            <w:t>/L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proofErr w:type="spellStart"/>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ity</w:t>
          </w:r>
          <w:proofErr w:type="spellEnd"/>
          <w:r w:rsidR="0010757F">
            <w:rPr>
              <w:rFonts w:ascii="Times New Roman" w:hAnsi="Times New Roman" w:cs="Times New Roman"/>
            </w:rPr>
            <w:t xml:space="preserve">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 xml:space="preserve">colloid </w:t>
          </w:r>
          <w:proofErr w:type="spellStart"/>
          <w:r w:rsidRPr="004870DF">
            <w:rPr>
              <w:rFonts w:ascii="Times New Roman" w:hAnsi="Times New Roman" w:cs="Times New Roman"/>
            </w:rPr>
            <w:t>osmo</w:t>
          </w:r>
          <w:r w:rsidR="003263CB" w:rsidRPr="004870DF">
            <w:rPr>
              <w:rFonts w:ascii="Times New Roman" w:hAnsi="Times New Roman" w:cs="Times New Roman"/>
            </w:rPr>
            <w:t>larity</w:t>
          </w:r>
          <w:proofErr w:type="spellEnd"/>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 xml:space="preserve">cellular membrane, where the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proofErr w:type="spellStart"/>
          <w:r w:rsidRPr="004870DF">
            <w:rPr>
              <w:rFonts w:ascii="Times New Roman" w:hAnsi="Times New Roman" w:cs="Times New Roman"/>
              <w:i/>
            </w:rPr>
            <w:t>OsmoticCell</w:t>
          </w:r>
          <w:proofErr w:type="spellEnd"/>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proofErr w:type="spellStart"/>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xml:space="preserve">. And the specific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proofErr w:type="spellStart"/>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3"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3"/>
                <w:r w:rsidR="00FC027A">
                  <w:t>, Osmotic Cell</w:t>
                </w:r>
              </w:p>
            </w:tc>
          </w:tr>
          <w:tr w:rsidR="00FB4072" w:rsidTr="00FB4072">
            <w:trPr>
              <w:trHeight w:val="594"/>
            </w:trPr>
            <w:tc>
              <w:tcPr>
                <w:tcW w:w="7230" w:type="dxa"/>
                <w:vAlign w:val="center"/>
              </w:tcPr>
              <w:p w:rsidR="00FB4072" w:rsidRDefault="002048A1"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4"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4"/>
                <w:r w:rsidR="00FC027A">
                  <w:t xml:space="preserve">, </w:t>
                </w:r>
                <w:proofErr w:type="spellStart"/>
                <w:r w:rsidR="00FC027A">
                  <w:t>Osmolarity</w:t>
                </w:r>
                <w:proofErr w:type="spellEnd"/>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w:t>
          </w:r>
          <w:proofErr w:type="spellStart"/>
          <w:r>
            <w:rPr>
              <w:rFonts w:ascii="Times New Roman" w:hAnsi="Times New Roman" w:cs="Times New Roman"/>
            </w:rPr>
            <w:t>osmolarity</w:t>
          </w:r>
          <w:proofErr w:type="spellEnd"/>
          <w:r>
            <w:rPr>
              <w:rFonts w:ascii="Times New Roman" w:hAnsi="Times New Roman" w:cs="Times New Roman"/>
            </w:rPr>
            <w:t xml:space="preserve">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 xml:space="preserve">Calculation of amount of impermeable substances inside is not part of the </w:t>
          </w:r>
          <w:proofErr w:type="spellStart"/>
          <w:r>
            <w:rPr>
              <w:rFonts w:ascii="Times New Roman" w:hAnsi="Times New Roman" w:cs="Times New Roman"/>
            </w:rPr>
            <w:t>OsmoticCell</w:t>
          </w:r>
          <w:proofErr w:type="spellEnd"/>
          <w:r>
            <w:rPr>
              <w:rFonts w:ascii="Times New Roman" w:hAnsi="Times New Roman" w:cs="Times New Roman"/>
            </w:rPr>
            <w:t>.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5" w:name="_Ref407706467"/>
                <w:bookmarkStart w:id="126"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5"/>
                <w:r w:rsidR="00FC027A">
                  <w:t>, Permeability</w:t>
                </w:r>
                <w:bookmarkEnd w:id="126"/>
              </w:p>
            </w:tc>
          </w:tr>
          <w:tr w:rsidR="008407C4" w:rsidTr="00FC027A">
            <w:trPr>
              <w:trHeight w:val="567"/>
            </w:trPr>
            <w:tc>
              <w:tcPr>
                <w:tcW w:w="6804" w:type="dxa"/>
                <w:vAlign w:val="center"/>
              </w:tcPr>
              <w:p w:rsidR="008407C4" w:rsidRDefault="002048A1"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7" w:name="_Ref407706897"/>
                <w:bookmarkStart w:id="128"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7"/>
                <w:r w:rsidR="00FC027A">
                  <w:t>, Osmotic Pressure</w:t>
                </w:r>
                <w:bookmarkEnd w:id="128"/>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w:t>
          </w:r>
          <w:proofErr w:type="spellStart"/>
          <w:r w:rsidR="00E56034">
            <w:rPr>
              <w:rFonts w:ascii="Times New Roman" w:hAnsi="Times New Roman" w:cs="Times New Roman"/>
            </w:rPr>
            <w:t>osmolarity</w:t>
          </w:r>
          <w:proofErr w:type="spellEnd"/>
          <w:r w:rsidR="00E56034">
            <w:rPr>
              <w:rFonts w:ascii="Times New Roman" w:hAnsi="Times New Roman" w:cs="Times New Roman"/>
            </w:rPr>
            <w:t xml:space="preserve"> is approximated by </w:t>
          </w:r>
          <w:proofErr w:type="spellStart"/>
          <w:proofErr w:type="gramStart"/>
          <w:r w:rsidR="00E56034" w:rsidRPr="00BC7B72">
            <w:rPr>
              <w:rFonts w:ascii="Times New Roman" w:hAnsi="Times New Roman" w:cs="Times New Roman"/>
            </w:rPr>
            <w:t>Mortinner</w:t>
          </w:r>
          <w:proofErr w:type="spellEnd"/>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proofErr w:type="spellEnd"/>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proofErr w:type="spellEnd"/>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proofErr w:type="spellStart"/>
          <w:r w:rsidR="006B5221" w:rsidRPr="006B5221">
            <w:rPr>
              <w:rFonts w:ascii="Times New Roman" w:hAnsi="Times New Roman" w:cs="Times New Roman"/>
              <w:i/>
            </w:rPr>
            <w:t>i</w:t>
          </w:r>
          <w:proofErr w:type="spellEnd"/>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proofErr w:type="spellStart"/>
          <w:r w:rsidR="00744154" w:rsidRPr="00744154">
            <w:rPr>
              <w:rFonts w:ascii="Times New Roman" w:hAnsi="Times New Roman" w:cs="Times New Roman"/>
              <w:i/>
            </w:rPr>
            <w:t>filtration</w:t>
          </w:r>
          <w:r w:rsidR="00744154">
            <w:rPr>
              <w:rFonts w:ascii="Times New Roman" w:hAnsi="Times New Roman" w:cs="Times New Roman"/>
              <w:i/>
            </w:rPr>
            <w:t>Flow</w:t>
          </w:r>
          <w:proofErr w:type="spellEnd"/>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2048A1"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9"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9"/>
                <w:r w:rsidR="00FC027A">
                  <w:t>, Ideal Filtration</w:t>
                </w:r>
              </w:p>
            </w:tc>
          </w:tr>
          <w:tr w:rsidR="006B5221" w:rsidTr="00FC027A">
            <w:trPr>
              <w:trHeight w:val="723"/>
            </w:trPr>
            <w:tc>
              <w:tcPr>
                <w:tcW w:w="7088" w:type="dxa"/>
                <w:vAlign w:val="center"/>
              </w:tcPr>
              <w:p w:rsidR="006B5221" w:rsidRDefault="002048A1"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30"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30"/>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31"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31"/>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proofErr w:type="spellStart"/>
          <w:r w:rsidRPr="00205EC3">
            <w:rPr>
              <w:rFonts w:ascii="Times New Roman" w:hAnsi="Times New Roman" w:cs="Times New Roman"/>
              <w:i/>
            </w:rPr>
            <w:t>IdealOverflowFiltration</w:t>
          </w:r>
          <w:proofErr w:type="spellEnd"/>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w:t>
          </w:r>
          <w:proofErr w:type="spellStart"/>
          <w:r>
            <w:rPr>
              <w:rFonts w:ascii="Times New Roman" w:hAnsi="Times New Roman" w:cs="Times New Roman"/>
            </w:rPr>
            <w:t>osmolarity</w:t>
          </w:r>
          <w:proofErr w:type="spellEnd"/>
          <w:r>
            <w:rPr>
              <w:rFonts w:ascii="Times New Roman" w:hAnsi="Times New Roman" w:cs="Times New Roman"/>
            </w:rPr>
            <w:t xml:space="preserve">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w:t>
          </w:r>
          <w:proofErr w:type="spellStart"/>
          <w:r>
            <w:rPr>
              <w:rFonts w:ascii="Times New Roman" w:hAnsi="Times New Roman" w:cs="Times New Roman"/>
            </w:rPr>
            <w:t>osmolarity</w:t>
          </w:r>
          <w:proofErr w:type="spellEnd"/>
          <w:r>
            <w:rPr>
              <w:rFonts w:ascii="Times New Roman" w:hAnsi="Times New Roman" w:cs="Times New Roman"/>
            </w:rPr>
            <w:t xml:space="preserve">.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w:t>
          </w:r>
          <w:proofErr w:type="spellStart"/>
          <w:r w:rsidR="0025174A">
            <w:rPr>
              <w:rFonts w:ascii="Times New Roman" w:hAnsi="Times New Roman" w:cs="Times New Roman"/>
            </w:rPr>
            <w:t>osmolarity</w:t>
          </w:r>
          <w:proofErr w:type="spellEnd"/>
          <w:r w:rsidR="0025174A">
            <w:rPr>
              <w:rFonts w:ascii="Times New Roman" w:hAnsi="Times New Roman" w:cs="Times New Roman"/>
            </w:rPr>
            <w:t xml:space="preserve">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proofErr w:type="spellStart"/>
          <w:r w:rsidR="0025174A" w:rsidRPr="0025174A">
            <w:rPr>
              <w:rFonts w:ascii="Times New Roman" w:hAnsi="Times New Roman" w:cs="Times New Roman"/>
              <w:i/>
            </w:rPr>
            <w:t>OutflowMin</w:t>
          </w:r>
          <w:proofErr w:type="spellEnd"/>
          <w:r w:rsidR="0025174A">
            <w:rPr>
              <w:rFonts w:ascii="Times New Roman" w:hAnsi="Times New Roman" w:cs="Times New Roman"/>
            </w:rPr>
            <w:t>) is not set, then the reabsorption is the fraction (</w:t>
          </w:r>
          <w:proofErr w:type="spellStart"/>
          <w:r w:rsidR="0025174A" w:rsidRPr="0025174A">
            <w:rPr>
              <w:rFonts w:ascii="Times New Roman" w:hAnsi="Times New Roman" w:cs="Times New Roman"/>
              <w:i/>
            </w:rPr>
            <w:t>fract</w:t>
          </w:r>
          <w:proofErr w:type="spellEnd"/>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32"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32"/>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proofErr w:type="spellStart"/>
          <w:r w:rsidR="00427146" w:rsidRPr="00427146">
            <w:rPr>
              <w:rFonts w:ascii="Times New Roman" w:hAnsi="Times New Roman" w:cs="Times New Roman"/>
              <w:i/>
            </w:rPr>
            <w:t>fract</w:t>
          </w:r>
          <w:proofErr w:type="spellEnd"/>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3" w:name="_Toc408842124"/>
          <w:bookmarkStart w:id="134" w:name="_Toc408844073"/>
          <w:bookmarkStart w:id="135" w:name="_Toc408845906"/>
          <w:bookmarkStart w:id="136" w:name="_Toc409289288"/>
          <w:bookmarkStart w:id="137" w:name="_Toc413447183"/>
          <w:r w:rsidRPr="00E562DD">
            <w:rPr>
              <w:rFonts w:ascii="Times New Roman" w:hAnsi="Times New Roman" w:cs="Times New Roman"/>
            </w:rPr>
            <w:t>Thermal domain</w:t>
          </w:r>
          <w:bookmarkEnd w:id="133"/>
          <w:bookmarkEnd w:id="134"/>
          <w:bookmarkEnd w:id="135"/>
          <w:bookmarkEnd w:id="136"/>
          <w:bookmarkEnd w:id="137"/>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8"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8"/>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9"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9"/>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lastRenderedPageBreak/>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40"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40"/>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41" w:name="_Ref408222815"/>
                <w:bookmarkStart w:id="142"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41"/>
                <w:r w:rsidR="00FC027A">
                  <w:t>, Stream</w:t>
                </w:r>
                <w:bookmarkEnd w:id="142"/>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w:t>
          </w:r>
          <w:proofErr w:type="spellStart"/>
          <w:r w:rsidR="000D4FC8">
            <w:rPr>
              <w:rFonts w:ascii="Times New Roman" w:hAnsi="Times New Roman" w:cs="Times New Roman"/>
            </w:rPr>
            <w:t>m</w:t>
          </w:r>
          <w:r>
            <w:rPr>
              <w:rFonts w:ascii="Times New Roman" w:hAnsi="Times New Roman" w:cs="Times New Roman"/>
            </w:rPr>
            <w:t>assFlow</w:t>
          </w:r>
          <w:proofErr w:type="spellEnd"/>
          <w:r>
            <w:rPr>
              <w:rFonts w:ascii="Times New Roman" w:hAnsi="Times New Roman" w:cs="Times New Roman"/>
            </w:rPr>
            <w:t>&lt;0).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w:t>
          </w:r>
          <w:proofErr w:type="spellStart"/>
          <w:r w:rsidR="003539A2">
            <w:rPr>
              <w:rFonts w:ascii="Times New Roman" w:hAnsi="Times New Roman" w:cs="Times New Roman"/>
            </w:rPr>
            <w:t>heatFlowToEnv</w:t>
          </w:r>
          <w:proofErr w:type="spellEnd"/>
          <w:r w:rsidR="003539A2">
            <w:rPr>
              <w:rFonts w:ascii="Times New Roman" w:hAnsi="Times New Roman" w:cs="Times New Roman"/>
            </w:rPr>
            <w:t>/</w:t>
          </w:r>
          <w:proofErr w:type="spellStart"/>
          <w:r w:rsidR="003539A2">
            <w:rPr>
              <w:rFonts w:ascii="Times New Roman" w:hAnsi="Times New Roman" w:cs="Times New Roman"/>
            </w:rPr>
            <w:t>massFlow</w:t>
          </w:r>
          <w:proofErr w:type="spellEnd"/>
          <w:r w:rsidR="003539A2">
            <w:rPr>
              <w:rFonts w:ascii="Times New Roman" w:hAnsi="Times New Roman" w:cs="Times New Roman"/>
            </w:rPr>
            <w:t xml:space="preserve">)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2048A1"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3" w:name="_Ref408238917"/>
                <w:bookmarkStart w:id="144"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3"/>
                <w:r w:rsidR="00FC027A">
                  <w:t>, Ideal Radiator</w:t>
                </w:r>
                <w:bookmarkEnd w:id="144"/>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5"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5"/>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6" w:name="_Toc408842125"/>
          <w:bookmarkStart w:id="147" w:name="_Toc408844074"/>
          <w:bookmarkStart w:id="148" w:name="_Toc408845907"/>
          <w:bookmarkStart w:id="149" w:name="_Toc409289289"/>
          <w:bookmarkStart w:id="150" w:name="_Toc413447184"/>
          <w:r w:rsidRPr="00E562DD">
            <w:rPr>
              <w:rFonts w:ascii="Times New Roman" w:hAnsi="Times New Roman" w:cs="Times New Roman"/>
            </w:rPr>
            <w:lastRenderedPageBreak/>
            <w:t>Hydraulic domain</w:t>
          </w:r>
          <w:bookmarkEnd w:id="146"/>
          <w:bookmarkEnd w:id="147"/>
          <w:bookmarkEnd w:id="148"/>
          <w:bookmarkEnd w:id="149"/>
          <w:bookmarkEnd w:id="150"/>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 xml:space="preserve">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51"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51"/>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52"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52"/>
                <w:r w:rsidR="00D823CA">
                  <w:t xml:space="preserve">, </w:t>
                </w:r>
                <w:proofErr w:type="spellStart"/>
                <w:r w:rsidR="00D823CA">
                  <w:t>ElasticVessel</w:t>
                </w:r>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3"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3"/>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2048A1"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4" w:name="_Ref408302351"/>
                <w:bookmarkStart w:id="155"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4"/>
                <w:r w:rsidR="00D823CA">
                  <w:t>, Hydrostatic</w:t>
                </w:r>
                <w:bookmarkEnd w:id="155"/>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6"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6"/>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7"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7"/>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8" w:name="_Toc408842126"/>
          <w:bookmarkStart w:id="159" w:name="_Toc408844075"/>
          <w:bookmarkStart w:id="160" w:name="_Toc408845908"/>
          <w:bookmarkStart w:id="161" w:name="_Toc409289290"/>
          <w:bookmarkStart w:id="162" w:name="_Toc413447185"/>
          <w:r>
            <w:rPr>
              <w:rFonts w:ascii="Times New Roman" w:hAnsi="Times New Roman" w:cs="Times New Roman"/>
            </w:rPr>
            <w:t>Population domain</w:t>
          </w:r>
          <w:bookmarkEnd w:id="158"/>
          <w:bookmarkEnd w:id="159"/>
          <w:bookmarkEnd w:id="160"/>
          <w:bookmarkEnd w:id="161"/>
          <w:bookmarkEnd w:id="162"/>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lastRenderedPageBreak/>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3" w:name="_Ref408439075"/>
                <w:bookmarkStart w:id="164"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3"/>
                <w:r w:rsidR="00D823CA">
                  <w:t>, Population</w:t>
                </w:r>
                <w:bookmarkEnd w:id="164"/>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5"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5"/>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6" w:name="_Toc408844076"/>
      <w:bookmarkStart w:id="167" w:name="_Toc409289291"/>
      <w:bookmarkStart w:id="168" w:name="_Ref411702902"/>
      <w:bookmarkStart w:id="169" w:name="_Ref411730094"/>
      <w:bookmarkStart w:id="170" w:name="_Toc413447186"/>
      <w:proofErr w:type="spellStart"/>
      <w:r w:rsidRPr="003A5773">
        <w:rPr>
          <w:rStyle w:val="Znaknadpisu1"/>
          <w:rFonts w:ascii="Times New Roman" w:hAnsi="Times New Roman" w:cs="Times New Roman"/>
        </w:rPr>
        <w:lastRenderedPageBreak/>
        <w:t>Physiomodel</w:t>
      </w:r>
      <w:bookmarkEnd w:id="166"/>
      <w:bookmarkEnd w:id="167"/>
      <w:bookmarkEnd w:id="168"/>
      <w:bookmarkEnd w:id="169"/>
      <w:bookmarkEnd w:id="170"/>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71" w:name="_Toc409289292"/>
      <w:bookmarkStart w:id="172" w:name="_Toc413447187"/>
      <w:r w:rsidRPr="003A5773">
        <w:rPr>
          <w:rStyle w:val="Znaknadpisu1"/>
          <w:rFonts w:ascii="Times New Roman" w:hAnsi="Times New Roman" w:cs="Times New Roman"/>
        </w:rPr>
        <w:t>Cardiovascular system</w:t>
      </w:r>
      <w:bookmarkEnd w:id="171"/>
      <w:bookmarkEnd w:id="172"/>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3"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3"/>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4" w:name="_Ref409079447"/>
      <w:bookmarkStart w:id="175" w:name="_Toc409289293"/>
      <w:r w:rsidRPr="00C51E82">
        <w:t>Heart</w:t>
      </w:r>
      <w:bookmarkEnd w:id="174"/>
      <w:bookmarkEnd w:id="175"/>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6"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6"/>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7"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7"/>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8" w:name="_Ref409078498"/>
      <w:bookmarkStart w:id="179" w:name="_Toc409289294"/>
      <w:r>
        <w:rPr>
          <w:rFonts w:eastAsia="Times New Roman"/>
        </w:rPr>
        <w:t>C</w:t>
      </w:r>
      <w:r w:rsidR="00C51E82">
        <w:rPr>
          <w:rFonts w:eastAsia="Times New Roman"/>
        </w:rPr>
        <w:t>irculation</w:t>
      </w:r>
      <w:bookmarkEnd w:id="178"/>
      <w:bookmarkEnd w:id="179"/>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80"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0"/>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1"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1"/>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2"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2"/>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3" w:name="_Ref409078506"/>
      <w:bookmarkStart w:id="184" w:name="_Toc409289295"/>
      <w:r>
        <w:rPr>
          <w:rFonts w:eastAsia="Times New Roman"/>
        </w:rPr>
        <w:t>Microcirculation</w:t>
      </w:r>
      <w:bookmarkEnd w:id="183"/>
      <w:bookmarkEnd w:id="184"/>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5"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5"/>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6"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6"/>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7" w:name="_Ref409081391"/>
      <w:bookmarkStart w:id="188" w:name="_Toc409289296"/>
      <w:r>
        <w:rPr>
          <w:rFonts w:eastAsia="Times New Roman"/>
        </w:rPr>
        <w:t>Blood</w:t>
      </w:r>
      <w:bookmarkEnd w:id="187"/>
      <w:bookmarkEnd w:id="188"/>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89"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89"/>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Pr="003A5773" w:rsidRDefault="002F081D" w:rsidP="00911E3F">
      <w:pPr>
        <w:pStyle w:val="Titulek"/>
        <w:jc w:val="both"/>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8014F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F516A0" w:rsidRDefault="00F516A0" w:rsidP="00911E3F">
      <w:pPr>
        <w:pStyle w:val="Nadpis2"/>
        <w:jc w:val="both"/>
        <w:rPr>
          <w:rStyle w:val="Znaknadpisu1"/>
          <w:rFonts w:ascii="Times New Roman" w:hAnsi="Times New Roman" w:cs="Times New Roman"/>
        </w:rPr>
      </w:pPr>
      <w:bookmarkStart w:id="190" w:name="_Toc413447188"/>
      <w:r>
        <w:rPr>
          <w:rStyle w:val="Znaknadpisu1"/>
          <w:rFonts w:ascii="Times New Roman" w:hAnsi="Times New Roman" w:cs="Times New Roman"/>
        </w:rPr>
        <w:t>Body Water</w:t>
      </w:r>
      <w:bookmarkEnd w:id="190"/>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1"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1"/>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2"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2"/>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3"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3"/>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4" w:name="_Toc409289299"/>
      <w:r w:rsidRPr="00345A7A">
        <w:t>Extracellular proteins</w:t>
      </w:r>
      <w:bookmarkEnd w:id="194"/>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w:t>
      </w:r>
      <w:r>
        <w:rPr>
          <w:rFonts w:ascii="Times New Roman" w:hAnsi="Times New Roman" w:cs="Times New Roman"/>
        </w:rPr>
        <w:lastRenderedPageBreak/>
        <w:t xml:space="preserve">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5" w:name="_Ref409452626"/>
      <w:bookmarkStart w:id="196"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5"/>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6"/>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7" w:name="_Ref409452963"/>
      <w:bookmarkStart w:id="198"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7"/>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8"/>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199" w:name="_Ref409453019"/>
      <w:bookmarkStart w:id="200"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199"/>
      <w:r>
        <w:t>, Subsystem of Extracellular Proteins</w:t>
      </w:r>
      <w:bookmarkEnd w:id="200"/>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1" w:name="_Toc409289300"/>
      <w:r w:rsidRPr="00345A7A">
        <w:t>Gastro intestinal water absorption</w:t>
      </w:r>
      <w:bookmarkEnd w:id="201"/>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2"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2"/>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3" w:name="_Toc409289301"/>
      <w:r w:rsidRPr="00345A7A">
        <w:lastRenderedPageBreak/>
        <w:t>Upper/Middle/Lower torso water</w:t>
      </w:r>
      <w:bookmarkEnd w:id="203"/>
    </w:p>
    <w:p w:rsidR="003362FC" w:rsidRDefault="003362FC" w:rsidP="00911E3F">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4"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4"/>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5" w:name="_Toc409289302"/>
      <w:r w:rsidRPr="00345A7A">
        <w:t>Kidney</w:t>
      </w:r>
      <w:r w:rsidR="007D270F">
        <w:t xml:space="preserve"> water excretion</w:t>
      </w:r>
      <w:bookmarkEnd w:id="20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911E3F">
      <w:pPr>
        <w:pStyle w:val="Nadpis3"/>
        <w:jc w:val="both"/>
      </w:pPr>
      <w:bookmarkStart w:id="206" w:name="_Toc409289303"/>
      <w:r>
        <w:t>Hydrostatic</w:t>
      </w:r>
      <w:r w:rsidR="007D270F">
        <w:t xml:space="preserve"> spillover</w:t>
      </w:r>
      <w:bookmarkEnd w:id="206"/>
    </w:p>
    <w:p w:rsidR="006A7E86" w:rsidRPr="00345A7A"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911E3F">
      <w:pPr>
        <w:pStyle w:val="Nadpis2"/>
        <w:jc w:val="both"/>
        <w:rPr>
          <w:rStyle w:val="Znaknadpisu1"/>
          <w:rFonts w:ascii="Times New Roman" w:hAnsi="Times New Roman" w:cs="Times New Roman"/>
        </w:rPr>
      </w:pPr>
      <w:bookmarkStart w:id="207" w:name="_Toc409289305"/>
      <w:bookmarkStart w:id="208" w:name="_Ref412813307"/>
      <w:bookmarkStart w:id="209" w:name="_Ref412813310"/>
      <w:bookmarkStart w:id="210" w:name="_Toc413447189"/>
      <w:r w:rsidRPr="003A5773">
        <w:rPr>
          <w:rStyle w:val="Znaknadpisu1"/>
          <w:rFonts w:ascii="Times New Roman" w:hAnsi="Times New Roman" w:cs="Times New Roman"/>
        </w:rPr>
        <w:t>Hormones</w:t>
      </w:r>
      <w:bookmarkEnd w:id="207"/>
      <w:bookmarkEnd w:id="208"/>
      <w:bookmarkEnd w:id="209"/>
      <w:bookmarkEnd w:id="210"/>
    </w:p>
    <w:p w:rsidR="00752A9E" w:rsidRDefault="001F6B45" w:rsidP="00911E3F">
      <w:pPr>
        <w:pStyle w:val="Nadpis3"/>
        <w:jc w:val="both"/>
      </w:pPr>
      <w:bookmarkStart w:id="211" w:name="_Toc409289307"/>
      <w:r>
        <w:t xml:space="preserve">Anti-Diuretic Hormone (ADH, </w:t>
      </w:r>
      <w:r w:rsidR="00752A9E" w:rsidRPr="007D270F">
        <w:t>Vasopressin</w:t>
      </w:r>
      <w:bookmarkEnd w:id="211"/>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2"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2"/>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w:t>
      </w:r>
      <w:r w:rsidR="009E4FC0" w:rsidRPr="003A5773">
        <w:rPr>
          <w:rFonts w:ascii="Times New Roman" w:hAnsi="Times New Roman" w:cs="Times New Roman"/>
        </w:rPr>
        <w:lastRenderedPageBreak/>
        <w:t xml:space="preserve">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3"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3"/>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4" w:name="_Toc409289306"/>
      <w:bookmarkStart w:id="215" w:name="_Toc409289308"/>
      <w:proofErr w:type="spellStart"/>
      <w:r>
        <w:t>Atriopeptin</w:t>
      </w:r>
      <w:bookmarkEnd w:id="214"/>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6"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6"/>
      <w:r>
        <w:t>, Atrium Natriuretic Peptide</w:t>
      </w:r>
    </w:p>
    <w:p w:rsidR="001F6B45" w:rsidRDefault="001F6B45" w:rsidP="00911E3F">
      <w:pPr>
        <w:pStyle w:val="Nadpis3"/>
        <w:jc w:val="both"/>
      </w:pPr>
      <w:bookmarkStart w:id="217" w:name="_Toc409289312"/>
      <w:proofErr w:type="spellStart"/>
      <w:r>
        <w:t>Catecholamines</w:t>
      </w:r>
      <w:bookmarkEnd w:id="217"/>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18" w:name="_Toc409289313"/>
      <w:r>
        <w:t>Erythropoietin</w:t>
      </w:r>
      <w:bookmarkEnd w:id="218"/>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19" w:name="_Toc409289309"/>
      <w:r w:rsidRPr="007D270F">
        <w:lastRenderedPageBreak/>
        <w:t>Insulin</w:t>
      </w:r>
      <w:r>
        <w:t xml:space="preserve"> and glucagon</w:t>
      </w:r>
      <w:bookmarkEnd w:id="219"/>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0" w:name="_Toc409289310"/>
      <w:r w:rsidRPr="007D270F">
        <w:t>Leptin</w:t>
      </w:r>
      <w:bookmarkEnd w:id="220"/>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5"/>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1" w:name="_Toc409289311"/>
      <w:r w:rsidRPr="007D270F">
        <w:t>Thyroid hormones</w:t>
      </w:r>
      <w:bookmarkEnd w:id="221"/>
    </w:p>
    <w:p w:rsidR="00BD00BE" w:rsidRDefault="00BD00BE" w:rsidP="00911E3F">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w:t>
      </w:r>
      <w:r w:rsidR="007940BB">
        <w:rPr>
          <w:rFonts w:ascii="Times New Roman" w:hAnsi="Times New Roman" w:cs="Times New Roman"/>
        </w:rPr>
        <w:lastRenderedPageBreak/>
        <w:t>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3362FC" w:rsidRDefault="003362FC" w:rsidP="00911E3F">
      <w:pPr>
        <w:pStyle w:val="Nadpis2"/>
        <w:jc w:val="both"/>
        <w:rPr>
          <w:rStyle w:val="Znaknadpisu1"/>
          <w:rFonts w:ascii="Times New Roman" w:hAnsi="Times New Roman" w:cs="Times New Roman"/>
        </w:rPr>
      </w:pPr>
      <w:bookmarkStart w:id="222" w:name="_Toc409289314"/>
      <w:bookmarkStart w:id="223" w:name="_Toc413447190"/>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2"/>
      <w:bookmarkEnd w:id="223"/>
    </w:p>
    <w:p w:rsidR="00A42A08" w:rsidRDefault="00A42A08" w:rsidP="00911E3F">
      <w:pPr>
        <w:pStyle w:val="Nadpis3"/>
        <w:jc w:val="both"/>
      </w:pPr>
      <w:bookmarkStart w:id="224" w:name="_Toc409289315"/>
      <w:bookmarkStart w:id="225" w:name="_Ref411275309"/>
      <w:bookmarkStart w:id="226" w:name="_Ref413744727"/>
      <w:r w:rsidRPr="007D270F">
        <w:t>Acid-base</w:t>
      </w:r>
      <w:bookmarkEnd w:id="224"/>
      <w:bookmarkEnd w:id="225"/>
      <w:bookmarkEnd w:id="226"/>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&lt;EndNote&gt;&lt;Cite&gt;&lt;Author&gt;Stewart&lt;/Author&gt;&lt;Year&gt;1981&lt;/Year&gt;&lt;RecNum&gt;419&lt;/RecNum&gt;&lt;DisplayText&gt;[137]&lt;/DisplayText&gt;&lt;record&gt;&lt;rec-number&gt;419&lt;/rec-number&gt;&lt;foreign-keys&gt;&lt;key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[137]</w:t>
      </w:r>
      <w:r w:rsidR="00781A0D">
        <w:rPr>
          <w:rFonts w:ascii="Times New Roman" w:hAnsi="Times New Roman" w:cs="Times New Roman"/>
        </w:rPr>
        <w:fldChar w:fldCharType="end"/>
      </w:r>
      <w:r w:rsidRPr="003A5773">
        <w:rPr>
          <w:rFonts w:ascii="Times New Roman" w:hAnsi="Times New Roman" w:cs="Times New Roman"/>
        </w:rPr>
        <w:t>. From acid-base buffers (</w:t>
      </w:r>
      <w:r w:rsidR="00FF38D1">
        <w:rPr>
          <w:rFonts w:ascii="Times New Roman" w:hAnsi="Times New Roman" w:cs="Times New Roman"/>
        </w:rPr>
        <w:t xml:space="preserve">other, </w:t>
      </w:r>
      <w:r w:rsidRPr="003A5773">
        <w:rPr>
          <w:rFonts w:ascii="Times New Roman" w:hAnsi="Times New Roman" w:cs="Times New Roman"/>
        </w:rPr>
        <w:t xml:space="preserve">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FF38D1">
        <w:rPr>
          <w:rFonts w:ascii="Times New Roman" w:hAnsi="Times New Roman" w:cs="Times New Roman"/>
          <w:b/>
        </w:rPr>
        <w:t xml:space="preserve"> </w:t>
      </w:r>
      <w:r w:rsidR="004D79D5">
        <w:rPr>
          <w:rStyle w:val="Znakapoznpodarou"/>
          <w:rFonts w:ascii="Times New Roman" w:hAnsi="Times New Roman" w:cs="Times New Roman"/>
          <w:b/>
        </w:rPr>
        <w:footnoteReference w:id="4"/>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xml:space="preserve">), which is the same as SID with charge of bicarbonates (AG = SID </w:t>
      </w:r>
      <w:r w:rsidR="00496664">
        <w:rPr>
          <w:rFonts w:ascii="Times New Roman" w:hAnsi="Times New Roman" w:cs="Times New Roman"/>
        </w:rPr>
        <w:t>–</w:t>
      </w:r>
      <w:r w:rsidR="006F5556">
        <w:rPr>
          <w:rFonts w:ascii="Times New Roman" w:hAnsi="Times New Roman" w:cs="Times New Roman"/>
        </w:rPr>
        <w:t xml:space="preserve"> </w:t>
      </w:r>
      <w:r w:rsidR="00496664">
        <w:rPr>
          <w:rFonts w:ascii="Times New Roman" w:hAnsi="Times New Roman" w:cs="Times New Roman"/>
        </w:rPr>
        <w:t>[</w:t>
      </w:r>
      <w:r w:rsidR="006F5556">
        <w:rPr>
          <w:rFonts w:ascii="Times New Roman" w:hAnsi="Times New Roman" w:cs="Times New Roman"/>
        </w:rPr>
        <w:t>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496664">
        <w:rPr>
          <w:rFonts w:ascii="Times New Roman" w:hAnsi="Times New Roman" w:cs="Times New Roman"/>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 xml:space="preserve">Using NSID is better and more intuitive, because it </w:t>
      </w:r>
      <w:r w:rsidR="00F10123">
        <w:rPr>
          <w:rFonts w:ascii="Times New Roman" w:hAnsi="Times New Roman" w:cs="Times New Roman"/>
        </w:rPr>
        <w:t xml:space="preserve">describes the potential of acid-base buffers and it </w:t>
      </w:r>
      <w:r w:rsidR="005505DF">
        <w:rPr>
          <w:rFonts w:ascii="Times New Roman" w:hAnsi="Times New Roman" w:cs="Times New Roman"/>
        </w:rPr>
        <w:t xml:space="preserve">will have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&lt;EndNote&gt;&lt;Cite&gt;&lt;Author&gt;Siggaard-Andersen&lt;/Author&gt;&lt;Year&gt;2005&lt;/Year&gt;&lt;RecNum&gt;111&lt;/RecNum&gt;&lt;DisplayText&gt;[138]&lt;/DisplayText&gt;&lt;record&gt;&lt;rec-number&gt;111&lt;/rec-number&gt;&lt;foreign-keys&gt;&lt;key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w:t>
      </w:r>
      <w:proofErr w:type="spellStart"/>
      <w:r w:rsidR="00171967">
        <w:rPr>
          <w:rFonts w:ascii="Times New Roman" w:hAnsi="Times New Roman" w:cs="Times New Roman"/>
        </w:rPr>
        <w:t>meq</w:t>
      </w:r>
      <w:proofErr w:type="spellEnd"/>
      <w:r w:rsidR="00171967">
        <w:rPr>
          <w:rFonts w:ascii="Times New Roman" w:hAnsi="Times New Roman" w:cs="Times New Roman"/>
        </w:rPr>
        <w:t>/</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 xml:space="preserve">30 </w:t>
      </w:r>
      <w:proofErr w:type="spellStart"/>
      <w:r w:rsidR="00171967">
        <w:rPr>
          <w:rFonts w:ascii="Times New Roman" w:hAnsi="Times New Roman" w:cs="Times New Roman"/>
        </w:rPr>
        <w:t>meq</w:t>
      </w:r>
      <w:proofErr w:type="spellEnd"/>
      <w:r w:rsidR="00171967">
        <w:rPr>
          <w:rFonts w:ascii="Times New Roman" w:hAnsi="Times New Roman" w:cs="Times New Roman"/>
        </w:rPr>
        <w:t>/</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xml:space="preserve">, </w:t>
      </w:r>
      <w:r w:rsidR="00171967">
        <w:rPr>
          <w:rFonts w:ascii="Times New Roman" w:hAnsi="Times New Roman" w:cs="Times New Roman"/>
        </w:rPr>
        <w:lastRenderedPageBreak/>
        <w:t>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proofErr w:type="gramStart"/>
      <w:r w:rsidR="00017466">
        <w:rPr>
          <w:rFonts w:ascii="Times New Roman" w:hAnsi="Times New Roman" w:cs="Times New Roman"/>
        </w:rPr>
        <w:t>phosphates(</w:t>
      </w:r>
      <w:proofErr w:type="gramEnd"/>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27"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27"/>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28" w:name="_Ref410726698"/>
      <w:r>
        <w:t xml:space="preserve">Table </w:t>
      </w:r>
      <w:r>
        <w:fldChar w:fldCharType="begin"/>
      </w:r>
      <w:r>
        <w:instrText xml:space="preserve"> SEQ Table \* ARABIC </w:instrText>
      </w:r>
      <w:r>
        <w:fldChar w:fldCharType="separate"/>
      </w:r>
      <w:r>
        <w:rPr>
          <w:noProof/>
        </w:rPr>
        <w:t>12</w:t>
      </w:r>
      <w:r>
        <w:fldChar w:fldCharType="end"/>
      </w:r>
      <w:bookmarkEnd w:id="228"/>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proofErr w:type="spellStart"/>
            <w:r w:rsidRPr="005F2AC7">
              <w:rPr>
                <w:rFonts w:cs="Times New Roman"/>
              </w:rPr>
              <w:t>AcAc</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29" w:name="_Toc409289316"/>
      <w:r>
        <w:t>Kidney acid-base regulation</w:t>
      </w:r>
      <w:bookmarkEnd w:id="229"/>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w:t>
      </w:r>
      <w:r w:rsidR="007D2F9E">
        <w:lastRenderedPageBreak/>
        <w:t>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30" w:name="_Toc409289317"/>
      <w:r w:rsidR="007D270F">
        <w:t>dium</w:t>
      </w:r>
      <w:bookmarkEnd w:id="230"/>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1"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1"/>
      <w:r>
        <w:t>, Sodium in extracellular fluid</w:t>
      </w:r>
    </w:p>
    <w:p w:rsidR="00781A0D" w:rsidRDefault="00781A0D" w:rsidP="00911E3F">
      <w:pPr>
        <w:keepNext/>
        <w:jc w:val="both"/>
      </w:pPr>
    </w:p>
    <w:p w:rsidR="00781A0D" w:rsidRDefault="00781A0D" w:rsidP="00911E3F">
      <w:pPr>
        <w:pStyle w:val="Titulek"/>
        <w:jc w:val="both"/>
      </w:pPr>
      <w:bookmarkStart w:id="232"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32"/>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w:t>
      </w:r>
      <w:proofErr w:type="spellStart"/>
      <w:r>
        <w:t>osmolarity</w:t>
      </w:r>
      <w:proofErr w:type="spellEnd"/>
      <w:r>
        <w:t>.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3" w:name="_Toc409289318"/>
      <w:r>
        <w:t>Potassium</w:t>
      </w:r>
      <w:bookmarkEnd w:id="233"/>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w:t>
      </w:r>
      <w:r>
        <w:lastRenderedPageBreak/>
        <w:t>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4"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4"/>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5" w:name="_Toc409289319"/>
      <w:r>
        <w:t>Phosphates and Sulfates</w:t>
      </w:r>
      <w:bookmarkEnd w:id="235"/>
    </w:p>
    <w:p w:rsidR="00C3715C" w:rsidRPr="00C3715C" w:rsidRDefault="00C3715C" w:rsidP="00911E3F">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3362FC" w:rsidRPr="003A5773" w:rsidRDefault="000860A9" w:rsidP="00911E3F">
      <w:pPr>
        <w:pStyle w:val="Nadpis2"/>
        <w:jc w:val="both"/>
        <w:rPr>
          <w:rStyle w:val="Znaknadpisu1"/>
          <w:rFonts w:ascii="Times New Roman" w:hAnsi="Times New Roman" w:cs="Times New Roman"/>
        </w:rPr>
      </w:pPr>
      <w:bookmarkStart w:id="236" w:name="_Toc409289320"/>
      <w:bookmarkStart w:id="237" w:name="_Toc413447191"/>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36"/>
      <w:bookmarkEnd w:id="237"/>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38" w:name="_Toc409289321"/>
      <w:r w:rsidRPr="006079D3">
        <w:t>Ventilation</w:t>
      </w:r>
      <w:bookmarkEnd w:id="238"/>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39" w:name="_Toc409289322"/>
      <w:r w:rsidRPr="006079D3">
        <w:lastRenderedPageBreak/>
        <w:t>Oxygen</w:t>
      </w:r>
      <w:bookmarkEnd w:id="239"/>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40"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40"/>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lastRenderedPageBreak/>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B55736" w:rsidRDefault="003362FC" w:rsidP="00911E3F">
      <w:pPr>
        <w:pStyle w:val="Nadpis2"/>
        <w:jc w:val="both"/>
        <w:rPr>
          <w:rStyle w:val="Znaknadpisu1"/>
          <w:rFonts w:ascii="Times New Roman" w:hAnsi="Times New Roman" w:cs="Times New Roman"/>
        </w:rPr>
      </w:pPr>
      <w:bookmarkStart w:id="241" w:name="_Toc409289324"/>
      <w:bookmarkStart w:id="242" w:name="_Toc413447192"/>
      <w:r w:rsidRPr="003A5773">
        <w:rPr>
          <w:rStyle w:val="Znaknadpisu1"/>
          <w:rFonts w:ascii="Times New Roman" w:hAnsi="Times New Roman" w:cs="Times New Roman"/>
        </w:rPr>
        <w:t>Nutrients and Metabolism</w:t>
      </w:r>
      <w:bookmarkEnd w:id="241"/>
      <w:bookmarkEnd w:id="242"/>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43" w:name="_Toc409289325"/>
      <w:r w:rsidRPr="006079D3">
        <w:t>Cellular metabolism</w:t>
      </w:r>
      <w:bookmarkEnd w:id="243"/>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A651A6">
        <w:instrText xml:space="preserve"> ADDIN EN.CITE &lt;EndNote&gt;&lt;Cite&gt;&lt;Author&gt;Randle&lt;/Author&gt;&lt;Year&gt;1986&lt;/Year&gt;&lt;RecNum&gt;540&lt;/RecNum&gt;&lt;DisplayText&gt;[139]&lt;/DisplayText&gt;&lt;record&gt;&lt;rec-number&gt;540&lt;/rec-number&gt;&lt;foreign-keys&gt;&lt;key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A651A6">
        <w:rPr>
          <w:noProof/>
        </w:rPr>
        <w:t>[139]</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A651A6">
        <w:instrText xml:space="preserve"> ADDIN EN.CITE &lt;EndNote&gt;&lt;Cite&gt;&lt;Author&gt;Owen&lt;/Author&gt;&lt;Year&gt;1967&lt;/Year&gt;&lt;RecNum&gt;338&lt;/RecNum&gt;&lt;DisplayText&gt;[140]&lt;/DisplayText&gt;&lt;record&gt;&lt;rec-number&gt;338&lt;/rec-number&gt;&lt;foreign-keys&gt;&lt;key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A651A6">
        <w:rPr>
          <w:noProof/>
        </w:rPr>
        <w:t>[140]</w:t>
      </w:r>
      <w:r w:rsidR="00F93069">
        <w:fldChar w:fldCharType="end"/>
      </w:r>
      <w:r w:rsidR="00975F2F">
        <w:t>.</w:t>
      </w:r>
      <w:r w:rsidR="00AB4B0D">
        <w:t xml:space="preserve"> The amino acids can be metabolized only by liver or in kidney tubules</w:t>
      </w:r>
      <w:r w:rsidR="00A651A6">
        <w:fldChar w:fldCharType="begin"/>
      </w:r>
      <w:r w:rsidR="00A651A6">
        <w:instrText xml:space="preserve"> ADDIN EN.CITE &lt;EndNote&gt;&lt;Cite&gt;&lt;Author&gt;Hannaford&lt;/Author&gt;&lt;Year&gt;1982&lt;/Year&gt;&lt;RecNum&gt;351&lt;/RecNum&gt;&lt;DisplayText&gt;[141]&lt;/DisplayText&gt;&lt;record&gt;&lt;rec-number&gt;351&lt;/rec-number&gt;&lt;foreign-keys&gt;&lt;key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A651A6">
        <w:rPr>
          <w:noProof/>
        </w:rPr>
        <w:t>[141]</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44" w:name="_Toc409289326"/>
      <w:r>
        <w:t>Liver metabolism</w:t>
      </w:r>
      <w:bookmarkEnd w:id="244"/>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A651A6">
        <w:instrText xml:space="preserve"> ADDIN EN.CITE &lt;EndNote&gt;&lt;Cite&gt;&lt;Author&gt;Wahren&lt;/Author&gt;&lt;Year&gt;2007&lt;/Year&gt;&lt;RecNum&gt;56&lt;/RecNum&gt;&lt;DisplayText&gt;[142]&lt;/DisplayText&gt;&lt;record&gt;&lt;rec-number&gt;56&lt;/rec-number&gt;&lt;foreign-keys&gt;&lt;key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A651A6">
        <w:rPr>
          <w:noProof/>
        </w:rPr>
        <w:t>[142]</w:t>
      </w:r>
      <w:r w:rsidR="00A651A6">
        <w:fldChar w:fldCharType="end"/>
      </w:r>
      <w:r w:rsidR="00E61D74">
        <w:t xml:space="preserve">, </w:t>
      </w:r>
      <w:proofErr w:type="spellStart"/>
      <w:r w:rsidR="00E61D74">
        <w:t>ketogenesis</w:t>
      </w:r>
      <w:proofErr w:type="spellEnd"/>
      <w:r w:rsidR="00A651A6">
        <w:fldChar w:fldCharType="begin"/>
      </w:r>
      <w:r w:rsidR="00A651A6">
        <w:instrText xml:space="preserve"> ADDIN EN.CITE &lt;EndNote&gt;&lt;Cite&gt;&lt;Author&gt;McGarry&lt;/Author&gt;&lt;Year&gt;1976&lt;/Year&gt;&lt;RecNum&gt;64&lt;/RecNum&gt;&lt;DisplayText&gt;[143]&lt;/DisplayText&gt;&lt;record&gt;&lt;rec-number&gt;64&lt;/rec-number&gt;&lt;foreign-keys&gt;&lt;key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A651A6">
        <w:rPr>
          <w:noProof/>
        </w:rPr>
        <w:t>[143]</w:t>
      </w:r>
      <w:r w:rsidR="00A651A6">
        <w:fldChar w:fldCharType="end"/>
      </w:r>
      <w:r w:rsidR="00164065">
        <w:t xml:space="preserve"> or </w:t>
      </w:r>
      <w:proofErr w:type="spellStart"/>
      <w:r w:rsidR="00164065">
        <w:t>lipogenesis</w:t>
      </w:r>
      <w:proofErr w:type="spellEnd"/>
      <w:r w:rsidR="00A651A6">
        <w:fldChar w:fldCharType="begin"/>
      </w:r>
      <w:r w:rsidR="00A651A6">
        <w:instrText xml:space="preserve"> ADDIN EN.CITE &lt;EndNote&gt;&lt;Cite&gt;&lt;Author&gt;Kotani&lt;/Author&gt;&lt;Year&gt;2004&lt;/Year&gt;&lt;RecNum&gt;54&lt;/RecNum&gt;&lt;DisplayText&gt;[144]&lt;/DisplayText&gt;&lt;record&gt;&lt;rec-number&gt;54&lt;/rec-number&gt;&lt;foreign-keys&gt;&lt;key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A651A6">
        <w:rPr>
          <w:noProof/>
        </w:rPr>
        <w:t>[144]</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A651A6">
        <w:instrText xml:space="preserve"> ADDIN EN.CITE &lt;EndNote&gt;&lt;Cite&gt;&lt;Author&gt;Chiasson&lt;/Author&gt;&lt;Year&gt;1976&lt;/Year&gt;&lt;RecNum&gt;59&lt;/RecNum&gt;&lt;DisplayText&gt;[145]&lt;/DisplayText&gt;&lt;record&gt;&lt;rec-number&gt;59&lt;/rec-number&gt;&lt;foreign-keys&gt;&lt;key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A651A6">
        <w:rPr>
          <w:noProof/>
        </w:rPr>
        <w:t>[145]</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45"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45"/>
      <w:r>
        <w:t>, Liver transformations of base nutrients</w:t>
      </w:r>
    </w:p>
    <w:p w:rsidR="006079D3" w:rsidRDefault="006079D3" w:rsidP="00911E3F">
      <w:pPr>
        <w:pStyle w:val="Nadpis3"/>
        <w:jc w:val="both"/>
      </w:pPr>
      <w:bookmarkStart w:id="246" w:name="_Toc409289328"/>
      <w:r>
        <w:t>Lipids</w:t>
      </w:r>
      <w:bookmarkEnd w:id="246"/>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6C2F68">
        <w:instrText xml:space="preserve"> ADDIN EN.CITE &lt;EndNote&gt;&lt;Cite&gt;&lt;Author&gt;Frayn&lt;/Author&gt;&lt;Year&gt;2002&lt;/Year&gt;&lt;RecNum&gt;52&lt;/RecNum&gt;&lt;DisplayText&gt;[146]&lt;/DisplayText&gt;&lt;record&gt;&lt;rec-number&gt;52&lt;/rec-number&gt;&lt;foreign-keys&gt;&lt;key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6C2F68">
        <w:rPr>
          <w:noProof/>
        </w:rPr>
        <w:t>[146]</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47" w:name="_Toc409289329"/>
      <w:r>
        <w:t>Proteins, amino-acids and urea</w:t>
      </w:r>
      <w:bookmarkEnd w:id="247"/>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w:t>
      </w:r>
      <w:proofErr w:type="spellStart"/>
      <w:r w:rsidR="008F2B9E">
        <w:t>osmolarity</w:t>
      </w:r>
      <w:proofErr w:type="spellEnd"/>
      <w:r w:rsidR="008F2B9E">
        <w:t>, which is necessary for water balance</w:t>
      </w:r>
      <w:r w:rsidR="00F4684B">
        <w:t xml:space="preserve"> </w:t>
      </w:r>
      <w:r w:rsidR="006C2F68">
        <w:fldChar w:fldCharType="begin"/>
      </w:r>
      <w:r w:rsidR="006C2F68">
        <w:instrText xml:space="preserve"> ADDIN EN.CITE &lt;EndNote&gt;&lt;Cite&gt;&lt;Author&gt;Sands&lt;/Author&gt;&lt;Year&gt;1999&lt;/Year&gt;&lt;RecNum&gt;240&lt;/RecNum&gt;&lt;DisplayText&gt;[147]&lt;/DisplayText&gt;&lt;record&gt;&lt;rec-number&gt;240&lt;/rec-number&gt;&lt;foreign-keys&gt;&lt;key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6C2F68">
        <w:rPr>
          <w:noProof/>
        </w:rPr>
        <w:t>[147]</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6C2F68">
        <w:instrText xml:space="preserve"> ADDIN EN.CITE &lt;EndNote&gt;&lt;Cite&gt;&lt;Author&gt;McGarry&lt;/Author&gt;&lt;Year&gt;1976&lt;/Year&gt;&lt;RecNum&gt;411&lt;/RecNum&gt;&lt;DisplayText&gt;[148]&lt;/DisplayText&gt;&lt;record&gt;&lt;rec-number&gt;411&lt;/rec-number&gt;&lt;foreign-keys&gt;&lt;key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6C2F68">
        <w:rPr>
          <w:noProof/>
        </w:rPr>
        <w:t>[148]</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6C2F68">
        <w:instrText xml:space="preserve"> ADDIN EN.CITE &lt;EndNote&gt;&lt;Cite&gt;&lt;Author&gt;Mateják&lt;/Author&gt;&lt;Year&gt;2013&lt;/Year&gt;&lt;RecNum&gt;31&lt;/RecNum&gt;&lt;DisplayText&gt;[149, 150]&lt;/DisplayText&gt;&lt;record&gt;&lt;rec-number&gt;31&lt;/rec-number&gt;&lt;foreign-keys&gt;&lt;key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6C2F68">
        <w:rPr>
          <w:noProof/>
        </w:rPr>
        <w:t>[149, 150]</w:t>
      </w:r>
      <w:r w:rsidR="006C2F68">
        <w:fldChar w:fldCharType="end"/>
      </w:r>
      <w:r w:rsidR="00E236F2">
        <w:t xml:space="preserve">. </w:t>
      </w:r>
    </w:p>
    <w:p w:rsidR="00394A13" w:rsidRDefault="00394A13" w:rsidP="00911E3F">
      <w:pPr>
        <w:keepNext/>
        <w:jc w:val="both"/>
      </w:pPr>
      <w:r>
        <w:rPr>
          <w:noProof/>
          <w:lang w:val="cs-CZ"/>
        </w:rPr>
        <w:lastRenderedPageBreak/>
        <w:drawing>
          <wp:inline distT="0" distB="0" distL="0" distR="0" wp14:anchorId="52EE1BE8" wp14:editId="13B169E7">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8014F1">
        <w:rPr>
          <w:noProof/>
        </w:rPr>
        <w:t>7</w:t>
      </w:r>
      <w:r>
        <w:fldChar w:fldCharType="end"/>
      </w:r>
      <w:r>
        <w:t xml:space="preserve">, </w:t>
      </w:r>
      <w:proofErr w:type="spellStart"/>
      <w:r>
        <w:t>Keto</w:t>
      </w:r>
      <w:proofErr w:type="spellEnd"/>
      <w:r>
        <w:t xml:space="preserve"> acids</w:t>
      </w:r>
    </w:p>
    <w:p w:rsidR="003362FC" w:rsidRDefault="003362FC" w:rsidP="00911E3F">
      <w:pPr>
        <w:pStyle w:val="Nadpis2"/>
        <w:jc w:val="both"/>
        <w:rPr>
          <w:rStyle w:val="Znaknadpisu1"/>
          <w:rFonts w:ascii="Times New Roman" w:hAnsi="Times New Roman" w:cs="Times New Roman"/>
        </w:rPr>
      </w:pPr>
      <w:bookmarkStart w:id="248" w:name="_Toc409289330"/>
      <w:bookmarkStart w:id="249" w:name="_Toc413447193"/>
      <w:r w:rsidRPr="003A5773">
        <w:rPr>
          <w:rStyle w:val="Znaknadpisu1"/>
          <w:rFonts w:ascii="Times New Roman" w:hAnsi="Times New Roman" w:cs="Times New Roman"/>
        </w:rPr>
        <w:t>Thermoregulation</w:t>
      </w:r>
      <w:bookmarkEnd w:id="248"/>
      <w:bookmarkEnd w:id="249"/>
    </w:p>
    <w:p w:rsidR="009C309A" w:rsidRDefault="009C309A" w:rsidP="00911E3F">
      <w:pPr>
        <w:pStyle w:val="Nadpis3"/>
        <w:jc w:val="both"/>
      </w:pPr>
      <w:bookmarkStart w:id="250" w:name="_Toc409289331"/>
      <w:r>
        <w:t>Heat</w:t>
      </w:r>
      <w:bookmarkEnd w:id="250"/>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&lt;EndNote&gt;&lt;Cite&gt;&lt;Author&gt;Sonna&lt;/Author&gt;&lt;Year&gt;2002&lt;/Year&gt;&lt;RecNum&gt;777&lt;/RecNum&gt;&lt;DisplayText&gt;[151]&lt;/DisplayText&gt;&lt;record&gt;&lt;rec-number&gt;777&lt;/rec-number&gt;&lt;foreign-keys&gt;&lt;key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[151]</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&lt;EndNote&gt;&lt;Cite&gt;&lt;Author&gt;Katschinski&lt;/Author&gt;&lt;Year&gt;2004&lt;/Year&gt;&lt;RecNum&gt;138&lt;/RecNum&gt;&lt;DisplayText&gt;[152]&lt;/DisplayText&gt;&lt;record&gt;&lt;rec-number&gt;138&lt;/rec-number&gt;&lt;foreign-keys&gt;&lt;key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[152]</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6C2F68">
        <w:rPr>
          <w:rFonts w:ascii="Times New Roman" w:hAnsi="Times New Roman" w:cs="Times New Roman"/>
          <w:noProof/>
        </w:rPr>
        <w:t>[153-155]</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&lt;EndNote&gt;&lt;Cite&gt;&lt;Author&gt;Saltin&lt;/Author&gt;&lt;Year&gt;1966&lt;/Year&gt;&lt;RecNum&gt;166&lt;/RecNum&gt;&lt;DisplayText&gt;[156]&lt;/DisplayText&gt;&lt;record&gt;&lt;rec-number&gt;166&lt;/rec-number&gt;&lt;foreign-keys&gt;&lt;key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[156]</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&lt;EndNote&gt;&lt;Cite&gt;&lt;Author&gt;Florez-Duquet&lt;/Author&gt;&lt;Year&gt;1998&lt;/Year&gt;&lt;RecNum&gt;167&lt;/RecNum&gt;&lt;DisplayText&gt;[157]&lt;/DisplayText&gt;&lt;record&gt;&lt;rec-number&gt;167&lt;/rec-number&gt;&lt;foreign-keys&gt;&lt;key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[157]</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51" w:name="_Toc409289332"/>
      <w:r>
        <w:lastRenderedPageBreak/>
        <w:t>Evaporation</w:t>
      </w:r>
      <w:bookmarkEnd w:id="251"/>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6C2F68">
        <w:rPr>
          <w:lang w:val="cs-CZ"/>
        </w:rPr>
        <w:instrText xml:space="preserve"> ADDIN EN.CITE &lt;EndNote&gt;&lt;Cite&gt;&lt;Author&gt;Brebbia&lt;/Author&gt;&lt;Year&gt;1957&lt;/Year&gt;&lt;RecNum&gt;163&lt;/RecNum&gt;&lt;DisplayText&gt;[158]&lt;/DisplayText&gt;&lt;record&gt;&lt;rec-number&gt;163&lt;/rec-number&gt;&lt;foreign-keys&gt;&lt;key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6C2F68">
        <w:rPr>
          <w:noProof/>
          <w:lang w:val="cs-CZ"/>
        </w:rPr>
        <w:t>[158]</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 </w:instrTex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EN.CITE.DATA </w:instrText>
      </w:r>
      <w:r w:rsidR="006C2F68">
        <w:fldChar w:fldCharType="end"/>
      </w:r>
      <w:r w:rsidR="006C2F68">
        <w:fldChar w:fldCharType="separate"/>
      </w:r>
      <w:r w:rsidR="006C2F68">
        <w:rPr>
          <w:noProof/>
        </w:rPr>
        <w:t>[159-163]</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3362FC" w:rsidRDefault="003362FC" w:rsidP="00911E3F">
      <w:pPr>
        <w:pStyle w:val="Nadpis2"/>
        <w:jc w:val="both"/>
        <w:rPr>
          <w:rStyle w:val="Znaknadpisu1"/>
          <w:rFonts w:ascii="Times New Roman" w:hAnsi="Times New Roman" w:cs="Times New Roman"/>
        </w:rPr>
      </w:pPr>
      <w:bookmarkStart w:id="252" w:name="_Toc409289336"/>
      <w:bookmarkStart w:id="253" w:name="_Toc413447194"/>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52"/>
      <w:bookmarkEnd w:id="253"/>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&lt;EndNote&gt;&lt;Cite&gt;&lt;Author&gt;SUGA&lt;/Author&gt;&lt;Year&gt;1976&lt;/Year&gt;&lt;RecNum&gt;431&lt;/RecNum&gt;&lt;DisplayText&gt;[164]&lt;/DisplayText&gt;&lt;record&gt;&lt;rec-number&gt;431&lt;/rec-number&gt;&lt;foreign-keys&gt;&lt;key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[164]</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&lt;EndNote&gt;&lt;Cite&gt;&lt;Author&gt;Xenopoulos&lt;/Author&gt;&lt;Year&gt;1994&lt;/Year&gt;&lt;RecNum&gt;427&lt;/RecNum&gt;&lt;DisplayText&gt;[165]&lt;/DisplayText&gt;&lt;record&gt;&lt;rec-number&gt;427&lt;/rec-number&gt;&lt;foreign-keys&gt;&lt;key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[165]</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&lt;EndNote&gt;&lt;Cite&gt;&lt;Author&gt;Ferguson&lt;/Author&gt;&lt;Year&gt;1985&lt;/Year&gt;&lt;RecNum&gt;669&lt;/RecNum&gt;&lt;DisplayText&gt;[172, 173]&lt;/DisplayText&gt;&lt;record&gt;&lt;rec-number&gt;669&lt;/rec-number&gt;&lt;foreign-keys&gt;&lt;key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[172, 173]</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Default="007B7477" w:rsidP="00911E3F">
            <w:pPr>
              <w:jc w:val="both"/>
              <w:rPr>
                <w:rFonts w:ascii="Times New Roman" w:eastAsia="Times New Roman" w:hAnsi="Times New Roman" w:cs="Times New Roman"/>
              </w:rPr>
            </w:pPr>
            <w:proofErr w:type="spellStart"/>
            <w:r>
              <w:rPr>
                <w:rFonts w:ascii="Times New Roman" w:eastAsia="Times New Roman" w:hAnsi="Times New Roman" w:cs="Times New Roman"/>
              </w:rPr>
              <w:t>baroreflex</w:t>
            </w:r>
            <w:proofErr w:type="spellEnd"/>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7B7477" w:rsidRDefault="007B7477" w:rsidP="00DF3022">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7B7477" w:rsidP="00911E3F">
            <w:pPr>
              <w:jc w:val="both"/>
              <w:rPr>
                <w:rFonts w:ascii="Times New Roman" w:eastAsia="Times New Roman" w:hAnsi="Times New Roman" w:cs="Times New Roman"/>
              </w:rPr>
            </w:pPr>
            <w:proofErr w:type="spellStart"/>
            <w:r>
              <w:rPr>
                <w:rFonts w:ascii="Times New Roman" w:eastAsia="Times New Roman" w:hAnsi="Times New Roman" w:cs="Times New Roman"/>
              </w:rPr>
              <w:t>metaboreflex</w:t>
            </w:r>
            <w:proofErr w:type="spellEnd"/>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DF3022" w:rsidP="00911E3F">
            <w:pPr>
              <w:jc w:val="both"/>
              <w:rPr>
                <w:rFonts w:ascii="Times New Roman" w:eastAsia="Times New Roman" w:hAnsi="Times New Roman" w:cs="Times New Roman"/>
              </w:rPr>
            </w:pPr>
            <w:proofErr w:type="spellStart"/>
            <w:r>
              <w:rPr>
                <w:rFonts w:ascii="Times New Roman" w:eastAsia="Times New Roman" w:hAnsi="Times New Roman" w:cs="Times New Roman"/>
              </w:rPr>
              <w:t>termoregulation</w:t>
            </w:r>
            <w:proofErr w:type="spellEnd"/>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 xml:space="preserve">skin </w:t>
            </w:r>
            <w:proofErr w:type="spellStart"/>
            <w:r>
              <w:rPr>
                <w:rFonts w:ascii="Times New Roman" w:eastAsia="Times New Roman" w:hAnsi="Times New Roman" w:cs="Times New Roman"/>
              </w:rPr>
              <w:t>termoreceptors</w:t>
            </w:r>
            <w:proofErr w:type="spellEnd"/>
            <w:r>
              <w:rPr>
                <w:rFonts w:ascii="Times New Roman" w:eastAsia="Times New Roman" w:hAnsi="Times New Roman" w:cs="Times New Roman"/>
              </w:rPr>
              <w:t xml:space="preserve">, core </w:t>
            </w:r>
            <w:proofErr w:type="spellStart"/>
            <w:r>
              <w:rPr>
                <w:rFonts w:ascii="Times New Roman" w:eastAsia="Times New Roman" w:hAnsi="Times New Roman" w:cs="Times New Roman"/>
              </w:rPr>
              <w:t>termoreceptors</w:t>
            </w:r>
            <w:proofErr w:type="spellEnd"/>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7B7477" w:rsidTr="007B7477">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lastRenderedPageBreak/>
              <w:t>respiration reflexes</w:t>
            </w:r>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DF3022" w:rsidRDefault="00DF3022" w:rsidP="00911E3F">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DF3022" w:rsidTr="007B7477">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Pr="00954D1A" w:rsidRDefault="003657DC" w:rsidP="00911E3F">
      <w:pPr>
        <w:jc w:val="both"/>
        <w:rPr>
          <w:rFonts w:ascii="Times New Roman" w:hAnsi="Times New Roman" w:cs="Times New Roman"/>
          <w:lang w:val="de-DE"/>
        </w:rPr>
      </w:pPr>
    </w:p>
    <w:p w:rsidR="003362FC" w:rsidRPr="003A5773" w:rsidRDefault="003362FC" w:rsidP="00911E3F">
      <w:pPr>
        <w:pStyle w:val="Nadpis1"/>
        <w:jc w:val="both"/>
        <w:rPr>
          <w:rStyle w:val="Znaknadpisu1"/>
          <w:rFonts w:ascii="Times New Roman" w:hAnsi="Times New Roman" w:cs="Times New Roman"/>
        </w:rPr>
      </w:pPr>
      <w:bookmarkStart w:id="254" w:name="_Toc408842159"/>
      <w:bookmarkStart w:id="255" w:name="_Toc408845957"/>
      <w:bookmarkStart w:id="256" w:name="_Toc409289340"/>
      <w:bookmarkStart w:id="257" w:name="_Toc413447195"/>
      <w:r w:rsidRPr="003A5773">
        <w:rPr>
          <w:rStyle w:val="Znaknadpisu1"/>
          <w:rFonts w:ascii="Times New Roman" w:hAnsi="Times New Roman" w:cs="Times New Roman"/>
        </w:rPr>
        <w:t>Discussion</w:t>
      </w:r>
      <w:bookmarkEnd w:id="254"/>
      <w:bookmarkEnd w:id="255"/>
      <w:bookmarkEnd w:id="256"/>
      <w:bookmarkEnd w:id="257"/>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AF2A9F" w:rsidRDefault="00621F84" w:rsidP="00AF2A9F">
      <w:pPr>
        <w:jc w:val="both"/>
        <w:rPr>
          <w:rFonts w:ascii="Times New Roman" w:hAnsi="Times New Roman" w:cs="Times New Roman"/>
        </w:rPr>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p>
    <w:p w:rsidR="008C2976" w:rsidRDefault="008C2976" w:rsidP="008C2976">
      <w:pPr>
        <w:pStyle w:val="Nadpis2"/>
      </w:pPr>
      <w:r>
        <w:t>Physiological expandability</w:t>
      </w:r>
    </w:p>
    <w:p w:rsidR="00CA22A8" w:rsidRDefault="00EB0191" w:rsidP="002048A1">
      <w:r>
        <w:t>After I</w:t>
      </w:r>
      <w:r w:rsidR="002048A1">
        <w:t xml:space="preserve"> implement the HumMod model in Modelica</w:t>
      </w:r>
      <w:r>
        <w:t>, I start</w:t>
      </w:r>
      <w:r w:rsidR="002048A1">
        <w:t xml:space="preserve"> to improve some parts. 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rsidR="002048A1">
        <w:t>with the</w:t>
      </w:r>
      <w:r w:rsidR="00116620">
        <w:t xml:space="preserve"> right</w:t>
      </w:r>
      <w:r w:rsidR="002048A1">
        <w:t xml:space="preserve"> type </w:t>
      </w:r>
      <w:r w:rsidR="00785B66">
        <w:t xml:space="preserve">and amount </w:t>
      </w:r>
      <w:r w:rsidR="002048A1">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rsidR="002048A1">
        <w:t xml:space="preserve"> </w:t>
      </w:r>
      <w:r w:rsidR="00785B66">
        <w:t>and their primary source of energy is glucose</w:t>
      </w:r>
      <w:r w:rsidR="00CA22A8">
        <w:t xml:space="preserve"> </w:t>
      </w:r>
      <w:r w:rsidR="00785B66">
        <w:t>(RQ=1).</w:t>
      </w:r>
      <w:r w:rsidR="00CA22A8">
        <w:t xml:space="preserve"> </w:t>
      </w:r>
      <w:r w:rsidR="002048A1">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w:t>
      </w:r>
      <w:proofErr w:type="spellStart"/>
      <w:r w:rsidR="00632F60">
        <w:t>pH</w:t>
      </w:r>
      <w:r w:rsidR="00632F60">
        <w:rPr>
          <w:vertAlign w:val="subscript"/>
        </w:rPr>
        <w:t>in</w:t>
      </w:r>
      <w:proofErr w:type="spellEnd"/>
      <w:r w:rsidR="00632F60">
        <w:t>) caused by higher production of CO</w:t>
      </w:r>
      <w:r w:rsidR="00632F60" w:rsidRPr="00632F60">
        <w:rPr>
          <w:vertAlign w:val="subscript"/>
        </w:rPr>
        <w:t>2</w:t>
      </w:r>
      <w:r w:rsidR="00632F60">
        <w:t xml:space="preserve"> than before. Let must be found if the new value of calculated </w:t>
      </w:r>
      <w:proofErr w:type="spellStart"/>
      <w:r w:rsidR="00632F60">
        <w:t>pH</w:t>
      </w:r>
      <w:r w:rsidR="00632F60">
        <w:rPr>
          <w:vertAlign w:val="subscript"/>
        </w:rPr>
        <w:t>in</w:t>
      </w:r>
      <w:proofErr w:type="spellEnd"/>
      <w:r w:rsidR="00632F60">
        <w:t xml:space="preserve"> reflects better the reality. And really the measured value of </w:t>
      </w:r>
      <w:proofErr w:type="spellStart"/>
      <w:r w:rsidR="00632F60">
        <w:t>pH</w:t>
      </w:r>
      <w:r w:rsidR="00632F60">
        <w:rPr>
          <w:vertAlign w:val="subscript"/>
        </w:rPr>
        <w:t>in</w:t>
      </w:r>
      <w:proofErr w:type="spellEnd"/>
      <w:r w:rsidR="00632F60">
        <w:t xml:space="preserve"> </w:t>
      </w:r>
      <w:r w:rsidR="00116620">
        <w:t>in many researches are</w:t>
      </w:r>
      <w:r w:rsidR="00632F60">
        <w:t xml:space="preserve"> more close to </w:t>
      </w:r>
      <w:r w:rsidR="00E85872">
        <w:t xml:space="preserve">our </w:t>
      </w:r>
      <w:r w:rsidR="00632F60">
        <w:t xml:space="preserve">new value, which was automatically calculated from </w:t>
      </w:r>
      <w:r w:rsidR="00E85872">
        <w:t xml:space="preserve">the model </w:t>
      </w:r>
      <w:r w:rsidR="00632F60">
        <w:t>acid-base equations of each intracellular environment. As a result there is necessary to shift the interpolation curve, which was estimated to higher values of</w:t>
      </w:r>
      <w:r w:rsidR="00632F60">
        <w:t xml:space="preserve"> </w:t>
      </w:r>
      <w:proofErr w:type="spellStart"/>
      <w:r w:rsidR="00632F60">
        <w:t>pH</w:t>
      </w:r>
      <w:r w:rsidR="00632F60">
        <w:rPr>
          <w:vertAlign w:val="subscript"/>
        </w:rPr>
        <w:t>in</w:t>
      </w:r>
      <w:proofErr w:type="spellEnd"/>
      <w:r w:rsidR="00632F60">
        <w:t xml:space="preserve">. These effect of central chemoreceptors must be shift to have normal value at normal </w:t>
      </w:r>
      <w:proofErr w:type="spellStart"/>
      <w:r w:rsidR="00632F60">
        <w:t>pH</w:t>
      </w:r>
      <w:r w:rsidR="00632F60">
        <w:rPr>
          <w:vertAlign w:val="subscript"/>
        </w:rPr>
        <w:t>in</w:t>
      </w:r>
      <w:proofErr w:type="spellEnd"/>
      <w:r w:rsidR="00632F60">
        <w:t xml:space="preserve">. After this correction the </w:t>
      </w:r>
      <w:r w:rsidR="00116620">
        <w:t xml:space="preserve">model can have the same or better neural respiratory regulations and the same or better normal state of other variables </w:t>
      </w:r>
      <w:r w:rsidR="00116620">
        <w:lastRenderedPageBreak/>
        <w:t>with more precise local status of tissues and blood.</w:t>
      </w:r>
      <w:r w:rsidR="00632F60">
        <w:t xml:space="preserve"> </w:t>
      </w:r>
      <w:r w:rsidR="00116620">
        <w:t>The better means, that all changed values must be consulted</w:t>
      </w:r>
      <w:r>
        <w:t xml:space="preserve"> and compared </w:t>
      </w:r>
      <w:r w:rsidR="00116620">
        <w:t xml:space="preserve">with some research as in our cases the </w:t>
      </w:r>
      <w:proofErr w:type="spellStart"/>
      <w:r w:rsidR="00116620">
        <w:t>pH</w:t>
      </w:r>
      <w:r w:rsidR="00116620">
        <w:rPr>
          <w:vertAlign w:val="subscript"/>
        </w:rPr>
        <w:t>in</w:t>
      </w:r>
      <w:proofErr w:type="spellEnd"/>
      <w:r w:rsidR="00116620">
        <w:t xml:space="preserve"> was.</w:t>
      </w:r>
    </w:p>
    <w:p w:rsidR="00CB3E16" w:rsidRDefault="00EB0191" w:rsidP="008C2976">
      <w:r>
        <w:t>The other example of physiological expandability</w:t>
      </w:r>
      <w:r w:rsidR="00E85872">
        <w:t xml:space="preserve"> is adding the new acid-</w:t>
      </w:r>
      <w:proofErr w:type="spellStart"/>
      <w:r w:rsidR="00E85872">
        <w:t>base</w:t>
      </w:r>
      <w:proofErr w:type="spellEnd"/>
      <w:r w:rsidR="00E85872">
        <w:t xml:space="preserve"> module.</w:t>
      </w:r>
      <w:r w:rsidR="009A0AB2">
        <w:t xml:space="preserve"> At first I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w:t>
      </w:r>
      <w:proofErr w:type="spellStart"/>
      <w:r w:rsidR="00E85872">
        <w:t>BE</w:t>
      </w:r>
      <w:r w:rsidR="00E85872" w:rsidRPr="00E85872">
        <w:rPr>
          <w:vertAlign w:val="subscript"/>
        </w:rPr>
        <w:t>ox</w:t>
      </w:r>
      <w:proofErr w:type="spellEnd"/>
      <w:r w:rsidR="00E85872">
        <w:t>)</w:t>
      </w:r>
      <w:r w:rsidR="0017242F">
        <w:t xml:space="preserve"> using empirical Van </w:t>
      </w:r>
      <w:proofErr w:type="spellStart"/>
      <w:r w:rsidR="0017242F">
        <w:t>Slyke</w:t>
      </w:r>
      <w:proofErr w:type="spellEnd"/>
      <w:r w:rsidR="0017242F">
        <w:t xml:space="preserve"> equation</w:t>
      </w:r>
      <w:r w:rsidR="008E1C70">
        <w:t xml:space="preserve"> such as </w:t>
      </w:r>
      <w:proofErr w:type="spellStart"/>
      <w:r w:rsidR="008E1C70">
        <w:t>Siggaard</w:t>
      </w:r>
      <w:proofErr w:type="spellEnd"/>
      <w:r w:rsidR="008E1C70">
        <w:t xml:space="preserve"> Anderson did with </w:t>
      </w:r>
      <w:proofErr w:type="spellStart"/>
      <w:r w:rsidR="008E1C70">
        <w:t>cTH</w:t>
      </w:r>
      <w:proofErr w:type="spellEnd"/>
      <w:r w:rsidR="008E1C70">
        <w:t>=-</w:t>
      </w:r>
      <w:r w:rsidR="008E1C70" w:rsidRPr="008E1C70">
        <w:t xml:space="preserve"> </w:t>
      </w:r>
      <w:proofErr w:type="spellStart"/>
      <w:r w:rsidR="008E1C70">
        <w:t>BE</w:t>
      </w:r>
      <w:r w:rsidR="008E1C70" w:rsidRPr="00E85872">
        <w:rPr>
          <w:vertAlign w:val="subscript"/>
        </w:rPr>
        <w:t>ox</w:t>
      </w:r>
      <w:proofErr w:type="spellEnd"/>
      <w:r w:rsidR="00E85872">
        <w:t xml:space="preserve">. And because the </w:t>
      </w:r>
      <w:proofErr w:type="spellStart"/>
      <w:r w:rsidR="00E85872">
        <w:t>BE</w:t>
      </w:r>
      <w:r w:rsidR="00E85872" w:rsidRPr="00E85872">
        <w:rPr>
          <w:vertAlign w:val="subscript"/>
        </w:rPr>
        <w:t>ox</w:t>
      </w:r>
      <w:proofErr w:type="spellEnd"/>
      <w:r w:rsidR="00E85872">
        <w:t xml:space="preserve"> was not calculated in original model </w:t>
      </w:r>
      <w:r w:rsidR="0017242F">
        <w:t>it</w:t>
      </w:r>
      <w:r w:rsidR="00E85872">
        <w:t xml:space="preserve"> must </w:t>
      </w:r>
      <w:r w:rsidR="0017242F">
        <w:t xml:space="preserve">be </w:t>
      </w:r>
      <w:r w:rsidR="00E85872">
        <w:t>create</w:t>
      </w:r>
      <w:r w:rsidR="0017242F">
        <w:t>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 xml:space="preserve">change of </w:t>
      </w:r>
      <w:proofErr w:type="spellStart"/>
      <w:r w:rsidR="00E85872">
        <w:t>BE</w:t>
      </w:r>
      <w:r w:rsidR="00E85872" w:rsidRPr="00E85872">
        <w:rPr>
          <w:vertAlign w:val="subscript"/>
        </w:rPr>
        <w:t>ox</w:t>
      </w:r>
      <w:proofErr w:type="spellEnd"/>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 xml:space="preserve">negative change of </w:t>
      </w:r>
      <w:proofErr w:type="spellStart"/>
      <w:r w:rsidR="00E85872">
        <w:t>BE</w:t>
      </w:r>
      <w:r w:rsidR="00E85872" w:rsidRPr="00E85872">
        <w:rPr>
          <w:vertAlign w:val="subscript"/>
        </w:rPr>
        <w:t>ox</w:t>
      </w:r>
      <w:proofErr w:type="spellEnd"/>
      <w:r w:rsidR="00E85872">
        <w:t>.</w:t>
      </w:r>
      <w:r w:rsidR="009A0AB2">
        <w:t xml:space="preserve"> However, this implementation failed </w:t>
      </w:r>
      <w:r w:rsidR="009A0AB2">
        <w:t xml:space="preserve">in a few </w:t>
      </w:r>
      <w:r w:rsidR="0017242F">
        <w:t>hours</w:t>
      </w:r>
      <w:r w:rsidR="009A0AB2">
        <w:t xml:space="preserve"> of simulation</w:t>
      </w:r>
      <w:r w:rsidR="009A0AB2">
        <w:t>. The question was why, because these theory seems to be correct. After short examination of simulation results</w:t>
      </w:r>
      <w:r w:rsidR="0017242F">
        <w:t>,</w:t>
      </w:r>
      <w:r w:rsidR="009A0AB2">
        <w:t xml:space="preserve"> one can see the lost </w:t>
      </w:r>
      <w:proofErr w:type="spellStart"/>
      <w:r w:rsidR="009A0AB2">
        <w:t>electroneutrality</w:t>
      </w:r>
      <w:proofErr w:type="spellEnd"/>
      <w:r w:rsidR="009A0AB2">
        <w:t xml:space="preserve">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w:t>
      </w:r>
      <w:proofErr w:type="spellStart"/>
      <w:r w:rsidR="0017242F">
        <w:t>pH.</w:t>
      </w:r>
      <w:proofErr w:type="spellEnd"/>
      <w:r w:rsidR="0017242F">
        <w:t xml:space="preserve"> As a result of </w:t>
      </w:r>
      <w:proofErr w:type="spellStart"/>
      <w:r w:rsidR="0017242F">
        <w:t>electroneutrality</w:t>
      </w:r>
      <w:proofErr w:type="spellEnd"/>
      <w:r w:rsidR="0017242F">
        <w:t xml:space="preserve">, the sum of all these charges must be zero. And it was not. As a first </w:t>
      </w:r>
      <w:r w:rsidR="008E1C70">
        <w:t xml:space="preserve">generator of these problems was assumed to be the changes of </w:t>
      </w:r>
      <w:proofErr w:type="spellStart"/>
      <w:r w:rsidR="008E1C70">
        <w:t>BE</w:t>
      </w:r>
      <w:r w:rsidR="008E1C70" w:rsidRPr="00E85872">
        <w:rPr>
          <w:vertAlign w:val="subscript"/>
        </w:rPr>
        <w:t>ox</w:t>
      </w:r>
      <w:proofErr w:type="spellEnd"/>
      <w:r w:rsidR="008E1C70">
        <w:t xml:space="preserve">. And really if there is more properly connected all flows of electrolytes and flows of all organic acids with changes of </w:t>
      </w:r>
      <w:proofErr w:type="spellStart"/>
      <w:r w:rsidR="008E1C70">
        <w:t>BE</w:t>
      </w:r>
      <w:r w:rsidR="008E1C70" w:rsidRPr="00E85872">
        <w:rPr>
          <w:vertAlign w:val="subscript"/>
        </w:rPr>
        <w:t>ox</w:t>
      </w:r>
      <w:proofErr w:type="spellEnd"/>
      <w:r w:rsidR="008E1C70">
        <w:t xml:space="preserve"> the stability of the model increase from hours to days or even months of simulation time. However it still failed because of </w:t>
      </w:r>
      <w:proofErr w:type="spellStart"/>
      <w:r w:rsidR="008E1C70">
        <w:t>electroneutrality</w:t>
      </w:r>
      <w:proofErr w:type="spellEnd"/>
      <w:r w:rsidR="008E1C70">
        <w:t xml:space="preserve">. And that brought me the new idea: </w:t>
      </w:r>
      <w:r w:rsidR="0033440C">
        <w:t xml:space="preserve">if in the model are all electrolytes and acid-base buffers as state variables </w:t>
      </w:r>
      <w:r w:rsidR="008E1C70">
        <w:t xml:space="preserve">the </w:t>
      </w:r>
      <w:proofErr w:type="spellStart"/>
      <w:r w:rsidR="008E1C70">
        <w:t>BE</w:t>
      </w:r>
      <w:r w:rsidR="008E1C70" w:rsidRPr="00E85872">
        <w:rPr>
          <w:vertAlign w:val="subscript"/>
        </w:rPr>
        <w:t>ox</w:t>
      </w:r>
      <w:proofErr w:type="spellEnd"/>
      <w:r w:rsidR="0033440C">
        <w:t xml:space="preserve"> is not state variable and it can be directly calculated from equation of </w:t>
      </w:r>
      <w:proofErr w:type="spellStart"/>
      <w:r w:rsidR="0033440C">
        <w:t>electroneutrality</w:t>
      </w:r>
      <w:proofErr w:type="spellEnd"/>
      <w:r w:rsidR="0033440C">
        <w:t xml:space="preserve">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xml:space="preserve">. After this improving of </w:t>
      </w:r>
      <w:proofErr w:type="spellStart"/>
      <w:r w:rsidR="0033440C">
        <w:t>BE</w:t>
      </w:r>
      <w:r w:rsidR="0033440C" w:rsidRPr="00E85872">
        <w:rPr>
          <w:vertAlign w:val="subscript"/>
        </w:rPr>
        <w:t>ox</w:t>
      </w:r>
      <w:proofErr w:type="spellEnd"/>
      <w:r w:rsidR="0033440C">
        <w:t xml:space="preserve"> the model starts to be stable for more than year of simulation time. And as a result of added equation, it never loses the </w:t>
      </w:r>
      <w:proofErr w:type="spellStart"/>
      <w:r w:rsidR="0033440C">
        <w:t>electroneutrality</w:t>
      </w:r>
      <w:proofErr w:type="spellEnd"/>
      <w:r w:rsidR="0033440C">
        <w:t xml:space="preserve"> again.</w:t>
      </w:r>
    </w:p>
    <w:p w:rsidR="00CB3E16" w:rsidRDefault="00CB3E16" w:rsidP="00CB3E16">
      <w:pPr>
        <w:pStyle w:val="Nadpis2"/>
      </w:pPr>
      <w:r>
        <w:t>Chemical</w:t>
      </w:r>
      <w:r>
        <w:t xml:space="preserve"> expandability</w:t>
      </w:r>
    </w:p>
    <w:p w:rsidR="00820390"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w:t>
      </w:r>
      <w:proofErr w:type="spellStart"/>
      <w:r w:rsidR="00410C34">
        <w:t>Van’t</w:t>
      </w:r>
      <w:proofErr w:type="spellEnd"/>
      <w:r w:rsidR="00410C34">
        <w:t xml:space="preserve">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xml:space="preserve">. And using the conditional thermal heat port it allows the chemical reaction to be a </w:t>
      </w:r>
      <w:proofErr w:type="spellStart"/>
      <w:r w:rsidR="007A20F2">
        <w:t>multidomain</w:t>
      </w:r>
      <w:proofErr w:type="spellEnd"/>
      <w:r w:rsidR="007A20F2">
        <w:t xml:space="preserve"> (chemical and thermal) component. So as in the chemical theory the positive reaction enthalpy means the endothermic reaction and the negative value of reaction enthalpy means the exothermic reaction. And because the </w:t>
      </w:r>
      <w:r w:rsidR="007A20F2">
        <w:lastRenderedPageBreak/>
        <w:t>heat port is hidden by default, all instances of chemical reactions in the model remains the same and with the same setting and connections as before these thermal extensions.</w:t>
      </w:r>
    </w:p>
    <w:p w:rsidR="008C2976" w:rsidRPr="008C2976" w:rsidRDefault="00820390" w:rsidP="008C2976">
      <w:r>
        <w:t>Now I start the new app</w:t>
      </w:r>
      <w:bookmarkStart w:id="258" w:name="_GoBack"/>
      <w:bookmarkEnd w:id="258"/>
      <w:r>
        <w:t>roach which can calculate also the dissociation coefficient and reaction rate coefficient at defined temperature from enthalpies and entropies of substrates, transition state and products of the reaction.</w:t>
      </w:r>
      <w:r w:rsidR="0064041F">
        <w:t xml:space="preserve"> The idea is quite simple: simplify the usage of chemical reaction component. I believe, that it is theoretically possible to have a database of all modelled chemical substances with their relative enthalpies and entropies of formation. </w:t>
      </w:r>
      <w:r w:rsidR="007A20F2">
        <w:t xml:space="preserve">  </w:t>
      </w:r>
      <w:r w:rsidR="00410C34">
        <w:t xml:space="preserve"> </w:t>
      </w:r>
      <w:r w:rsidR="00CB3E16">
        <w:t xml:space="preserve">  </w:t>
      </w:r>
      <w:r w:rsidR="0033440C">
        <w:t xml:space="preserve"> </w:t>
      </w:r>
    </w:p>
    <w:p w:rsidR="008C2976" w:rsidRDefault="008C2976" w:rsidP="008C2976">
      <w:pPr>
        <w:pStyle w:val="Nadpis2"/>
      </w:pPr>
      <w:r>
        <w:t>Physical expandability</w:t>
      </w:r>
    </w:p>
    <w:p w:rsidR="008C2976" w:rsidRPr="001C37D9" w:rsidRDefault="008C2976" w:rsidP="008C2976">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parametre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bz</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malo</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bzt</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moyne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dopocitat</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formacne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Gibbsove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enrgie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disociacne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konstanty</w:t>
      </w:r>
      <w:proofErr w:type="spellEnd"/>
      <w:r w:rsidRPr="001C37D9">
        <w:rPr>
          <w:rFonts w:ascii="Courier New" w:hAnsi="Courier New" w:cs="Courier New"/>
          <w:color w:val="000000"/>
          <w:sz w:val="21"/>
          <w:szCs w:val="21"/>
          <w:shd w:val="clear" w:color="auto" w:fill="FFFFFF"/>
        </w:rPr>
        <w:t xml:space="preserve">, </w:t>
      </w:r>
    </w:p>
    <w:p w:rsidR="008C2976" w:rsidRPr="001C37D9" w:rsidRDefault="008C2976" w:rsidP="008C2976">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princip</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detailnej</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rovnovahy</w:t>
      </w:r>
      <w:proofErr w:type="spellEnd"/>
      <w:r w:rsidRPr="001C37D9">
        <w:rPr>
          <w:rFonts w:ascii="Courier New" w:hAnsi="Courier New" w:cs="Courier New"/>
          <w:color w:val="000000"/>
          <w:sz w:val="21"/>
          <w:szCs w:val="21"/>
          <w:shd w:val="clear" w:color="auto" w:fill="FFFFFF"/>
        </w:rPr>
        <w:t xml:space="preserve"> </w:t>
      </w:r>
    </w:p>
    <w:p w:rsidR="008C2976" w:rsidRPr="008C2976" w:rsidRDefault="008C2976" w:rsidP="008C2976"/>
    <w:p w:rsidR="008C2976" w:rsidRDefault="008C2976" w:rsidP="008C2976">
      <w:pPr>
        <w:pStyle w:val="Nadpis2"/>
      </w:pPr>
      <w:r>
        <w:t>Mathematical expandability</w:t>
      </w:r>
    </w:p>
    <w:p w:rsidR="008C2976" w:rsidRPr="001C37D9" w:rsidRDefault="008C2976" w:rsidP="008C2976">
      <w:pPr>
        <w:pStyle w:val="Odstavecseseznamem"/>
        <w:numPr>
          <w:ilvl w:val="0"/>
          <w:numId w:val="9"/>
        </w:numPr>
        <w:jc w:val="both"/>
        <w:rPr>
          <w:rFonts w:ascii="Times New Roman" w:hAnsi="Times New Roman" w:cs="Times New Roman"/>
        </w:rPr>
      </w:pPr>
      <w:r>
        <w:rPr>
          <w:rFonts w:ascii="Courier New" w:hAnsi="Courier New" w:cs="Courier New"/>
          <w:color w:val="000000"/>
          <w:sz w:val="21"/>
          <w:szCs w:val="21"/>
          <w:shd w:val="clear" w:color="auto" w:fill="FFFFFF"/>
        </w:rPr>
        <w:t>s</w:t>
      </w:r>
      <w:r w:rsidRPr="001C37D9">
        <w:rPr>
          <w:rFonts w:ascii="Courier New" w:hAnsi="Courier New" w:cs="Courier New"/>
          <w:color w:val="000000"/>
          <w:sz w:val="21"/>
          <w:szCs w:val="21"/>
          <w:shd w:val="clear" w:color="auto" w:fill="FFFFFF"/>
        </w:rPr>
        <w:t xml:space="preserve">teady state - </w:t>
      </w:r>
      <w:proofErr w:type="spellStart"/>
      <w:r w:rsidRPr="001C37D9">
        <w:rPr>
          <w:rFonts w:ascii="Courier New" w:hAnsi="Courier New" w:cs="Courier New"/>
          <w:color w:val="000000"/>
          <w:sz w:val="21"/>
          <w:szCs w:val="21"/>
          <w:shd w:val="clear" w:color="auto" w:fill="FFFFFF"/>
        </w:rPr>
        <w:t>casove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okno</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simulacie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casova</w:t>
      </w:r>
      <w:proofErr w:type="spellEnd"/>
      <w:r w:rsidRPr="001C37D9">
        <w:rPr>
          <w:rFonts w:ascii="Courier New" w:hAnsi="Courier New" w:cs="Courier New"/>
          <w:color w:val="000000"/>
          <w:sz w:val="21"/>
          <w:szCs w:val="21"/>
          <w:shd w:val="clear" w:color="auto" w:fill="FFFFFF"/>
        </w:rPr>
        <w:t xml:space="preserve"> tolerance - </w:t>
      </w:r>
      <w:proofErr w:type="spellStart"/>
      <w:r w:rsidRPr="001C37D9">
        <w:rPr>
          <w:rFonts w:ascii="Courier New" w:hAnsi="Courier New" w:cs="Courier New"/>
          <w:color w:val="000000"/>
          <w:sz w:val="21"/>
          <w:szCs w:val="21"/>
          <w:shd w:val="clear" w:color="auto" w:fill="FFFFFF"/>
        </w:rPr>
        <w:t>moc</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rychle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=steady state, </w:t>
      </w:r>
      <w:proofErr w:type="spellStart"/>
      <w:r w:rsidRPr="001C37D9">
        <w:rPr>
          <w:rFonts w:ascii="Courier New" w:hAnsi="Courier New" w:cs="Courier New"/>
          <w:color w:val="000000"/>
          <w:sz w:val="21"/>
          <w:szCs w:val="21"/>
          <w:shd w:val="clear" w:color="auto" w:fill="FFFFFF"/>
        </w:rPr>
        <w:t>moc</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pomale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deje-nemaju</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vplyv</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postup</w:t>
      </w:r>
      <w:proofErr w:type="spellEnd"/>
      <w:r w:rsidRPr="001C37D9">
        <w:rPr>
          <w:rFonts w:ascii="Courier New" w:hAnsi="Courier New" w:cs="Courier New"/>
          <w:color w:val="000000"/>
          <w:sz w:val="21"/>
          <w:szCs w:val="21"/>
          <w:shd w:val="clear" w:color="auto" w:fill="FFFFFF"/>
        </w:rPr>
        <w:t xml:space="preserve"> </w:t>
      </w:r>
    </w:p>
    <w:p w:rsidR="008C2976" w:rsidRPr="008C2976" w:rsidRDefault="008C2976" w:rsidP="008C2976"/>
    <w:p w:rsidR="008C2976" w:rsidRDefault="008C2976" w:rsidP="008C2976">
      <w:pPr>
        <w:pStyle w:val="Nadpis2"/>
      </w:pPr>
      <w:r>
        <w:t>Computer Science expandability</w:t>
      </w:r>
    </w:p>
    <w:p w:rsidR="008C2976" w:rsidRPr="001C37D9" w:rsidRDefault="008C2976" w:rsidP="008C2976">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rovnice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skupiny</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rovnic</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konektory</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rovnake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 s </w:t>
      </w:r>
      <w:proofErr w:type="spellStart"/>
      <w:r w:rsidRPr="001C37D9">
        <w:rPr>
          <w:rFonts w:ascii="Courier New" w:hAnsi="Courier New" w:cs="Courier New"/>
          <w:color w:val="000000"/>
          <w:sz w:val="21"/>
          <w:szCs w:val="21"/>
          <w:shd w:val="clear" w:color="auto" w:fill="FFFFFF"/>
        </w:rPr>
        <w:t>parametrizaci</w:t>
      </w:r>
      <w:proofErr w:type="spellEnd"/>
    </w:p>
    <w:p w:rsidR="008C2976" w:rsidRDefault="008C2976" w:rsidP="008C2976">
      <w:pPr>
        <w:pStyle w:val="Nadpis2"/>
      </w:pPr>
      <w:r>
        <w:t>Consistency</w:t>
      </w:r>
    </w:p>
    <w:p w:rsidR="008C2976" w:rsidRDefault="008C2976" w:rsidP="00911E3F">
      <w:pPr>
        <w:jc w:val="both"/>
        <w:rPr>
          <w:rFonts w:ascii="Times New Roman" w:hAnsi="Times New Roman" w:cs="Times New Roman"/>
        </w:rPr>
      </w:pPr>
    </w:p>
    <w:p w:rsidR="00AF2A9F" w:rsidRDefault="00281815" w:rsidP="00911E3F">
      <w:pPr>
        <w:jc w:val="both"/>
        <w:rPr>
          <w:rFonts w:ascii="Times New Roman" w:hAnsi="Times New Roman" w:cs="Times New Roman"/>
        </w:rPr>
      </w:pPr>
      <w:r>
        <w:rPr>
          <w:rFonts w:ascii="Times New Roman" w:hAnsi="Times New Roman" w:cs="Times New Roman"/>
        </w:rPr>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 xml:space="preserve">s. </w:t>
      </w:r>
      <w:r>
        <w:rPr>
          <w:rFonts w:ascii="Times New Roman" w:hAnsi="Times New Roman" w:cs="Times New Roman"/>
        </w:rPr>
        <w:t>T</w:t>
      </w:r>
      <w:r w:rsidR="00281815">
        <w:rPr>
          <w:rFonts w:ascii="Times New Roman" w:hAnsi="Times New Roman" w:cs="Times New Roman"/>
        </w:rPr>
        <w:t xml:space="preserve">hey did not measure the </w:t>
      </w:r>
      <w:proofErr w:type="spellStart"/>
      <w:r w:rsidR="00281815">
        <w:rPr>
          <w:rFonts w:ascii="Times New Roman" w:hAnsi="Times New Roman" w:cs="Times New Roman"/>
        </w:rPr>
        <w:t>intrathorax</w:t>
      </w:r>
      <w:proofErr w:type="spellEnd"/>
      <w:r w:rsidR="00281815">
        <w:rPr>
          <w:rFonts w:ascii="Times New Roman" w:hAnsi="Times New Roman" w:cs="Times New Roman"/>
        </w:rPr>
        <w:t xml:space="preserve"> pressure, so the breath-hold effect on cardiovascular system as Valsalva’s maneuver remains unknown.  </w:t>
      </w:r>
    </w:p>
    <w:p w:rsidR="00621F84" w:rsidRDefault="00621F84" w:rsidP="00911E3F">
      <w:pPr>
        <w:jc w:val="both"/>
        <w:rPr>
          <w:rFonts w:ascii="Times New Roman" w:hAnsi="Times New Roman" w:cs="Times New Roman"/>
        </w:rPr>
      </w:pPr>
    </w:p>
    <w:p w:rsidR="00621F84" w:rsidRDefault="00621F84" w:rsidP="00911E3F">
      <w:pPr>
        <w:jc w:val="both"/>
        <w:rPr>
          <w:rFonts w:ascii="Times New Roman" w:hAnsi="Times New Roman" w:cs="Times New Roman"/>
        </w:rPr>
      </w:pPr>
      <w:r>
        <w:rPr>
          <w:rFonts w:ascii="Times New Roman" w:hAnsi="Times New Roman" w:cs="Times New Roman"/>
        </w:rPr>
        <w:t xml:space="preserve">Today the model only approximates the main physiological systems with very simplified functions. </w:t>
      </w:r>
    </w:p>
    <w:p w:rsidR="001C37D9" w:rsidRDefault="001C37D9" w:rsidP="00911E3F">
      <w:pPr>
        <w:jc w:val="both"/>
        <w:rPr>
          <w:rFonts w:ascii="Times New Roman" w:hAnsi="Times New Roman" w:cs="Times New Roman"/>
        </w:rPr>
      </w:pPr>
    </w:p>
    <w:p w:rsidR="00594FA1" w:rsidRDefault="00D227A8" w:rsidP="00D227A8">
      <w:pPr>
        <w:pStyle w:val="Nadpis1"/>
        <w:rPr>
          <w:rStyle w:val="Znaknadpisu1"/>
          <w:rFonts w:ascii="Times New Roman" w:hAnsi="Times New Roman" w:cs="Times New Roman"/>
        </w:rPr>
      </w:pPr>
      <w:bookmarkStart w:id="259" w:name="_Toc408842160"/>
      <w:bookmarkStart w:id="260" w:name="_Toc408845958"/>
      <w:bookmarkStart w:id="261" w:name="_Toc409289341"/>
      <w:r>
        <w:rPr>
          <w:rStyle w:val="Znaknadpisu1"/>
          <w:rFonts w:ascii="Times New Roman" w:hAnsi="Times New Roman" w:cs="Times New Roman"/>
        </w:rPr>
        <w:lastRenderedPageBreak/>
        <w:t>A</w:t>
      </w:r>
      <w:r w:rsidRPr="00D227A8">
        <w:rPr>
          <w:rStyle w:val="Znaknadpisu1"/>
          <w:rFonts w:ascii="Times New Roman" w:hAnsi="Times New Roman" w:cs="Times New Roman"/>
        </w:rPr>
        <w:t>ssessment of the aims</w:t>
      </w:r>
    </w:p>
    <w:p w:rsidR="002048A1" w:rsidRDefault="002048A1" w:rsidP="001C37D9">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does not allow to examine this process together with binding of Bohr’s protons and with binding of carbon dioxide. And definitely does not show the transfer of heat using these chemical processes.</w:t>
      </w:r>
    </w:p>
    <w:p w:rsidR="002048A1" w:rsidRDefault="002048A1" w:rsidP="001C37D9">
      <w:pPr>
        <w:shd w:val="clear" w:color="auto" w:fill="FFFFFF"/>
        <w:spacing w:after="0" w:line="240" w:lineRule="auto"/>
        <w:rPr>
          <w:rFonts w:ascii="Arial" w:eastAsia="Times New Roman" w:hAnsi="Arial" w:cs="Arial"/>
          <w:color w:val="222222"/>
          <w:sz w:val="19"/>
          <w:szCs w:val="19"/>
          <w:shd w:val="clear" w:color="auto" w:fill="FFFFFF"/>
          <w:lang w:val="cs-CZ"/>
        </w:rPr>
      </w:pPr>
    </w:p>
    <w:p w:rsid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shd w:val="clear" w:color="auto" w:fill="FFFFFF"/>
          <w:lang w:val="cs-CZ"/>
        </w:rPr>
        <w:t>Guytona72</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proofErr w:type="spellStart"/>
      <w:r w:rsidRPr="001C37D9">
        <w:rPr>
          <w:rFonts w:ascii="Arial" w:eastAsia="Times New Roman" w:hAnsi="Arial" w:cs="Arial"/>
          <w:color w:val="222222"/>
          <w:sz w:val="19"/>
          <w:szCs w:val="19"/>
          <w:lang w:val="cs-CZ"/>
        </w:rPr>
        <w:t>valsalvu</w:t>
      </w:r>
      <w:proofErr w:type="spellEnd"/>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proofErr w:type="spellStart"/>
      <w:r w:rsidRPr="001C37D9">
        <w:rPr>
          <w:rFonts w:ascii="Arial" w:eastAsia="Times New Roman" w:hAnsi="Arial" w:cs="Arial"/>
          <w:color w:val="222222"/>
          <w:sz w:val="19"/>
          <w:szCs w:val="19"/>
          <w:lang w:val="cs-CZ"/>
        </w:rPr>
        <w:t>ketoacidozu</w:t>
      </w:r>
      <w:proofErr w:type="spellEnd"/>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proofErr w:type="spellStart"/>
      <w:r w:rsidRPr="001C37D9">
        <w:rPr>
          <w:rFonts w:ascii="Arial" w:eastAsia="Times New Roman" w:hAnsi="Arial" w:cs="Arial"/>
          <w:color w:val="222222"/>
          <w:sz w:val="19"/>
          <w:szCs w:val="19"/>
          <w:lang w:val="cs-CZ"/>
        </w:rPr>
        <w:t>sepsu</w:t>
      </w:r>
      <w:proofErr w:type="spellEnd"/>
    </w:p>
    <w:p w:rsidR="001C37D9" w:rsidRPr="00594FA1" w:rsidRDefault="001C37D9" w:rsidP="001C37D9"/>
    <w:p w:rsidR="003362FC" w:rsidRPr="003A5773" w:rsidRDefault="003362FC" w:rsidP="00911E3F">
      <w:pPr>
        <w:pStyle w:val="Nadpis1"/>
        <w:jc w:val="both"/>
        <w:rPr>
          <w:rStyle w:val="Znaknadpisu1"/>
          <w:rFonts w:ascii="Times New Roman" w:hAnsi="Times New Roman" w:cs="Times New Roman"/>
        </w:rPr>
      </w:pPr>
      <w:bookmarkStart w:id="262" w:name="_Toc413447197"/>
      <w:r w:rsidRPr="003A5773">
        <w:rPr>
          <w:rStyle w:val="Znaknadpisu1"/>
          <w:rFonts w:ascii="Times New Roman" w:hAnsi="Times New Roman" w:cs="Times New Roman"/>
        </w:rPr>
        <w:t>Conclusion</w:t>
      </w:r>
      <w:bookmarkEnd w:id="259"/>
      <w:bookmarkEnd w:id="260"/>
      <w:bookmarkEnd w:id="261"/>
      <w:bookmarkEnd w:id="262"/>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63" w:name="_Toc408842161"/>
      <w:bookmarkStart w:id="264" w:name="_Toc408845959"/>
      <w:bookmarkStart w:id="265" w:name="_Toc409289342"/>
      <w:bookmarkStart w:id="266" w:name="_Toc413447198"/>
      <w:r>
        <w:rPr>
          <w:rStyle w:val="Znaknadpisu1"/>
          <w:rFonts w:ascii="Times New Roman" w:hAnsi="Times New Roman" w:cs="Times New Roman"/>
        </w:rPr>
        <w:t>References</w:t>
      </w:r>
      <w:bookmarkEnd w:id="263"/>
      <w:bookmarkEnd w:id="264"/>
      <w:bookmarkEnd w:id="265"/>
      <w:bookmarkEnd w:id="266"/>
    </w:p>
    <w:p w:rsidR="006C2F68" w:rsidRPr="006C2F68" w:rsidRDefault="003362FC" w:rsidP="006C2F68">
      <w:pPr>
        <w:pStyle w:val="EndNoteBibliography"/>
        <w:spacing w:after="0"/>
        <w:ind w:left="720" w:hanging="720"/>
      </w:pPr>
      <w:r w:rsidRPr="003A5773">
        <w:fldChar w:fldCharType="begin"/>
      </w:r>
      <w:r w:rsidRPr="003A5773">
        <w:instrText xml:space="preserve"> ADDIN EN.REFLIST </w:instrText>
      </w:r>
      <w:r w:rsidRPr="003A5773">
        <w:fldChar w:fldCharType="separate"/>
      </w:r>
      <w:r w:rsidR="006C2F68" w:rsidRPr="006C2F68">
        <w:t>1.</w:t>
      </w:r>
      <w:r w:rsidR="006C2F68" w:rsidRPr="006C2F68">
        <w:tab/>
        <w:t xml:space="preserve">Kofránek, J., M. Mateják, and P. Privitzer. </w:t>
      </w:r>
      <w:r w:rsidR="006C2F68" w:rsidRPr="006C2F68">
        <w:rPr>
          <w:i/>
        </w:rPr>
        <w:t>Leaving toil to machines - building simulation kernel of educational software in modern software environments</w:t>
      </w:r>
      <w:r w:rsidR="006C2F68" w:rsidRPr="006C2F68">
        <w:t xml:space="preserve">. in </w:t>
      </w:r>
      <w:r w:rsidR="006C2F68" w:rsidRPr="006C2F68">
        <w:rPr>
          <w:i/>
        </w:rPr>
        <w:t>Mefanet 2009</w:t>
      </w:r>
      <w:r w:rsidR="006C2F68" w:rsidRPr="006C2F68">
        <w:t>. 2009. Masaryk University, Brno.</w:t>
      </w:r>
    </w:p>
    <w:p w:rsidR="006C2F68" w:rsidRPr="006C2F68" w:rsidRDefault="006C2F68" w:rsidP="006C2F68">
      <w:pPr>
        <w:pStyle w:val="EndNoteBibliography"/>
        <w:spacing w:after="0"/>
        <w:ind w:left="720" w:hanging="720"/>
      </w:pPr>
      <w:r w:rsidRPr="006C2F68">
        <w:t>2.</w:t>
      </w:r>
      <w:r w:rsidRPr="006C2F68">
        <w:tab/>
        <w:t xml:space="preserve">Guyton, A.C., T.G. Coleman, and H.J. Granger, </w:t>
      </w:r>
      <w:r w:rsidRPr="006C2F68">
        <w:rPr>
          <w:i/>
        </w:rPr>
        <w:t>Circulation: overall regulation.</w:t>
      </w:r>
      <w:r w:rsidRPr="006C2F68">
        <w:t xml:space="preserve"> Annual Review of Physiology, 1972. </w:t>
      </w:r>
      <w:r w:rsidRPr="006C2F68">
        <w:rPr>
          <w:b/>
        </w:rPr>
        <w:t>34</w:t>
      </w:r>
      <w:r w:rsidRPr="006C2F68">
        <w:t>(1): p. 13-44.</w:t>
      </w:r>
    </w:p>
    <w:p w:rsidR="006C2F68" w:rsidRPr="006C2F68" w:rsidRDefault="006C2F68" w:rsidP="006C2F68">
      <w:pPr>
        <w:pStyle w:val="EndNoteBibliography"/>
        <w:spacing w:after="0"/>
        <w:ind w:left="720" w:hanging="720"/>
      </w:pPr>
      <w:r w:rsidRPr="006C2F68">
        <w:t>3.</w:t>
      </w:r>
      <w:r w:rsidRPr="006C2F68">
        <w:tab/>
        <w:t xml:space="preserve">Mateják, M. and J. Kofránek, </w:t>
      </w:r>
      <w:r w:rsidRPr="006C2F68">
        <w:rPr>
          <w:i/>
        </w:rPr>
        <w:t>Rozsáhlý model fyziologických regulací v Modelice.</w:t>
      </w:r>
      <w:r w:rsidRPr="006C2F68">
        <w:t xml:space="preserve"> Medsoft, 2010: p. 126-146.</w:t>
      </w:r>
    </w:p>
    <w:p w:rsidR="006C2F68" w:rsidRPr="006C2F68" w:rsidRDefault="006C2F68" w:rsidP="006C2F68">
      <w:pPr>
        <w:pStyle w:val="EndNoteBibliography"/>
        <w:spacing w:after="0"/>
        <w:ind w:left="720" w:hanging="720"/>
      </w:pPr>
      <w:r w:rsidRPr="006C2F68">
        <w:t>4.</w:t>
      </w:r>
      <w:r w:rsidRPr="006C2F68">
        <w:tab/>
        <w:t xml:space="preserve">Ikeda, N., et al., </w:t>
      </w:r>
      <w:r w:rsidRPr="006C2F68">
        <w:rPr>
          <w:i/>
        </w:rPr>
        <w:t>A model of overall regulation of body fluids.</w:t>
      </w:r>
      <w:r w:rsidRPr="006C2F68">
        <w:t xml:space="preserve"> Annals of biomedical engineering, 1979. </w:t>
      </w:r>
      <w:r w:rsidRPr="006C2F68">
        <w:rPr>
          <w:b/>
        </w:rPr>
        <w:t>7</w:t>
      </w:r>
      <w:r w:rsidRPr="006C2F68">
        <w:t>(2): p. 135-166.</w:t>
      </w:r>
    </w:p>
    <w:p w:rsidR="006C2F68" w:rsidRPr="006C2F68" w:rsidRDefault="006C2F68" w:rsidP="006C2F68">
      <w:pPr>
        <w:pStyle w:val="EndNoteBibliography"/>
        <w:spacing w:after="0"/>
        <w:ind w:left="720" w:hanging="720"/>
      </w:pPr>
      <w:r w:rsidRPr="006C2F68">
        <w:t>5.</w:t>
      </w:r>
      <w:r w:rsidRPr="006C2F68">
        <w:tab/>
        <w:t xml:space="preserve">Mateják, M., et al., </w:t>
      </w:r>
      <w:r w:rsidRPr="006C2F68">
        <w:rPr>
          <w:i/>
        </w:rPr>
        <w:t>Model ECMO oxygenátoru.</w:t>
      </w:r>
      <w:r w:rsidRPr="006C2F68">
        <w:t xml:space="preserve"> Medsoft, 2012: p. 205-2014.</w:t>
      </w:r>
    </w:p>
    <w:p w:rsidR="006C2F68" w:rsidRPr="006C2F68" w:rsidRDefault="006C2F68" w:rsidP="006C2F68">
      <w:pPr>
        <w:pStyle w:val="EndNoteBibliography"/>
        <w:spacing w:after="0"/>
        <w:ind w:left="720" w:hanging="720"/>
      </w:pPr>
      <w:r w:rsidRPr="006C2F68">
        <w:t>6.</w:t>
      </w:r>
      <w:r w:rsidRPr="006C2F68">
        <w:tab/>
        <w:t xml:space="preserve">Siggaard-Andersen, O. and M. Siggaard-Andersen, </w:t>
      </w:r>
      <w:r w:rsidRPr="006C2F68">
        <w:rPr>
          <w:i/>
        </w:rPr>
        <w:t>The oxygen status algorithm: a computer program for calculating and displaying pH and blood gas data.</w:t>
      </w:r>
      <w:r w:rsidRPr="006C2F68">
        <w:t xml:space="preserve"> Scandinavian Journal of Clinical &amp; Laboratory Investigation, 1990. </w:t>
      </w:r>
      <w:r w:rsidRPr="006C2F68">
        <w:rPr>
          <w:b/>
        </w:rPr>
        <w:t>50</w:t>
      </w:r>
      <w:r w:rsidRPr="006C2F68">
        <w:t>(S203): p. 29-45.</w:t>
      </w:r>
    </w:p>
    <w:p w:rsidR="006C2F68" w:rsidRPr="006C2F68" w:rsidRDefault="006C2F68" w:rsidP="006C2F68">
      <w:pPr>
        <w:pStyle w:val="EndNoteBibliography"/>
        <w:spacing w:after="0"/>
        <w:ind w:left="720" w:hanging="720"/>
      </w:pPr>
      <w:r w:rsidRPr="006C2F68">
        <w:t>7.</w:t>
      </w:r>
      <w:r w:rsidRPr="006C2F68">
        <w:tab/>
        <w:t xml:space="preserve">Mateják, M. and J. Kofránek, </w:t>
      </w:r>
      <w:r w:rsidRPr="006C2F68">
        <w:rPr>
          <w:i/>
        </w:rPr>
        <w:t>HumMod–Golem Edition–Rozsáhlý model fyziologických systémů.</w:t>
      </w:r>
      <w:r w:rsidRPr="006C2F68">
        <w:t xml:space="preserve"> Medsoft, 2011: p. 182-196.</w:t>
      </w:r>
    </w:p>
    <w:p w:rsidR="006C2F68" w:rsidRPr="006C2F68" w:rsidRDefault="006C2F68" w:rsidP="006C2F68">
      <w:pPr>
        <w:pStyle w:val="EndNoteBibliography"/>
        <w:spacing w:after="0"/>
        <w:ind w:left="720" w:hanging="720"/>
      </w:pPr>
      <w:r w:rsidRPr="006C2F68">
        <w:t>8.</w:t>
      </w:r>
      <w:r w:rsidRPr="006C2F68">
        <w:tab/>
        <w:t xml:space="preserve">Kulhánek, T., J. Kofránek, and M. Mateják, </w:t>
      </w:r>
      <w:r w:rsidRPr="006C2F68">
        <w:rPr>
          <w:i/>
        </w:rPr>
        <w:t>Modeling of short-term mechanism of arterial pressure control in the cardiovascular system: Object-oriented and acausal approach.</w:t>
      </w:r>
      <w:r w:rsidRPr="006C2F68">
        <w:t xml:space="preserve"> Computers in Biology and Medicine, 2014. </w:t>
      </w:r>
      <w:r w:rsidRPr="006C2F68">
        <w:rPr>
          <w:b/>
        </w:rPr>
        <w:t>54</w:t>
      </w:r>
      <w:r w:rsidRPr="006C2F68">
        <w:t>(0): p. 137-144.</w:t>
      </w:r>
    </w:p>
    <w:p w:rsidR="006C2F68" w:rsidRPr="006C2F68" w:rsidRDefault="006C2F68" w:rsidP="006C2F68">
      <w:pPr>
        <w:pStyle w:val="EndNoteBibliography"/>
        <w:spacing w:after="0"/>
        <w:ind w:left="720" w:hanging="720"/>
      </w:pPr>
      <w:r w:rsidRPr="006C2F68">
        <w:t>9.</w:t>
      </w:r>
      <w:r w:rsidRPr="006C2F68">
        <w:tab/>
        <w:t xml:space="preserve">Kulhánek, T., et al., </w:t>
      </w:r>
      <w:r w:rsidRPr="006C2F68">
        <w:rPr>
          <w:i/>
        </w:rPr>
        <w:t>Simple models of the cardiovascular system for educational and research purposes.</w:t>
      </w:r>
      <w:r w:rsidRPr="006C2F68">
        <w:t xml:space="preserve"> MEFANET Journal, 2014.</w:t>
      </w:r>
    </w:p>
    <w:p w:rsidR="006C2F68" w:rsidRPr="006C2F68" w:rsidRDefault="006C2F68" w:rsidP="006C2F68">
      <w:pPr>
        <w:pStyle w:val="EndNoteBibliography"/>
        <w:spacing w:after="0"/>
        <w:ind w:left="720" w:hanging="720"/>
      </w:pPr>
      <w:r w:rsidRPr="006C2F68">
        <w:t>10.</w:t>
      </w:r>
      <w:r w:rsidRPr="006C2F68">
        <w:tab/>
        <w:t xml:space="preserve">Mateják, M., T. Kulhánek, and S. Matoušek, </w:t>
      </w:r>
      <w:r w:rsidRPr="006C2F68">
        <w:rPr>
          <w:i/>
        </w:rPr>
        <w:t>Adair-based hemoglobin equilibrium with oxygen, carbon dioxide and hydrogen ion activity.</w:t>
      </w:r>
      <w:r w:rsidRPr="006C2F68">
        <w:t xml:space="preserve"> Scandinavian Journal of Clinical &amp; Laboratory Investigation, 2015: p. 1-8.</w:t>
      </w:r>
    </w:p>
    <w:p w:rsidR="006C2F68" w:rsidRPr="006C2F68" w:rsidRDefault="006C2F68" w:rsidP="006C2F68">
      <w:pPr>
        <w:pStyle w:val="EndNoteBibliography"/>
        <w:spacing w:after="0"/>
        <w:ind w:left="720" w:hanging="720"/>
      </w:pPr>
      <w:r w:rsidRPr="006C2F68">
        <w:lastRenderedPageBreak/>
        <w:t>11.</w:t>
      </w:r>
      <w:r w:rsidRPr="006C2F68">
        <w:tab/>
        <w:t xml:space="preserve">Donnan, F.G., </w:t>
      </w:r>
      <w:r w:rsidRPr="006C2F68">
        <w:rPr>
          <w:i/>
        </w:rPr>
        <w:t>Theorie der Membrangleichgewichte und Membranpotentiale bei Vorhandensein von nicht dialysierenden Elektrolyten. Ein Beitrag zur physikalisch-chemischen Physiologie.</w:t>
      </w:r>
      <w:r w:rsidRPr="006C2F68">
        <w:t xml:space="preserve"> Zeitschrift für Elektrochemie und angewandte physikalische Chemie, 1911. </w:t>
      </w:r>
      <w:r w:rsidRPr="006C2F68">
        <w:rPr>
          <w:b/>
        </w:rPr>
        <w:t>17</w:t>
      </w:r>
      <w:r w:rsidRPr="006C2F68">
        <w:t>(14): p. 572-581.</w:t>
      </w:r>
    </w:p>
    <w:p w:rsidR="006C2F68" w:rsidRPr="006C2F68" w:rsidRDefault="006C2F68" w:rsidP="006C2F68">
      <w:pPr>
        <w:pStyle w:val="EndNoteBibliography"/>
        <w:spacing w:after="0"/>
        <w:ind w:left="720" w:hanging="720"/>
      </w:pPr>
      <w:r w:rsidRPr="006C2F68">
        <w:t>12.</w:t>
      </w:r>
      <w:r w:rsidRPr="006C2F68">
        <w:tab/>
        <w:t xml:space="preserve">Monod, J., J. Wyman, and J.-P. Changeux, </w:t>
      </w:r>
      <w:r w:rsidRPr="006C2F68">
        <w:rPr>
          <w:i/>
        </w:rPr>
        <w:t>On the nature of allosteric transitions: a plausible model.</w:t>
      </w:r>
      <w:r w:rsidRPr="006C2F68">
        <w:t xml:space="preserve"> Journal of Molecular Biology, 1965. </w:t>
      </w:r>
      <w:r w:rsidRPr="006C2F68">
        <w:rPr>
          <w:b/>
        </w:rPr>
        <w:t>12</w:t>
      </w:r>
      <w:r w:rsidRPr="006C2F68">
        <w:t>(1): p. 88-118.</w:t>
      </w:r>
    </w:p>
    <w:p w:rsidR="006C2F68" w:rsidRPr="006C2F68" w:rsidRDefault="006C2F68" w:rsidP="006C2F68">
      <w:pPr>
        <w:pStyle w:val="EndNoteBibliography"/>
        <w:spacing w:after="0"/>
        <w:ind w:left="720" w:hanging="720"/>
      </w:pPr>
      <w:r w:rsidRPr="006C2F68">
        <w:t>13.</w:t>
      </w:r>
      <w:r w:rsidRPr="006C2F68">
        <w:tab/>
        <w:t xml:space="preserve">Carter, Y.M., et al., </w:t>
      </w:r>
      <w:r w:rsidRPr="006C2F68">
        <w:rPr>
          <w:i/>
        </w:rPr>
        <w:t>Diastolic properties, myocardial water content, and histologic condition of the rat left ventricle: effect of varied osmolarity of a coronary perfusate.</w:t>
      </w:r>
      <w:r w:rsidRPr="006C2F68">
        <w:t xml:space="preserve"> The Journal of heart and lung transplantation : the official publication of the International Society for Heart Transplantation, 1998. </w:t>
      </w:r>
      <w:r w:rsidRPr="006C2F68">
        <w:rPr>
          <w:b/>
        </w:rPr>
        <w:t>17</w:t>
      </w:r>
      <w:r w:rsidRPr="006C2F68">
        <w:t>(2): p. 140-149.</w:t>
      </w:r>
    </w:p>
    <w:p w:rsidR="006C2F68" w:rsidRPr="006C2F68" w:rsidRDefault="006C2F68" w:rsidP="006C2F68">
      <w:pPr>
        <w:pStyle w:val="EndNoteBibliography"/>
        <w:spacing w:after="0"/>
        <w:ind w:left="720" w:hanging="720"/>
      </w:pPr>
      <w:r w:rsidRPr="006C2F68">
        <w:t>14.</w:t>
      </w:r>
      <w:r w:rsidRPr="006C2F68">
        <w:tab/>
        <w:t xml:space="preserve">Gaasch, W.H., et al., </w:t>
      </w:r>
      <w:r w:rsidRPr="006C2F68">
        <w:rPr>
          <w:i/>
        </w:rPr>
        <w:t>Dynamic determinants of letf ventricular diastolic pressure-volume relations in man.</w:t>
      </w:r>
      <w:r w:rsidRPr="006C2F68">
        <w:t xml:space="preserve"> Circulation, 1975. </w:t>
      </w:r>
      <w:r w:rsidRPr="006C2F68">
        <w:rPr>
          <w:b/>
        </w:rPr>
        <w:t>51</w:t>
      </w:r>
      <w:r w:rsidRPr="006C2F68">
        <w:t>(2): p. 317-323.</w:t>
      </w:r>
    </w:p>
    <w:p w:rsidR="006C2F68" w:rsidRPr="006C2F68" w:rsidRDefault="006C2F68" w:rsidP="006C2F68">
      <w:pPr>
        <w:pStyle w:val="EndNoteBibliography"/>
        <w:spacing w:after="0"/>
        <w:ind w:left="720" w:hanging="720"/>
      </w:pPr>
      <w:r w:rsidRPr="006C2F68">
        <w:t>15.</w:t>
      </w:r>
      <w:r w:rsidRPr="006C2F68">
        <w:tab/>
        <w:t xml:space="preserve">NODA, T., et al., </w:t>
      </w:r>
      <w:r w:rsidRPr="006C2F68">
        <w:rPr>
          <w:i/>
        </w:rPr>
        <w:t>Curvilinearity of LV end-systolic pressure-volume and dP/dt,-end-diastolic volume relations.</w:t>
      </w:r>
      <w:r w:rsidRPr="006C2F68">
        <w:t xml:space="preserve"> 1993.</w:t>
      </w:r>
    </w:p>
    <w:p w:rsidR="006C2F68" w:rsidRPr="006C2F68" w:rsidRDefault="006C2F68" w:rsidP="006C2F68">
      <w:pPr>
        <w:pStyle w:val="EndNoteBibliography"/>
        <w:spacing w:after="0"/>
        <w:ind w:left="720" w:hanging="720"/>
      </w:pPr>
      <w:r w:rsidRPr="006C2F68">
        <w:t>16.</w:t>
      </w:r>
      <w:r w:rsidRPr="006C2F68">
        <w:tab/>
        <w:t xml:space="preserve">Sagawa, K., et al., </w:t>
      </w:r>
      <w:r w:rsidRPr="006C2F68">
        <w:rPr>
          <w:i/>
        </w:rPr>
        <w:t>Cardiac contraction and the pressure-volume relationship</w:t>
      </w:r>
      <w:r w:rsidRPr="006C2F68">
        <w:t>. Vol. 480. 1988: Oxford University Press New York.</w:t>
      </w:r>
    </w:p>
    <w:p w:rsidR="006C2F68" w:rsidRPr="006C2F68" w:rsidRDefault="006C2F68" w:rsidP="006C2F68">
      <w:pPr>
        <w:pStyle w:val="EndNoteBibliography"/>
        <w:spacing w:after="0"/>
        <w:ind w:left="720" w:hanging="720"/>
      </w:pPr>
      <w:r w:rsidRPr="006C2F68">
        <w:t>17.</w:t>
      </w:r>
      <w:r w:rsidRPr="006C2F68">
        <w:tab/>
        <w:t xml:space="preserve">Guyton, A.C. and K. Sagawa, </w:t>
      </w:r>
      <w:r w:rsidRPr="006C2F68">
        <w:rPr>
          <w:i/>
        </w:rPr>
        <w:t>Compensations of cardiac output and other circulatory functions in areflex dogs with large AV fistulas.</w:t>
      </w:r>
      <w:r w:rsidRPr="006C2F68">
        <w:t xml:space="preserve"> The American journal of physiology, 1961. </w:t>
      </w:r>
      <w:r w:rsidRPr="006C2F68">
        <w:rPr>
          <w:b/>
        </w:rPr>
        <w:t>200</w:t>
      </w:r>
      <w:r w:rsidRPr="006C2F68">
        <w:t>: p. 1157.</w:t>
      </w:r>
    </w:p>
    <w:p w:rsidR="006C2F68" w:rsidRPr="006C2F68" w:rsidRDefault="006C2F68" w:rsidP="006C2F68">
      <w:pPr>
        <w:pStyle w:val="EndNoteBibliography"/>
        <w:spacing w:after="0"/>
        <w:ind w:left="720" w:hanging="720"/>
      </w:pPr>
      <w:r w:rsidRPr="006C2F68">
        <w:t>18.</w:t>
      </w:r>
      <w:r w:rsidRPr="006C2F68">
        <w:tab/>
        <w:t xml:space="preserve">SUGA, H. and K. SAGAWA, </w:t>
      </w:r>
      <w:r w:rsidRPr="006C2F68">
        <w:rPr>
          <w:i/>
        </w:rPr>
        <w:t>Instantaneous Pressure-Volume Relationships and Their Ratio in the Excised, Supported Canine Left Ventricle.</w:t>
      </w:r>
      <w:r w:rsidRPr="006C2F68">
        <w:t xml:space="preserve"> Circulation Research, 1974. </w:t>
      </w:r>
      <w:r w:rsidRPr="006C2F68">
        <w:rPr>
          <w:b/>
        </w:rPr>
        <w:t>35</w:t>
      </w:r>
      <w:r w:rsidRPr="006C2F68">
        <w:t>(1): p. 117-126.</w:t>
      </w:r>
    </w:p>
    <w:p w:rsidR="006C2F68" w:rsidRPr="006C2F68" w:rsidRDefault="006C2F68" w:rsidP="006C2F68">
      <w:pPr>
        <w:pStyle w:val="EndNoteBibliography"/>
        <w:spacing w:after="0"/>
        <w:ind w:left="720" w:hanging="720"/>
      </w:pPr>
      <w:r w:rsidRPr="006C2F68">
        <w:t>19.</w:t>
      </w:r>
      <w:r w:rsidRPr="006C2F68">
        <w:tab/>
        <w:t xml:space="preserve">Little, W.C. and C.P. Cheng, </w:t>
      </w:r>
      <w:r w:rsidRPr="006C2F68">
        <w:rPr>
          <w:i/>
        </w:rPr>
        <w:t>Effect of exercise on left ventricular-arterial coupling assessed in the pressure-volume plane.</w:t>
      </w:r>
      <w:r w:rsidRPr="006C2F68">
        <w:t xml:space="preserve"> AMERICAN JOURNAL OF PHYSIOLOGY, 1993. </w:t>
      </w:r>
      <w:r w:rsidRPr="006C2F68">
        <w:rPr>
          <w:b/>
        </w:rPr>
        <w:t>264</w:t>
      </w:r>
      <w:r w:rsidRPr="006C2F68">
        <w:t>: p. H1629-H1629.</w:t>
      </w:r>
    </w:p>
    <w:p w:rsidR="006C2F68" w:rsidRPr="006C2F68" w:rsidRDefault="006C2F68" w:rsidP="006C2F68">
      <w:pPr>
        <w:pStyle w:val="EndNoteBibliography"/>
        <w:spacing w:after="0"/>
        <w:ind w:left="720" w:hanging="720"/>
      </w:pPr>
      <w:r w:rsidRPr="006C2F68">
        <w:t>20.</w:t>
      </w:r>
      <w:r w:rsidRPr="006C2F68">
        <w:tab/>
        <w:t xml:space="preserve">ROSS, J., J.W. LINHART, and E. BRAUNWALD, </w:t>
      </w:r>
      <w:r w:rsidRPr="006C2F68">
        <w:rPr>
          <w:i/>
        </w:rPr>
        <w:t>Effects of Changing Heart Rate in Man by Electrical Stimulation of the Right Atrium: Studies at Rest, during Exercise, and with Isoproterenol.</w:t>
      </w:r>
      <w:r w:rsidRPr="006C2F68">
        <w:t xml:space="preserve"> Circulation, 1965. </w:t>
      </w:r>
      <w:r w:rsidRPr="006C2F68">
        <w:rPr>
          <w:b/>
        </w:rPr>
        <w:t>32</w:t>
      </w:r>
      <w:r w:rsidRPr="006C2F68">
        <w:t>(4): p. 549-558.</w:t>
      </w:r>
    </w:p>
    <w:p w:rsidR="006C2F68" w:rsidRPr="006C2F68" w:rsidRDefault="006C2F68" w:rsidP="006C2F68">
      <w:pPr>
        <w:pStyle w:val="EndNoteBibliography"/>
        <w:spacing w:after="0"/>
        <w:ind w:left="720" w:hanging="720"/>
      </w:pPr>
      <w:r w:rsidRPr="006C2F68">
        <w:t>21.</w:t>
      </w:r>
      <w:r w:rsidRPr="006C2F68">
        <w:tab/>
        <w:t xml:space="preserve">Sugimoto, T., K. Sagawa, and A. Guyton, </w:t>
      </w:r>
      <w:r w:rsidRPr="006C2F68">
        <w:rPr>
          <w:i/>
        </w:rPr>
        <w:t>Effect of tachycardia on cardiac output during normal and increased venous return</w:t>
      </w:r>
      <w:r w:rsidRPr="006C2F68">
        <w:t>. Vol. 211. 1966. 288-292.</w:t>
      </w:r>
    </w:p>
    <w:p w:rsidR="006C2F68" w:rsidRPr="006C2F68" w:rsidRDefault="006C2F68" w:rsidP="006C2F68">
      <w:pPr>
        <w:pStyle w:val="EndNoteBibliography"/>
        <w:spacing w:after="0"/>
        <w:ind w:left="720" w:hanging="720"/>
      </w:pPr>
      <w:r w:rsidRPr="006C2F68">
        <w:t>22.</w:t>
      </w:r>
      <w:r w:rsidRPr="006C2F68">
        <w:tab/>
        <w:t xml:space="preserve">Yambe, T., et al., </w:t>
      </w:r>
      <w:r w:rsidRPr="006C2F68">
        <w:rPr>
          <w:i/>
        </w:rPr>
        <w:t>Brachio-ankle pulse wave velocity and cardio-ankle vascular index (CAVI).</w:t>
      </w:r>
      <w:r w:rsidRPr="006C2F68">
        <w:t xml:space="preserve"> Biomedicine &amp; Pharmacotherapy, 2004. </w:t>
      </w:r>
      <w:r w:rsidRPr="006C2F68">
        <w:rPr>
          <w:b/>
        </w:rPr>
        <w:t>58, Supplement 1</w:t>
      </w:r>
      <w:r w:rsidRPr="006C2F68">
        <w:t>(0): p. S95-S98.</w:t>
      </w:r>
    </w:p>
    <w:p w:rsidR="006C2F68" w:rsidRPr="006C2F68" w:rsidRDefault="006C2F68" w:rsidP="006C2F68">
      <w:pPr>
        <w:pStyle w:val="EndNoteBibliography"/>
        <w:spacing w:after="0"/>
        <w:ind w:left="720" w:hanging="720"/>
      </w:pPr>
      <w:r w:rsidRPr="006C2F68">
        <w:t>23.</w:t>
      </w:r>
      <w:r w:rsidRPr="006C2F68">
        <w:tab/>
        <w:t xml:space="preserve">Follansbee, P.S. and C. Frantz, </w:t>
      </w:r>
      <w:r w:rsidRPr="006C2F68">
        <w:rPr>
          <w:i/>
        </w:rPr>
        <w:t>Wave Propagation in the Split Hopkinson Pressure Bar.</w:t>
      </w:r>
      <w:r w:rsidRPr="006C2F68">
        <w:t xml:space="preserve"> Journal of Engineering Materials and Technology, 1983. </w:t>
      </w:r>
      <w:r w:rsidRPr="006C2F68">
        <w:rPr>
          <w:b/>
        </w:rPr>
        <w:t>105</w:t>
      </w:r>
      <w:r w:rsidRPr="006C2F68">
        <w:t>(1): p. 61-66.</w:t>
      </w:r>
    </w:p>
    <w:p w:rsidR="006C2F68" w:rsidRPr="006C2F68" w:rsidRDefault="006C2F68" w:rsidP="006C2F68">
      <w:pPr>
        <w:pStyle w:val="EndNoteBibliography"/>
        <w:spacing w:after="0"/>
        <w:ind w:left="720" w:hanging="720"/>
      </w:pPr>
      <w:r w:rsidRPr="006C2F68">
        <w:t>24.</w:t>
      </w:r>
      <w:r w:rsidRPr="006C2F68">
        <w:tab/>
        <w:t xml:space="preserve">Archer, S. and E. Michelakis, </w:t>
      </w:r>
      <w:r w:rsidRPr="006C2F68">
        <w:rPr>
          <w:i/>
        </w:rPr>
        <w:t>The Mechanism(s) of Hypoxic Pulmonary Vasoconstriction: Potassium Channels, Redox O2 Sensors, and Controversies</w:t>
      </w:r>
      <w:r w:rsidRPr="006C2F68">
        <w:t>. Vol. 17. 2002. 131-137.</w:t>
      </w:r>
    </w:p>
    <w:p w:rsidR="006C2F68" w:rsidRPr="006C2F68" w:rsidRDefault="006C2F68" w:rsidP="006C2F68">
      <w:pPr>
        <w:pStyle w:val="EndNoteBibliography"/>
        <w:spacing w:after="0"/>
        <w:ind w:left="720" w:hanging="720"/>
      </w:pPr>
      <w:r w:rsidRPr="006C2F68">
        <w:t>25.</w:t>
      </w:r>
      <w:r w:rsidRPr="006C2F68">
        <w:tab/>
        <w:t xml:space="preserve">Roach, M.R. and A.C. Burton, </w:t>
      </w:r>
      <w:r w:rsidRPr="006C2F68">
        <w:rPr>
          <w:i/>
        </w:rPr>
        <w:t>THE REASON FOR THE SHAPE OF THE DISTENSIBILITY CURVES OF ARTERIES.</w:t>
      </w:r>
      <w:r w:rsidRPr="006C2F68">
        <w:t xml:space="preserve"> Canadian Journal of Biochemistry and Physiology, 1957. </w:t>
      </w:r>
      <w:r w:rsidRPr="006C2F68">
        <w:rPr>
          <w:b/>
        </w:rPr>
        <w:t>35</w:t>
      </w:r>
      <w:r w:rsidRPr="006C2F68">
        <w:t>(8): p. 681-690.</w:t>
      </w:r>
    </w:p>
    <w:p w:rsidR="006C2F68" w:rsidRPr="006C2F68" w:rsidRDefault="006C2F68" w:rsidP="006C2F68">
      <w:pPr>
        <w:pStyle w:val="EndNoteBibliography"/>
        <w:spacing w:after="0"/>
        <w:ind w:left="720" w:hanging="720"/>
      </w:pPr>
      <w:r w:rsidRPr="006C2F68">
        <w:t>26.</w:t>
      </w:r>
      <w:r w:rsidRPr="006C2F68">
        <w:tab/>
        <w:t xml:space="preserve">Bevegärd, S. and A. Lodin, </w:t>
      </w:r>
      <w:r w:rsidRPr="006C2F68">
        <w:rPr>
          <w:i/>
        </w:rPr>
        <w:t>Postural Circulatory Changes at Rest and during Exercise in five Patients with Congenital Absence of Valves in the Deep Veins of the Legs.</w:t>
      </w:r>
      <w:r w:rsidRPr="006C2F68">
        <w:t xml:space="preserve"> Acta Medica Scandinavica, 1962. </w:t>
      </w:r>
      <w:r w:rsidRPr="006C2F68">
        <w:rPr>
          <w:b/>
        </w:rPr>
        <w:t>172</w:t>
      </w:r>
      <w:r w:rsidRPr="006C2F68">
        <w:t>(1): p. 21-29.</w:t>
      </w:r>
    </w:p>
    <w:p w:rsidR="006C2F68" w:rsidRPr="006C2F68" w:rsidRDefault="006C2F68" w:rsidP="006C2F68">
      <w:pPr>
        <w:pStyle w:val="EndNoteBibliography"/>
        <w:spacing w:after="0"/>
        <w:ind w:left="720" w:hanging="720"/>
      </w:pPr>
      <w:r w:rsidRPr="006C2F68">
        <w:t>27.</w:t>
      </w:r>
      <w:r w:rsidRPr="006C2F68">
        <w:tab/>
        <w:t xml:space="preserve">Bock, A.V., D.B. Dill, and H.T. Edwards, </w:t>
      </w:r>
      <w:r w:rsidRPr="006C2F68">
        <w:rPr>
          <w:i/>
        </w:rPr>
        <w:t>ON THE RELATION OF CHANGES IN BLOOD VELOCITY AND VOLUME FLOW OF BLOOD TO CHANGE OF POSTURE.</w:t>
      </w:r>
      <w:r w:rsidRPr="006C2F68">
        <w:t xml:space="preserve"> The Journal of Clinical Investigation, 1930. </w:t>
      </w:r>
      <w:r w:rsidRPr="006C2F68">
        <w:rPr>
          <w:b/>
        </w:rPr>
        <w:t>8</w:t>
      </w:r>
      <w:r w:rsidRPr="006C2F68">
        <w:t>(4): p. 533-544.</w:t>
      </w:r>
    </w:p>
    <w:p w:rsidR="006C2F68" w:rsidRPr="006C2F68" w:rsidRDefault="006C2F68" w:rsidP="006C2F68">
      <w:pPr>
        <w:pStyle w:val="EndNoteBibliography"/>
        <w:spacing w:after="0"/>
        <w:ind w:left="720" w:hanging="720"/>
      </w:pPr>
      <w:r w:rsidRPr="006C2F68">
        <w:t>28.</w:t>
      </w:r>
      <w:r w:rsidRPr="006C2F68">
        <w:tab/>
        <w:t xml:space="preserve">Henry, J.P. and O.H. Gauer, </w:t>
      </w:r>
      <w:r w:rsidRPr="006C2F68">
        <w:rPr>
          <w:i/>
        </w:rPr>
        <w:t>THE INFLUENCE OF TEMPERATURE UPON VENOUS PRESSURE IN THE FOOT.</w:t>
      </w:r>
      <w:r w:rsidRPr="006C2F68">
        <w:t xml:space="preserve"> The Journal of Clinical Investigation, 1950. </w:t>
      </w:r>
      <w:r w:rsidRPr="006C2F68">
        <w:rPr>
          <w:b/>
        </w:rPr>
        <w:t>29</w:t>
      </w:r>
      <w:r w:rsidRPr="006C2F68">
        <w:t>(7): p. 855-861.</w:t>
      </w:r>
    </w:p>
    <w:p w:rsidR="006C2F68" w:rsidRPr="006C2F68" w:rsidRDefault="006C2F68" w:rsidP="006C2F68">
      <w:pPr>
        <w:pStyle w:val="EndNoteBibliography"/>
        <w:spacing w:after="0"/>
        <w:ind w:left="720" w:hanging="720"/>
      </w:pPr>
      <w:r w:rsidRPr="006C2F68">
        <w:t>29.</w:t>
      </w:r>
      <w:r w:rsidRPr="006C2F68">
        <w:tab/>
        <w:t xml:space="preserve">Mayerson, H.S., H.M. Sweeney, and L.A. Toth, </w:t>
      </w:r>
      <w:r w:rsidRPr="006C2F68">
        <w:rPr>
          <w:i/>
        </w:rPr>
        <w:t>THE INFLUENCE OF POSTURE ON CIRCULATION TIME</w:t>
      </w:r>
      <w:r w:rsidRPr="006C2F68">
        <w:t>. Vol. 125. 1939. 481-485.</w:t>
      </w:r>
    </w:p>
    <w:p w:rsidR="006C2F68" w:rsidRPr="006C2F68" w:rsidRDefault="006C2F68" w:rsidP="006C2F68">
      <w:pPr>
        <w:pStyle w:val="EndNoteBibliography"/>
        <w:spacing w:after="0"/>
        <w:ind w:left="720" w:hanging="720"/>
      </w:pPr>
      <w:r w:rsidRPr="006C2F68">
        <w:lastRenderedPageBreak/>
        <w:t>30.</w:t>
      </w:r>
      <w:r w:rsidRPr="006C2F68">
        <w:tab/>
        <w:t xml:space="preserve">OCHSNER, A., R. COLP, and G.E. BURCH, </w:t>
      </w:r>
      <w:r w:rsidRPr="006C2F68">
        <w:rPr>
          <w:i/>
        </w:rPr>
        <w:t>Normal Blood Pressure in the Superficial Venous System of Man at Rest in the Supine Position.</w:t>
      </w:r>
      <w:r w:rsidRPr="006C2F68">
        <w:t xml:space="preserve"> Circulation, 1951. </w:t>
      </w:r>
      <w:r w:rsidRPr="006C2F68">
        <w:rPr>
          <w:b/>
        </w:rPr>
        <w:t>3</w:t>
      </w:r>
      <w:r w:rsidRPr="006C2F68">
        <w:t>(5): p. 674-680.</w:t>
      </w:r>
    </w:p>
    <w:p w:rsidR="006C2F68" w:rsidRPr="006C2F68" w:rsidRDefault="006C2F68" w:rsidP="006C2F68">
      <w:pPr>
        <w:pStyle w:val="EndNoteBibliography"/>
        <w:spacing w:after="0"/>
        <w:ind w:left="720" w:hanging="720"/>
      </w:pPr>
      <w:r w:rsidRPr="006C2F68">
        <w:t>31.</w:t>
      </w:r>
      <w:r w:rsidRPr="006C2F68">
        <w:tab/>
        <w:t xml:space="preserve">Pollack, A.A. and E.H. Wood, </w:t>
      </w:r>
      <w:r w:rsidRPr="006C2F68">
        <w:rPr>
          <w:i/>
        </w:rPr>
        <w:t>Venous Pressure in the Saphenous Vein at the Ankle in Man during Exercise and Changes in Posture</w:t>
      </w:r>
      <w:r w:rsidRPr="006C2F68">
        <w:t>. Vol. 1. 1949. 649-662.</w:t>
      </w:r>
    </w:p>
    <w:p w:rsidR="006C2F68" w:rsidRPr="006C2F68" w:rsidRDefault="006C2F68" w:rsidP="006C2F68">
      <w:pPr>
        <w:pStyle w:val="EndNoteBibliography"/>
        <w:spacing w:after="0"/>
        <w:ind w:left="720" w:hanging="720"/>
      </w:pPr>
      <w:r w:rsidRPr="006C2F68">
        <w:t>32.</w:t>
      </w:r>
      <w:r w:rsidRPr="006C2F68">
        <w:tab/>
        <w:t xml:space="preserve">Thompson, W.O., P.K. Thompson, and M.E. Dailey, </w:t>
      </w:r>
      <w:r w:rsidRPr="006C2F68">
        <w:rPr>
          <w:i/>
        </w:rPr>
        <w:t>THE EFFECT OF POSTURE UPON THE COMPOSITION AND VOLUME OF THE BLOOD IN MAN 1.</w:t>
      </w:r>
      <w:r w:rsidRPr="006C2F68">
        <w:t xml:space="preserve"> The Journal of Clinical Investigation, 1928. </w:t>
      </w:r>
      <w:r w:rsidRPr="006C2F68">
        <w:rPr>
          <w:b/>
        </w:rPr>
        <w:t>5</w:t>
      </w:r>
      <w:r w:rsidRPr="006C2F68">
        <w:t>(4): p. 573-604.</w:t>
      </w:r>
    </w:p>
    <w:p w:rsidR="006C2F68" w:rsidRPr="006C2F68" w:rsidRDefault="006C2F68" w:rsidP="006C2F68">
      <w:pPr>
        <w:pStyle w:val="EndNoteBibliography"/>
        <w:spacing w:after="0"/>
        <w:ind w:left="720" w:hanging="720"/>
      </w:pPr>
      <w:r w:rsidRPr="006C2F68">
        <w:t>33.</w:t>
      </w:r>
      <w:r w:rsidRPr="006C2F68">
        <w:tab/>
        <w:t xml:space="preserve">Armstrong, R., C. Vandenakker, and M. Laughlin, </w:t>
      </w:r>
      <w:r w:rsidRPr="006C2F68">
        <w:rPr>
          <w:i/>
        </w:rPr>
        <w:t>Muscle blood flow patterns during exercise in partially curarized rats.</w:t>
      </w:r>
      <w:r w:rsidRPr="006C2F68">
        <w:t xml:space="preserve"> Journal of Applied Physiology, 1985. </w:t>
      </w:r>
      <w:r w:rsidRPr="006C2F68">
        <w:rPr>
          <w:b/>
        </w:rPr>
        <w:t>58</w:t>
      </w:r>
      <w:r w:rsidRPr="006C2F68">
        <w:t>: p. 698-701.</w:t>
      </w:r>
    </w:p>
    <w:p w:rsidR="006C2F68" w:rsidRPr="006C2F68" w:rsidRDefault="006C2F68" w:rsidP="006C2F68">
      <w:pPr>
        <w:pStyle w:val="EndNoteBibliography"/>
        <w:spacing w:after="0"/>
        <w:ind w:left="720" w:hanging="720"/>
      </w:pPr>
      <w:r w:rsidRPr="006C2F68">
        <w:t>34.</w:t>
      </w:r>
      <w:r w:rsidRPr="006C2F68">
        <w:tab/>
        <w:t xml:space="preserve">LAUGHLIN, M.H., </w:t>
      </w:r>
      <w:r w:rsidRPr="006C2F68">
        <w:rPr>
          <w:i/>
        </w:rPr>
        <w:t>Skeletal muscle blood flow capacity: role of muscle pump in exercise hyperemia.</w:t>
      </w:r>
      <w:r w:rsidRPr="006C2F68">
        <w:t xml:space="preserve"> Am J Physiol, 1987. </w:t>
      </w:r>
      <w:r w:rsidRPr="006C2F68">
        <w:rPr>
          <w:b/>
        </w:rPr>
        <w:t>253</w:t>
      </w:r>
      <w:r w:rsidRPr="006C2F68">
        <w:t>: p. 1004.</w:t>
      </w:r>
    </w:p>
    <w:p w:rsidR="006C2F68" w:rsidRPr="006C2F68" w:rsidRDefault="006C2F68" w:rsidP="006C2F68">
      <w:pPr>
        <w:pStyle w:val="EndNoteBibliography"/>
        <w:spacing w:after="0"/>
        <w:ind w:left="720" w:hanging="720"/>
      </w:pPr>
      <w:r w:rsidRPr="006C2F68">
        <w:t>35.</w:t>
      </w:r>
      <w:r w:rsidRPr="006C2F68">
        <w:tab/>
        <w:t xml:space="preserve">Laughlin, M.H. and R. Armstrong, </w:t>
      </w:r>
      <w:r w:rsidRPr="006C2F68">
        <w:rPr>
          <w:i/>
        </w:rPr>
        <w:t>Rat muscle blood flows as a function of time during prolonged slow treadmill exercise.</w:t>
      </w:r>
      <w:r w:rsidRPr="006C2F68">
        <w:t xml:space="preserve"> Am J Physiol Heart Circ Physiol, 1983. </w:t>
      </w:r>
      <w:r w:rsidRPr="006C2F68">
        <w:rPr>
          <w:b/>
        </w:rPr>
        <w:t>244</w:t>
      </w:r>
      <w:r w:rsidRPr="006C2F68">
        <w:t>: p. H814-H824.</w:t>
      </w:r>
    </w:p>
    <w:p w:rsidR="006C2F68" w:rsidRPr="006C2F68" w:rsidRDefault="006C2F68" w:rsidP="006C2F68">
      <w:pPr>
        <w:pStyle w:val="EndNoteBibliography"/>
        <w:spacing w:after="0"/>
        <w:ind w:left="720" w:hanging="720"/>
      </w:pPr>
      <w:r w:rsidRPr="006C2F68">
        <w:t>36.</w:t>
      </w:r>
      <w:r w:rsidRPr="006C2F68">
        <w:tab/>
        <w:t xml:space="preserve">ECHT, M., et al., </w:t>
      </w:r>
      <w:r w:rsidRPr="006C2F68">
        <w:rPr>
          <w:i/>
        </w:rPr>
        <w:t>Effective Compliance of the Total Vascular Bed and the Intrathoracic Compartment Derived from Changes in Central Venous Pressure Induced by Volume Changes in Man.</w:t>
      </w:r>
      <w:r w:rsidRPr="006C2F68">
        <w:t xml:space="preserve"> Circulation Research, 1974. </w:t>
      </w:r>
      <w:r w:rsidRPr="006C2F68">
        <w:rPr>
          <w:b/>
        </w:rPr>
        <w:t>34</w:t>
      </w:r>
      <w:r w:rsidRPr="006C2F68">
        <w:t>(1): p. 61-68.</w:t>
      </w:r>
    </w:p>
    <w:p w:rsidR="006C2F68" w:rsidRPr="006C2F68" w:rsidRDefault="006C2F68" w:rsidP="006C2F68">
      <w:pPr>
        <w:pStyle w:val="EndNoteBibliography"/>
        <w:spacing w:after="0"/>
        <w:ind w:left="720" w:hanging="720"/>
      </w:pPr>
      <w:r w:rsidRPr="006C2F68">
        <w:t>37.</w:t>
      </w:r>
      <w:r w:rsidRPr="006C2F68">
        <w:tab/>
        <w:t xml:space="preserve">GAUER, O.H., J.P. HENRY, and H.O. SIEKER, </w:t>
      </w:r>
      <w:r w:rsidRPr="006C2F68">
        <w:rPr>
          <w:i/>
        </w:rPr>
        <w:t>Changes in Central Venous Pressure after Moderate Hemorrhage and Transfusion in Man.</w:t>
      </w:r>
      <w:r w:rsidRPr="006C2F68">
        <w:t xml:space="preserve"> Circulation Research, 1956. </w:t>
      </w:r>
      <w:r w:rsidRPr="006C2F68">
        <w:rPr>
          <w:b/>
        </w:rPr>
        <w:t>4</w:t>
      </w:r>
      <w:r w:rsidRPr="006C2F68">
        <w:t>(1): p. 79-84.</w:t>
      </w:r>
    </w:p>
    <w:p w:rsidR="006C2F68" w:rsidRPr="006C2F68" w:rsidRDefault="006C2F68" w:rsidP="006C2F68">
      <w:pPr>
        <w:pStyle w:val="EndNoteBibliography"/>
        <w:spacing w:after="0"/>
        <w:ind w:left="720" w:hanging="720"/>
      </w:pPr>
      <w:r w:rsidRPr="006C2F68">
        <w:t>38.</w:t>
      </w:r>
      <w:r w:rsidRPr="006C2F68">
        <w:tab/>
        <w:t xml:space="preserve">Shigemi, K., M.J. Brunner, and A.A. Shoukas, </w:t>
      </w:r>
      <w:r w:rsidRPr="006C2F68">
        <w:rPr>
          <w:i/>
        </w:rPr>
        <w:t>-and -Adrenergic mechanisms in the control of vascular capacitance by the carotid sinus baroreflex system.</w:t>
      </w:r>
      <w:r w:rsidRPr="006C2F68">
        <w:t xml:space="preserve"> AMERICAN JOURNAL OF PHYSIOLOGY, 1994. </w:t>
      </w:r>
      <w:r w:rsidRPr="006C2F68">
        <w:rPr>
          <w:b/>
        </w:rPr>
        <w:t>267</w:t>
      </w:r>
      <w:r w:rsidRPr="006C2F68">
        <w:t>: p. H201-H201.</w:t>
      </w:r>
    </w:p>
    <w:p w:rsidR="006C2F68" w:rsidRPr="006C2F68" w:rsidRDefault="006C2F68" w:rsidP="006C2F68">
      <w:pPr>
        <w:pStyle w:val="EndNoteBibliography"/>
        <w:spacing w:after="0"/>
        <w:ind w:left="720" w:hanging="720"/>
      </w:pPr>
      <w:r w:rsidRPr="006C2F68">
        <w:t>39.</w:t>
      </w:r>
      <w:r w:rsidRPr="006C2F68">
        <w:tab/>
        <w:t xml:space="preserve">Bradley, S.E., et al., </w:t>
      </w:r>
      <w:r w:rsidRPr="006C2F68">
        <w:rPr>
          <w:i/>
        </w:rPr>
        <w:t>The circulating splanchnic blood volume in dog and man.</w:t>
      </w:r>
      <w:r w:rsidRPr="006C2F68">
        <w:t xml:space="preserve"> Trans Assoc Am Physicians, 1953. </w:t>
      </w:r>
      <w:r w:rsidRPr="006C2F68">
        <w:rPr>
          <w:b/>
        </w:rPr>
        <w:t>66</w:t>
      </w:r>
      <w:r w:rsidRPr="006C2F68">
        <w:t>: p. 294-302.</w:t>
      </w:r>
    </w:p>
    <w:p w:rsidR="006C2F68" w:rsidRPr="006C2F68" w:rsidRDefault="006C2F68" w:rsidP="006C2F68">
      <w:pPr>
        <w:pStyle w:val="EndNoteBibliography"/>
        <w:spacing w:after="0"/>
        <w:ind w:left="720" w:hanging="720"/>
      </w:pPr>
      <w:r w:rsidRPr="006C2F68">
        <w:t>40.</w:t>
      </w:r>
      <w:r w:rsidRPr="006C2F68">
        <w:tab/>
        <w:t xml:space="preserve">BRADLEY, S.E., F.J. INGELFINGER, and G.P. BRADLEY, </w:t>
      </w:r>
      <w:r w:rsidRPr="006C2F68">
        <w:rPr>
          <w:i/>
        </w:rPr>
        <w:t>Hepatic Circulation in Cirrhosis of the Liver.</w:t>
      </w:r>
      <w:r w:rsidRPr="006C2F68">
        <w:t xml:space="preserve"> Circulation, 1952. </w:t>
      </w:r>
      <w:r w:rsidRPr="006C2F68">
        <w:rPr>
          <w:b/>
        </w:rPr>
        <w:t>5</w:t>
      </w:r>
      <w:r w:rsidRPr="006C2F68">
        <w:t>(3): p. 419-429.</w:t>
      </w:r>
    </w:p>
    <w:p w:rsidR="006C2F68" w:rsidRPr="006C2F68" w:rsidRDefault="006C2F68" w:rsidP="006C2F68">
      <w:pPr>
        <w:pStyle w:val="EndNoteBibliography"/>
        <w:spacing w:after="0"/>
        <w:ind w:left="720" w:hanging="720"/>
      </w:pPr>
      <w:r w:rsidRPr="006C2F68">
        <w:t>41.</w:t>
      </w:r>
      <w:r w:rsidRPr="006C2F68">
        <w:tab/>
        <w:t xml:space="preserve">Greenway, C. and G. Oshiro, </w:t>
      </w:r>
      <w:r w:rsidRPr="006C2F68">
        <w:rPr>
          <w:i/>
        </w:rPr>
        <w:t>Effects of histamine on hepatic volume (outflow block) in anaesthetized dogs.</w:t>
      </w:r>
      <w:r w:rsidRPr="006C2F68">
        <w:t xml:space="preserve"> British journal of pharmacology, 1973. </w:t>
      </w:r>
      <w:r w:rsidRPr="006C2F68">
        <w:rPr>
          <w:b/>
        </w:rPr>
        <w:t>47</w:t>
      </w:r>
      <w:r w:rsidRPr="006C2F68">
        <w:t>(2): p. 282-290.</w:t>
      </w:r>
    </w:p>
    <w:p w:rsidR="006C2F68" w:rsidRPr="006C2F68" w:rsidRDefault="006C2F68" w:rsidP="006C2F68">
      <w:pPr>
        <w:pStyle w:val="EndNoteBibliography"/>
        <w:spacing w:after="0"/>
        <w:ind w:left="720" w:hanging="720"/>
      </w:pPr>
      <w:r w:rsidRPr="006C2F68">
        <w:t>42.</w:t>
      </w:r>
      <w:r w:rsidRPr="006C2F68">
        <w:tab/>
        <w:t xml:space="preserve">Greenway, C.V., K.L. Seaman, and I.R. Innes, </w:t>
      </w:r>
      <w:r w:rsidRPr="006C2F68">
        <w:rPr>
          <w:i/>
        </w:rPr>
        <w:t>Norepinephrine on venous compliance and unstressed volume in cat liver</w:t>
      </w:r>
      <w:r w:rsidRPr="006C2F68">
        <w:t>. Vol. 248. 1985. H468-H476.</w:t>
      </w:r>
    </w:p>
    <w:p w:rsidR="006C2F68" w:rsidRPr="006C2F68" w:rsidRDefault="006C2F68" w:rsidP="006C2F68">
      <w:pPr>
        <w:pStyle w:val="EndNoteBibliography"/>
        <w:spacing w:after="0"/>
        <w:ind w:left="720" w:hanging="720"/>
      </w:pPr>
      <w:r w:rsidRPr="006C2F68">
        <w:t>43.</w:t>
      </w:r>
      <w:r w:rsidRPr="006C2F68">
        <w:tab/>
        <w:t xml:space="preserve">Lautt, W.W., C.V. Greenway, and D.J. Legare, </w:t>
      </w:r>
      <w:r w:rsidRPr="006C2F68">
        <w:rPr>
          <w:i/>
        </w:rPr>
        <w:t>Effect of hepatic nerves, norepinephrine, angiotensin, and elevated central venous pressure on postsinusoidal resistance sites and intrahepatic pressures in cats.</w:t>
      </w:r>
      <w:r w:rsidRPr="006C2F68">
        <w:t xml:space="preserve"> Microvascular Research, 1987. </w:t>
      </w:r>
      <w:r w:rsidRPr="006C2F68">
        <w:rPr>
          <w:b/>
        </w:rPr>
        <w:t>33</w:t>
      </w:r>
      <w:r w:rsidRPr="006C2F68">
        <w:t>(1): p. 50-61.</w:t>
      </w:r>
    </w:p>
    <w:p w:rsidR="006C2F68" w:rsidRPr="006C2F68" w:rsidRDefault="006C2F68" w:rsidP="006C2F68">
      <w:pPr>
        <w:pStyle w:val="EndNoteBibliography"/>
        <w:spacing w:after="0"/>
        <w:ind w:left="720" w:hanging="720"/>
      </w:pPr>
      <w:r w:rsidRPr="006C2F68">
        <w:t>44.</w:t>
      </w:r>
      <w:r w:rsidRPr="006C2F68">
        <w:tab/>
        <w:t xml:space="preserve">Greenway, C.V. and G.E. Lister, </w:t>
      </w:r>
      <w:r w:rsidRPr="006C2F68">
        <w:rPr>
          <w:i/>
        </w:rPr>
        <w:t>Capacitance effects and blood reservoir function in the splanchnic vascular bed during non-hypotensive haemorrhage and blood volume expansion in anaesthetized cats.</w:t>
      </w:r>
      <w:r w:rsidRPr="006C2F68">
        <w:t xml:space="preserve"> The Journal of Physiology, 1974. </w:t>
      </w:r>
      <w:r w:rsidRPr="006C2F68">
        <w:rPr>
          <w:b/>
        </w:rPr>
        <w:t>237</w:t>
      </w:r>
      <w:r w:rsidRPr="006C2F68">
        <w:t>(2): p. 279-294.</w:t>
      </w:r>
    </w:p>
    <w:p w:rsidR="006C2F68" w:rsidRPr="006C2F68" w:rsidRDefault="006C2F68" w:rsidP="006C2F68">
      <w:pPr>
        <w:pStyle w:val="EndNoteBibliography"/>
        <w:spacing w:after="0"/>
        <w:ind w:left="720" w:hanging="720"/>
      </w:pPr>
      <w:r w:rsidRPr="006C2F68">
        <w:t>45.</w:t>
      </w:r>
      <w:r w:rsidRPr="006C2F68">
        <w:tab/>
        <w:t xml:space="preserve">Maass-Moreno, R. and C.F. Rothe, </w:t>
      </w:r>
      <w:r w:rsidRPr="006C2F68">
        <w:rPr>
          <w:i/>
        </w:rPr>
        <w:t>Contribution of the large hepatic veins to postsinusoidal vascular resistance.</w:t>
      </w:r>
      <w:r w:rsidRPr="006C2F68">
        <w:t xml:space="preserve"> Am J Physiol Gastrointest Liver Physiol, 1992. </w:t>
      </w:r>
      <w:r w:rsidRPr="006C2F68">
        <w:rPr>
          <w:b/>
        </w:rPr>
        <w:t>262</w:t>
      </w:r>
      <w:r w:rsidRPr="006C2F68">
        <w:t>: p. G14-G22.</w:t>
      </w:r>
    </w:p>
    <w:p w:rsidR="006C2F68" w:rsidRPr="006C2F68" w:rsidRDefault="006C2F68" w:rsidP="006C2F68">
      <w:pPr>
        <w:pStyle w:val="EndNoteBibliography"/>
        <w:spacing w:after="0"/>
        <w:ind w:left="720" w:hanging="720"/>
      </w:pPr>
      <w:r w:rsidRPr="006C2F68">
        <w:t>46.</w:t>
      </w:r>
      <w:r w:rsidRPr="006C2F68">
        <w:tab/>
        <w:t xml:space="preserve">Whittaker, S.R.F. and F.R. Winton, </w:t>
      </w:r>
      <w:r w:rsidRPr="006C2F68">
        <w:rPr>
          <w:i/>
        </w:rPr>
        <w:t>The apparent viscosity of blood flowing in the isolated hindlimb of the dog, and its variation with corpuscular concentration.</w:t>
      </w:r>
      <w:r w:rsidRPr="006C2F68">
        <w:t xml:space="preserve"> The Journal of Physiology, 1933. </w:t>
      </w:r>
      <w:r w:rsidRPr="006C2F68">
        <w:rPr>
          <w:b/>
        </w:rPr>
        <w:t>78</w:t>
      </w:r>
      <w:r w:rsidRPr="006C2F68">
        <w:t>(4): p. 339-369.</w:t>
      </w:r>
    </w:p>
    <w:p w:rsidR="006C2F68" w:rsidRPr="006C2F68" w:rsidRDefault="006C2F68" w:rsidP="006C2F68">
      <w:pPr>
        <w:pStyle w:val="EndNoteBibliography"/>
        <w:spacing w:after="0"/>
        <w:ind w:left="720" w:hanging="720"/>
      </w:pPr>
      <w:r w:rsidRPr="006C2F68">
        <w:t>47.</w:t>
      </w:r>
      <w:r w:rsidRPr="006C2F68">
        <w:tab/>
        <w:t xml:space="preserve">Kety, S.S. and C.F. Schmidt, </w:t>
      </w:r>
      <w:r w:rsidRPr="006C2F68">
        <w:rPr>
          <w:i/>
        </w:rPr>
        <w:t>THE EFFECTS OF ALTERED ARTERIAL TENSIONS OF CARBON DIOXIDE AND OXYGEN ON CEREBRAL BLOOD FLOW AND CEREBRAL OXYGEN CONSUMPTION OF NORMAL YOUNG MEN 1.</w:t>
      </w:r>
      <w:r w:rsidRPr="006C2F68">
        <w:t xml:space="preserve"> The Journal of Clinical Investigation, 1948. </w:t>
      </w:r>
      <w:r w:rsidRPr="006C2F68">
        <w:rPr>
          <w:b/>
        </w:rPr>
        <w:t>27</w:t>
      </w:r>
      <w:r w:rsidRPr="006C2F68">
        <w:t>(4): p. 484-492.</w:t>
      </w:r>
    </w:p>
    <w:p w:rsidR="006C2F68" w:rsidRPr="006C2F68" w:rsidRDefault="006C2F68" w:rsidP="006C2F68">
      <w:pPr>
        <w:pStyle w:val="EndNoteBibliography"/>
        <w:spacing w:after="0"/>
        <w:ind w:left="720" w:hanging="720"/>
      </w:pPr>
      <w:r w:rsidRPr="006C2F68">
        <w:lastRenderedPageBreak/>
        <w:t>48.</w:t>
      </w:r>
      <w:r w:rsidRPr="006C2F68">
        <w:tab/>
        <w:t xml:space="preserve">Manning, R.D., </w:t>
      </w:r>
      <w:r w:rsidRPr="006C2F68">
        <w:rPr>
          <w:i/>
        </w:rPr>
        <w:t>Renal hemodynamic, fluid volume, and arterial pressure changes during hyperproteinemia</w:t>
      </w:r>
      <w:r w:rsidRPr="006C2F68">
        <w:t>. Vol. 252. 1987. F403-F411.</w:t>
      </w:r>
    </w:p>
    <w:p w:rsidR="006C2F68" w:rsidRPr="006C2F68" w:rsidRDefault="006C2F68" w:rsidP="006C2F68">
      <w:pPr>
        <w:pStyle w:val="EndNoteBibliography"/>
        <w:spacing w:after="0"/>
        <w:ind w:left="720" w:hanging="720"/>
      </w:pPr>
      <w:r w:rsidRPr="006C2F68">
        <w:t>49.</w:t>
      </w:r>
      <w:r w:rsidRPr="006C2F68">
        <w:tab/>
        <w:t xml:space="preserve">Manning, R.D., </w:t>
      </w:r>
      <w:r w:rsidRPr="006C2F68">
        <w:rPr>
          <w:i/>
        </w:rPr>
        <w:t>Effects of hypoproteinemia on blood volume and arterial pressure of volume-loaded dogs</w:t>
      </w:r>
      <w:r w:rsidRPr="006C2F68">
        <w:t>. Vol. 259. 1990. H1317-H1324.</w:t>
      </w:r>
    </w:p>
    <w:p w:rsidR="006C2F68" w:rsidRPr="006C2F68" w:rsidRDefault="006C2F68" w:rsidP="006C2F68">
      <w:pPr>
        <w:pStyle w:val="EndNoteBibliography"/>
        <w:spacing w:after="0"/>
        <w:ind w:left="720" w:hanging="720"/>
      </w:pPr>
      <w:r w:rsidRPr="006C2F68">
        <w:t>50.</w:t>
      </w:r>
      <w:r w:rsidRPr="006C2F68">
        <w:tab/>
        <w:t xml:space="preserve">Moore, L.C. and D. Casellas, </w:t>
      </w:r>
      <w:r w:rsidRPr="006C2F68">
        <w:rPr>
          <w:i/>
        </w:rPr>
        <w:t>Tubuloglomerular feedback dependence of autoregulation in rat juxtamedullary afferent arterioles.</w:t>
      </w:r>
      <w:r w:rsidRPr="006C2F68">
        <w:t xml:space="preserve"> Kidney Int, 1990. </w:t>
      </w:r>
      <w:r w:rsidRPr="006C2F68">
        <w:rPr>
          <w:b/>
        </w:rPr>
        <w:t>37</w:t>
      </w:r>
      <w:r w:rsidRPr="006C2F68">
        <w:t>(6): p. 1402-1408.</w:t>
      </w:r>
    </w:p>
    <w:p w:rsidR="006C2F68" w:rsidRPr="006C2F68" w:rsidRDefault="006C2F68" w:rsidP="006C2F68">
      <w:pPr>
        <w:pStyle w:val="EndNoteBibliography"/>
        <w:spacing w:after="0"/>
        <w:ind w:left="720" w:hanging="720"/>
      </w:pPr>
      <w:r w:rsidRPr="006C2F68">
        <w:t>51.</w:t>
      </w:r>
      <w:r w:rsidRPr="006C2F68">
        <w:tab/>
        <w:t xml:space="preserve">Ito, S. and O.A. Carretero, </w:t>
      </w:r>
      <w:r w:rsidRPr="006C2F68">
        <w:rPr>
          <w:i/>
        </w:rPr>
        <w:t>An in vitro approach to the study of macula densa-mediated glomerular hemodynamics.</w:t>
      </w:r>
      <w:r w:rsidRPr="006C2F68">
        <w:t xml:space="preserve"> Kidney Int, 1990. </w:t>
      </w:r>
      <w:r w:rsidRPr="006C2F68">
        <w:rPr>
          <w:b/>
        </w:rPr>
        <w:t>38</w:t>
      </w:r>
      <w:r w:rsidRPr="006C2F68">
        <w:t>(6): p. 1206-10.</w:t>
      </w:r>
    </w:p>
    <w:p w:rsidR="006C2F68" w:rsidRPr="006C2F68" w:rsidRDefault="006C2F68" w:rsidP="006C2F68">
      <w:pPr>
        <w:pStyle w:val="EndNoteBibliography"/>
        <w:spacing w:after="0"/>
        <w:ind w:left="720" w:hanging="720"/>
      </w:pPr>
      <w:r w:rsidRPr="006C2F68">
        <w:t>52.</w:t>
      </w:r>
      <w:r w:rsidRPr="006C2F68">
        <w:tab/>
        <w:t xml:space="preserve">Skarlatos, S., et al., </w:t>
      </w:r>
      <w:r w:rsidRPr="006C2F68">
        <w:rPr>
          <w:i/>
        </w:rPr>
        <w:t>Spontaneous pressure-flow relationships in renal circulation of conscious dogs.</w:t>
      </w:r>
      <w:r w:rsidRPr="006C2F68">
        <w:t xml:space="preserve"> Am J Physiol, 1993. </w:t>
      </w:r>
      <w:r w:rsidRPr="006C2F68">
        <w:rPr>
          <w:b/>
        </w:rPr>
        <w:t>264</w:t>
      </w:r>
      <w:r w:rsidRPr="006C2F68">
        <w:t>(5 Pt 2): p. H1517-27.</w:t>
      </w:r>
    </w:p>
    <w:p w:rsidR="006C2F68" w:rsidRPr="006C2F68" w:rsidRDefault="006C2F68" w:rsidP="006C2F68">
      <w:pPr>
        <w:pStyle w:val="EndNoteBibliography"/>
        <w:spacing w:after="0"/>
        <w:ind w:left="720" w:hanging="720"/>
      </w:pPr>
      <w:r w:rsidRPr="006C2F68">
        <w:t>53.</w:t>
      </w:r>
      <w:r w:rsidRPr="006C2F68">
        <w:tab/>
        <w:t xml:space="preserve">Aukland, K., </w:t>
      </w:r>
      <w:r w:rsidRPr="006C2F68">
        <w:rPr>
          <w:i/>
        </w:rPr>
        <w:t>Myogenic mechanisms in the kidney.</w:t>
      </w:r>
      <w:r w:rsidRPr="006C2F68">
        <w:t xml:space="preserve"> Journal of hypertension. Supplement: official journal of the International Society of Hypertension, 1989. </w:t>
      </w:r>
      <w:r w:rsidRPr="006C2F68">
        <w:rPr>
          <w:b/>
        </w:rPr>
        <w:t>7</w:t>
      </w:r>
      <w:r w:rsidRPr="006C2F68">
        <w:t>(4): p. S71-6; discussion S77.</w:t>
      </w:r>
    </w:p>
    <w:p w:rsidR="006C2F68" w:rsidRPr="006C2F68" w:rsidRDefault="006C2F68" w:rsidP="006C2F68">
      <w:pPr>
        <w:pStyle w:val="EndNoteBibliography"/>
        <w:spacing w:after="0"/>
        <w:ind w:left="720" w:hanging="720"/>
      </w:pPr>
      <w:r w:rsidRPr="006C2F68">
        <w:t>54.</w:t>
      </w:r>
      <w:r w:rsidRPr="006C2F68">
        <w:tab/>
        <w:t xml:space="preserve">Drummond, H.A., S.C. Grifoni, and N.L. Jernigan, </w:t>
      </w:r>
      <w:r w:rsidRPr="006C2F68">
        <w:rPr>
          <w:i/>
        </w:rPr>
        <w:t>A new trick for an old dogma: ENaC proteins as mechanotransducers in vascular smooth muscle.</w:t>
      </w:r>
      <w:r w:rsidRPr="006C2F68">
        <w:t xml:space="preserve"> Physiology, 2008. </w:t>
      </w:r>
      <w:r w:rsidRPr="006C2F68">
        <w:rPr>
          <w:b/>
        </w:rPr>
        <w:t>23</w:t>
      </w:r>
      <w:r w:rsidRPr="006C2F68">
        <w:t>(1): p. 23-31.</w:t>
      </w:r>
    </w:p>
    <w:p w:rsidR="006C2F68" w:rsidRPr="006C2F68" w:rsidRDefault="006C2F68" w:rsidP="006C2F68">
      <w:pPr>
        <w:pStyle w:val="EndNoteBibliography"/>
        <w:spacing w:after="0"/>
        <w:ind w:left="720" w:hanging="720"/>
      </w:pPr>
      <w:r w:rsidRPr="006C2F68">
        <w:t>55.</w:t>
      </w:r>
      <w:r w:rsidRPr="006C2F68">
        <w:tab/>
        <w:t xml:space="preserve">Heyeraas, K.J. and K. Aukland, </w:t>
      </w:r>
      <w:r w:rsidRPr="006C2F68">
        <w:rPr>
          <w:i/>
        </w:rPr>
        <w:t>Interlobular arterial resistance: Influence of renal arterial pressure and angiotensin II.</w:t>
      </w:r>
      <w:r w:rsidRPr="006C2F68">
        <w:t xml:space="preserve"> Kidney Int, 1987. </w:t>
      </w:r>
      <w:r w:rsidRPr="006C2F68">
        <w:rPr>
          <w:b/>
        </w:rPr>
        <w:t>31</w:t>
      </w:r>
      <w:r w:rsidRPr="006C2F68">
        <w:t>(6): p. 1291-1298.</w:t>
      </w:r>
    </w:p>
    <w:p w:rsidR="006C2F68" w:rsidRPr="006C2F68" w:rsidRDefault="006C2F68" w:rsidP="006C2F68">
      <w:pPr>
        <w:pStyle w:val="EndNoteBibliography"/>
        <w:spacing w:after="0"/>
        <w:ind w:left="720" w:hanging="720"/>
      </w:pPr>
      <w:r w:rsidRPr="006C2F68">
        <w:t>56.</w:t>
      </w:r>
      <w:r w:rsidRPr="006C2F68">
        <w:tab/>
        <w:t xml:space="preserve">Mellander, S. and J. Bjornberg, </w:t>
      </w:r>
      <w:r w:rsidRPr="006C2F68">
        <w:rPr>
          <w:i/>
        </w:rPr>
        <w:t>Regulation of Vascular Smooth Muscle Tone and Capillary Pressure</w:t>
      </w:r>
      <w:r w:rsidRPr="006C2F68">
        <w:t>. Vol. 7. 1992. 113-119.</w:t>
      </w:r>
    </w:p>
    <w:p w:rsidR="006C2F68" w:rsidRPr="006C2F68" w:rsidRDefault="006C2F68" w:rsidP="006C2F68">
      <w:pPr>
        <w:pStyle w:val="EndNoteBibliography"/>
        <w:spacing w:after="0"/>
        <w:ind w:left="720" w:hanging="720"/>
      </w:pPr>
      <w:r w:rsidRPr="006C2F68">
        <w:t>57.</w:t>
      </w:r>
      <w:r w:rsidRPr="006C2F68">
        <w:tab/>
        <w:t xml:space="preserve">Begg, T. and J. Hearns, </w:t>
      </w:r>
      <w:r w:rsidRPr="006C2F68">
        <w:rPr>
          <w:i/>
        </w:rPr>
        <w:t>Components in blood viscosity. The relative contribution of haematocrit, plasma fibrinogen and other proteins.</w:t>
      </w:r>
      <w:r w:rsidRPr="006C2F68">
        <w:t xml:space="preserve"> Clinical science, 1966. </w:t>
      </w:r>
      <w:r w:rsidRPr="006C2F68">
        <w:rPr>
          <w:b/>
        </w:rPr>
        <w:t>31</w:t>
      </w:r>
      <w:r w:rsidRPr="006C2F68">
        <w:t>(1): p. 87-93.</w:t>
      </w:r>
    </w:p>
    <w:p w:rsidR="006C2F68" w:rsidRPr="006C2F68" w:rsidRDefault="006C2F68" w:rsidP="006C2F68">
      <w:pPr>
        <w:pStyle w:val="EndNoteBibliography"/>
        <w:spacing w:after="0"/>
        <w:ind w:left="720" w:hanging="720"/>
      </w:pPr>
      <w:r w:rsidRPr="006C2F68">
        <w:t>58.</w:t>
      </w:r>
      <w:r w:rsidRPr="006C2F68">
        <w:tab/>
        <w:t xml:space="preserve">Schrier, R.W., et al., </w:t>
      </w:r>
      <w:r w:rsidRPr="006C2F68">
        <w:rPr>
          <w:i/>
        </w:rPr>
        <w:t>Influence of hematocrit and colloid on whole blood viscosity during volume expansion.</w:t>
      </w:r>
      <w:r w:rsidRPr="006C2F68">
        <w:t xml:space="preserve"> Am. J. Physiol, 1970. </w:t>
      </w:r>
      <w:r w:rsidRPr="006C2F68">
        <w:rPr>
          <w:b/>
        </w:rPr>
        <w:t>218</w:t>
      </w:r>
      <w:r w:rsidRPr="006C2F68">
        <w:t>(346): p. 77.</w:t>
      </w:r>
    </w:p>
    <w:p w:rsidR="006C2F68" w:rsidRPr="006C2F68" w:rsidRDefault="006C2F68" w:rsidP="006C2F68">
      <w:pPr>
        <w:pStyle w:val="EndNoteBibliography"/>
        <w:spacing w:after="0"/>
        <w:ind w:left="720" w:hanging="720"/>
      </w:pPr>
      <w:r w:rsidRPr="006C2F68">
        <w:t>59.</w:t>
      </w:r>
      <w:r w:rsidRPr="006C2F68">
        <w:tab/>
        <w:t xml:space="preserve">Stone, H., Thompson HK, and K. Schmidt-Nielsen, </w:t>
      </w:r>
      <w:r w:rsidRPr="006C2F68">
        <w:rPr>
          <w:i/>
        </w:rPr>
        <w:t>Influence of erythrocytes on blood viscosity</w:t>
      </w:r>
      <w:r w:rsidRPr="006C2F68">
        <w:t>. Vol. 214. 1968. 913-918.</w:t>
      </w:r>
    </w:p>
    <w:p w:rsidR="006C2F68" w:rsidRPr="006C2F68" w:rsidRDefault="006C2F68" w:rsidP="006C2F68">
      <w:pPr>
        <w:pStyle w:val="EndNoteBibliography"/>
        <w:spacing w:after="0"/>
        <w:ind w:left="720" w:hanging="720"/>
      </w:pPr>
      <w:r w:rsidRPr="006C2F68">
        <w:t>60.</w:t>
      </w:r>
      <w:r w:rsidRPr="006C2F68">
        <w:tab/>
        <w:t xml:space="preserve">Fan, F.C., et al., </w:t>
      </w:r>
      <w:r w:rsidRPr="006C2F68">
        <w:rPr>
          <w:i/>
        </w:rPr>
        <w:t>Effects of hematocrit variations on regional hemodynamics and oxygen transport in the dog</w:t>
      </w:r>
      <w:r w:rsidRPr="006C2F68">
        <w:t>. Vol. 238. 1980. H545-H522.</w:t>
      </w:r>
    </w:p>
    <w:p w:rsidR="006C2F68" w:rsidRPr="006C2F68" w:rsidRDefault="006C2F68" w:rsidP="006C2F68">
      <w:pPr>
        <w:pStyle w:val="EndNoteBibliography"/>
        <w:spacing w:after="0"/>
        <w:ind w:left="720" w:hanging="720"/>
      </w:pPr>
      <w:r w:rsidRPr="006C2F68">
        <w:t>61.</w:t>
      </w:r>
      <w:r w:rsidRPr="006C2F68">
        <w:tab/>
        <w:t xml:space="preserve">Jan, K.M. and S. Chien, </w:t>
      </w:r>
      <w:r w:rsidRPr="006C2F68">
        <w:rPr>
          <w:i/>
        </w:rPr>
        <w:t>Effect of hematocrit variations on coronary hemodynamics and oxygen utilization</w:t>
      </w:r>
      <w:r w:rsidRPr="006C2F68">
        <w:t>. Vol. 233. 1977. H106-H113.</w:t>
      </w:r>
    </w:p>
    <w:p w:rsidR="006C2F68" w:rsidRPr="006C2F68" w:rsidRDefault="006C2F68" w:rsidP="006C2F68">
      <w:pPr>
        <w:pStyle w:val="EndNoteBibliography"/>
        <w:spacing w:after="0"/>
        <w:ind w:left="720" w:hanging="720"/>
      </w:pPr>
      <w:r w:rsidRPr="006C2F68">
        <w:t>62.</w:t>
      </w:r>
      <w:r w:rsidRPr="006C2F68">
        <w:tab/>
        <w:t xml:space="preserve">Xie, S., et al., </w:t>
      </w:r>
      <w:r w:rsidRPr="006C2F68">
        <w:rPr>
          <w:i/>
        </w:rPr>
        <w:t>A model of human microvascular exchange.</w:t>
      </w:r>
      <w:r w:rsidRPr="006C2F68">
        <w:t xml:space="preserve"> Microvascular research, 1995. </w:t>
      </w:r>
      <w:r w:rsidRPr="006C2F68">
        <w:rPr>
          <w:b/>
        </w:rPr>
        <w:t>49</w:t>
      </w:r>
      <w:r w:rsidRPr="006C2F68">
        <w:t>(2): p. 141-162.</w:t>
      </w:r>
    </w:p>
    <w:p w:rsidR="006C2F68" w:rsidRPr="006C2F68" w:rsidRDefault="006C2F68" w:rsidP="006C2F68">
      <w:pPr>
        <w:pStyle w:val="EndNoteBibliography"/>
        <w:spacing w:after="0"/>
        <w:ind w:left="720" w:hanging="720"/>
      </w:pPr>
      <w:r w:rsidRPr="006C2F68">
        <w:t>63.</w:t>
      </w:r>
      <w:r w:rsidRPr="006C2F68">
        <w:tab/>
        <w:t xml:space="preserve">Engeset, A., et al., </w:t>
      </w:r>
      <w:r w:rsidRPr="006C2F68">
        <w:rPr>
          <w:i/>
        </w:rPr>
        <w:t>Studies on human peripheral lymph. I. Sampling method.</w:t>
      </w:r>
      <w:r w:rsidRPr="006C2F68">
        <w:t xml:space="preserve"> Lymphology, 1973. </w:t>
      </w:r>
      <w:r w:rsidRPr="006C2F68">
        <w:rPr>
          <w:b/>
        </w:rPr>
        <w:t>6</w:t>
      </w:r>
      <w:r w:rsidRPr="006C2F68">
        <w:t>(1): p. 1-5.</w:t>
      </w:r>
    </w:p>
    <w:p w:rsidR="006C2F68" w:rsidRPr="006C2F68" w:rsidRDefault="006C2F68" w:rsidP="006C2F68">
      <w:pPr>
        <w:pStyle w:val="EndNoteBibliography"/>
        <w:spacing w:after="0"/>
        <w:ind w:left="720" w:hanging="720"/>
      </w:pPr>
      <w:r w:rsidRPr="006C2F68">
        <w:t>64.</w:t>
      </w:r>
      <w:r w:rsidRPr="006C2F68">
        <w:tab/>
        <w:t xml:space="preserve">Eisenhoffer, J., S. Lee, and M. Johnston, </w:t>
      </w:r>
      <w:r w:rsidRPr="006C2F68">
        <w:rPr>
          <w:i/>
        </w:rPr>
        <w:t>Pressure-flow relationships in isolated sheep prenodal lymphatic vessels.</w:t>
      </w:r>
      <w:r w:rsidRPr="006C2F68">
        <w:t xml:space="preserve"> American Journal of Physiology-Heart and Circulatory Physiology, 1994. </w:t>
      </w:r>
      <w:r w:rsidRPr="006C2F68">
        <w:rPr>
          <w:b/>
        </w:rPr>
        <w:t>36</w:t>
      </w:r>
      <w:r w:rsidRPr="006C2F68">
        <w:t>(3): p. H938.</w:t>
      </w:r>
    </w:p>
    <w:p w:rsidR="006C2F68" w:rsidRPr="006C2F68" w:rsidRDefault="006C2F68" w:rsidP="006C2F68">
      <w:pPr>
        <w:pStyle w:val="EndNoteBibliography"/>
        <w:spacing w:after="0"/>
        <w:ind w:left="720" w:hanging="720"/>
      </w:pPr>
      <w:r w:rsidRPr="006C2F68">
        <w:t>65.</w:t>
      </w:r>
      <w:r w:rsidRPr="006C2F68">
        <w:tab/>
        <w:t xml:space="preserve">Henriksen, J.H., </w:t>
      </w:r>
      <w:r w:rsidRPr="006C2F68">
        <w:rPr>
          <w:i/>
        </w:rPr>
        <w:t>Estimation of lymphatic conductance: A model based on protein-kinetic studies and haemodynamic measurements in patients with cirrhosis of the liver and in pigs.</w:t>
      </w:r>
      <w:r w:rsidRPr="006C2F68">
        <w:t xml:space="preserve"> Scandinavian journal of clinical &amp; laboratory investigation, 1985. </w:t>
      </w:r>
      <w:r w:rsidRPr="006C2F68">
        <w:rPr>
          <w:b/>
        </w:rPr>
        <w:t>45</w:t>
      </w:r>
      <w:r w:rsidRPr="006C2F68">
        <w:t>(2): p. 123-130.</w:t>
      </w:r>
    </w:p>
    <w:p w:rsidR="006C2F68" w:rsidRPr="006C2F68" w:rsidRDefault="006C2F68" w:rsidP="006C2F68">
      <w:pPr>
        <w:pStyle w:val="EndNoteBibliography"/>
        <w:spacing w:after="0"/>
        <w:ind w:left="720" w:hanging="720"/>
      </w:pPr>
      <w:r w:rsidRPr="006C2F68">
        <w:t>66.</w:t>
      </w:r>
      <w:r w:rsidRPr="006C2F68">
        <w:tab/>
        <w:t xml:space="preserve">Ahlqvist, J., </w:t>
      </w:r>
      <w:r w:rsidRPr="006C2F68">
        <w:rPr>
          <w:i/>
        </w:rPr>
        <w:t>Plasma protein osmotic pressure equations for humans.</w:t>
      </w:r>
      <w:r w:rsidRPr="006C2F68">
        <w:t xml:space="preserve"> Journal of Applied Physiology, 2003. </w:t>
      </w:r>
      <w:r w:rsidRPr="006C2F68">
        <w:rPr>
          <w:b/>
        </w:rPr>
        <w:t>94</w:t>
      </w:r>
      <w:r w:rsidRPr="006C2F68">
        <w:t>(3): p. 1288-1289.</w:t>
      </w:r>
    </w:p>
    <w:p w:rsidR="006C2F68" w:rsidRPr="006C2F68" w:rsidRDefault="006C2F68" w:rsidP="006C2F68">
      <w:pPr>
        <w:pStyle w:val="EndNoteBibliography"/>
        <w:spacing w:after="0"/>
        <w:ind w:left="720" w:hanging="720"/>
      </w:pPr>
      <w:r w:rsidRPr="006C2F68">
        <w:t>67.</w:t>
      </w:r>
      <w:r w:rsidRPr="006C2F68">
        <w:tab/>
        <w:t xml:space="preserve">Mayerson, H.S., et al., </w:t>
      </w:r>
      <w:r w:rsidRPr="006C2F68">
        <w:rPr>
          <w:i/>
        </w:rPr>
        <w:t>Regional differences in capillary permeability</w:t>
      </w:r>
      <w:r w:rsidRPr="006C2F68">
        <w:t>. Vol. 198. 1960. 155-160.</w:t>
      </w:r>
    </w:p>
    <w:p w:rsidR="006C2F68" w:rsidRPr="006C2F68" w:rsidRDefault="006C2F68" w:rsidP="006C2F68">
      <w:pPr>
        <w:pStyle w:val="EndNoteBibliography"/>
        <w:spacing w:after="0"/>
        <w:ind w:left="720" w:hanging="720"/>
      </w:pPr>
      <w:r w:rsidRPr="006C2F68">
        <w:t>68.</w:t>
      </w:r>
      <w:r w:rsidRPr="006C2F68">
        <w:tab/>
        <w:t xml:space="preserve">Guyton, A.C., </w:t>
      </w:r>
      <w:r w:rsidRPr="006C2F68">
        <w:rPr>
          <w:i/>
        </w:rPr>
        <w:t>Interstitial fluid pressure: II. Pressure-volume curves of interstitial space.</w:t>
      </w:r>
      <w:r w:rsidRPr="006C2F68">
        <w:t xml:space="preserve"> Circulation research, 1965. </w:t>
      </w:r>
      <w:r w:rsidRPr="006C2F68">
        <w:rPr>
          <w:b/>
        </w:rPr>
        <w:t>16</w:t>
      </w:r>
      <w:r w:rsidRPr="006C2F68">
        <w:t>(5): p. 452-460.</w:t>
      </w:r>
    </w:p>
    <w:p w:rsidR="006C2F68" w:rsidRPr="006C2F68" w:rsidRDefault="006C2F68" w:rsidP="006C2F68">
      <w:pPr>
        <w:pStyle w:val="EndNoteBibliography"/>
        <w:spacing w:after="0"/>
        <w:ind w:left="720" w:hanging="720"/>
      </w:pPr>
      <w:r w:rsidRPr="006C2F68">
        <w:lastRenderedPageBreak/>
        <w:t>69.</w:t>
      </w:r>
      <w:r w:rsidRPr="006C2F68">
        <w:tab/>
        <w:t xml:space="preserve">Gottschalk, C.W. and M. Mylle, </w:t>
      </w:r>
      <w:r w:rsidRPr="006C2F68">
        <w:rPr>
          <w:i/>
        </w:rPr>
        <w:t>Micropuncture study of the mammalian urinary concentrating mechanism: evidence for the countercurrent hypothesis.</w:t>
      </w:r>
      <w:r w:rsidRPr="006C2F68">
        <w:t xml:space="preserve"> American Journal of Physiology--Legacy Content, 1959. </w:t>
      </w:r>
      <w:r w:rsidRPr="006C2F68">
        <w:rPr>
          <w:b/>
        </w:rPr>
        <w:t>196</w:t>
      </w:r>
      <w:r w:rsidRPr="006C2F68">
        <w:t>(4): p. 927-936.</w:t>
      </w:r>
    </w:p>
    <w:p w:rsidR="006C2F68" w:rsidRPr="006C2F68" w:rsidRDefault="006C2F68" w:rsidP="006C2F68">
      <w:pPr>
        <w:pStyle w:val="EndNoteBibliography"/>
        <w:spacing w:after="0"/>
        <w:ind w:left="720" w:hanging="720"/>
      </w:pPr>
      <w:r w:rsidRPr="006C2F68">
        <w:t>70.</w:t>
      </w:r>
      <w:r w:rsidRPr="006C2F68">
        <w:tab/>
        <w:t xml:space="preserve">Nielsen, S., et al., </w:t>
      </w:r>
      <w:r w:rsidRPr="006C2F68">
        <w:rPr>
          <w:i/>
        </w:rPr>
        <w:t>Key roles of renal aquaporins in water balance and water-balance disorders.</w:t>
      </w:r>
      <w:r w:rsidRPr="006C2F68">
        <w:t xml:space="preserve"> Physiology, 2000. </w:t>
      </w:r>
      <w:r w:rsidRPr="006C2F68">
        <w:rPr>
          <w:b/>
        </w:rPr>
        <w:t>15</w:t>
      </w:r>
      <w:r w:rsidRPr="006C2F68">
        <w:t>(3): p. 136-143.</w:t>
      </w:r>
    </w:p>
    <w:p w:rsidR="006C2F68" w:rsidRPr="006C2F68" w:rsidRDefault="006C2F68" w:rsidP="006C2F68">
      <w:pPr>
        <w:pStyle w:val="EndNoteBibliography"/>
        <w:spacing w:after="0"/>
        <w:ind w:left="720" w:hanging="720"/>
      </w:pPr>
      <w:r w:rsidRPr="006C2F68">
        <w:t>71.</w:t>
      </w:r>
      <w:r w:rsidRPr="006C2F68">
        <w:tab/>
        <w:t xml:space="preserve">Atherton, J., R. Green, and S. Thomas, </w:t>
      </w:r>
      <w:r w:rsidRPr="006C2F68">
        <w:rPr>
          <w:i/>
        </w:rPr>
        <w:t>Influence of lysine-vasopressin dosage on the time course of changes in renal tissue and urinary composition in the conscious rat.</w:t>
      </w:r>
      <w:r w:rsidRPr="006C2F68">
        <w:t xml:space="preserve"> The Journal of physiology, 1971. </w:t>
      </w:r>
      <w:r w:rsidRPr="006C2F68">
        <w:rPr>
          <w:b/>
        </w:rPr>
        <w:t>213</w:t>
      </w:r>
      <w:r w:rsidRPr="006C2F68">
        <w:t>(2): p. 291-309.</w:t>
      </w:r>
    </w:p>
    <w:p w:rsidR="006C2F68" w:rsidRPr="006C2F68" w:rsidRDefault="006C2F68" w:rsidP="006C2F68">
      <w:pPr>
        <w:pStyle w:val="EndNoteBibliography"/>
        <w:spacing w:after="0"/>
        <w:ind w:left="720" w:hanging="720"/>
      </w:pPr>
      <w:r w:rsidRPr="006C2F68">
        <w:t>72.</w:t>
      </w:r>
      <w:r w:rsidRPr="006C2F68">
        <w:tab/>
        <w:t xml:space="preserve">Khokhar, A., et al., </w:t>
      </w:r>
      <w:r w:rsidRPr="006C2F68">
        <w:rPr>
          <w:i/>
        </w:rPr>
        <w:t>Effect of vasopressin on plasma volume and renin release in man.</w:t>
      </w:r>
      <w:r w:rsidRPr="006C2F68">
        <w:t xml:space="preserve"> Clinical Science, 1976. </w:t>
      </w:r>
      <w:r w:rsidRPr="006C2F68">
        <w:rPr>
          <w:b/>
        </w:rPr>
        <w:t>50</w:t>
      </w:r>
      <w:r w:rsidRPr="006C2F68">
        <w:t>(Pt 5): p. 415-424.</w:t>
      </w:r>
    </w:p>
    <w:p w:rsidR="006C2F68" w:rsidRPr="006C2F68" w:rsidRDefault="006C2F68" w:rsidP="006C2F68">
      <w:pPr>
        <w:pStyle w:val="EndNoteBibliography"/>
        <w:spacing w:after="0"/>
        <w:ind w:left="720" w:hanging="720"/>
      </w:pPr>
      <w:r w:rsidRPr="006C2F68">
        <w:t>73.</w:t>
      </w:r>
      <w:r w:rsidRPr="006C2F68">
        <w:tab/>
        <w:t xml:space="preserve">Jamison, R.L., et al., </w:t>
      </w:r>
      <w:r w:rsidRPr="006C2F68">
        <w:rPr>
          <w:i/>
        </w:rPr>
        <w:t>A micropuncture study of collecting tubule function in rats with hereditary diabetes insipidus.</w:t>
      </w:r>
      <w:r w:rsidRPr="006C2F68">
        <w:t xml:space="preserve"> Journal of Clinical Investigation, 1971. </w:t>
      </w:r>
      <w:r w:rsidRPr="006C2F68">
        <w:rPr>
          <w:b/>
        </w:rPr>
        <w:t>50</w:t>
      </w:r>
      <w:r w:rsidRPr="006C2F68">
        <w:t>(11): p. 2444.</w:t>
      </w:r>
    </w:p>
    <w:p w:rsidR="006C2F68" w:rsidRPr="006C2F68" w:rsidRDefault="006C2F68" w:rsidP="006C2F68">
      <w:pPr>
        <w:pStyle w:val="EndNoteBibliography"/>
        <w:spacing w:after="0"/>
        <w:ind w:left="720" w:hanging="720"/>
      </w:pPr>
      <w:r w:rsidRPr="006C2F68">
        <w:t>74.</w:t>
      </w:r>
      <w:r w:rsidRPr="006C2F68">
        <w:tab/>
        <w:t xml:space="preserve">Jamison, R. and F.B. Lacy, </w:t>
      </w:r>
      <w:r w:rsidRPr="006C2F68">
        <w:rPr>
          <w:i/>
        </w:rPr>
        <w:t>Evidence for urinary dilution by the collecting tubule.</w:t>
      </w:r>
      <w:r w:rsidRPr="006C2F68">
        <w:t xml:space="preserve"> Am. J. Physiol, 1972. </w:t>
      </w:r>
      <w:r w:rsidRPr="006C2F68">
        <w:rPr>
          <w:b/>
        </w:rPr>
        <w:t>223</w:t>
      </w:r>
      <w:r w:rsidRPr="006C2F68">
        <w:t>: p. 898-902.</w:t>
      </w:r>
    </w:p>
    <w:p w:rsidR="006C2F68" w:rsidRPr="006C2F68" w:rsidRDefault="006C2F68" w:rsidP="006C2F68">
      <w:pPr>
        <w:pStyle w:val="EndNoteBibliography"/>
        <w:spacing w:after="0"/>
        <w:ind w:left="720" w:hanging="720"/>
      </w:pPr>
      <w:r w:rsidRPr="006C2F68">
        <w:t>75.</w:t>
      </w:r>
      <w:r w:rsidRPr="006C2F68">
        <w:tab/>
        <w:t xml:space="preserve">Lankford, S.P., et al., </w:t>
      </w:r>
      <w:r w:rsidRPr="006C2F68">
        <w:rPr>
          <w:i/>
        </w:rPr>
        <w:t>Regulation of collecting duct water permeability independent of cAMP-mediated AVP response.</w:t>
      </w:r>
      <w:r w:rsidRPr="006C2F68">
        <w:t xml:space="preserve"> American Journal of Physiology-Renal Physiology, 1991. </w:t>
      </w:r>
      <w:r w:rsidRPr="006C2F68">
        <w:rPr>
          <w:b/>
        </w:rPr>
        <w:t>261</w:t>
      </w:r>
      <w:r w:rsidRPr="006C2F68">
        <w:t>(3): p. F554-F566.</w:t>
      </w:r>
    </w:p>
    <w:p w:rsidR="006C2F68" w:rsidRPr="006C2F68" w:rsidRDefault="006C2F68" w:rsidP="006C2F68">
      <w:pPr>
        <w:pStyle w:val="EndNoteBibliography"/>
        <w:spacing w:after="0"/>
        <w:ind w:left="720" w:hanging="720"/>
      </w:pPr>
      <w:r w:rsidRPr="006C2F68">
        <w:t>76.</w:t>
      </w:r>
      <w:r w:rsidRPr="006C2F68">
        <w:tab/>
        <w:t xml:space="preserve">Young, D.B., Y. Pan, and A.C. Guyton, </w:t>
      </w:r>
      <w:r w:rsidRPr="006C2F68">
        <w:rPr>
          <w:i/>
        </w:rPr>
        <w:t>Control of extracellular sodium concentration by antidiuretic hormone-thirst feedback mechanism.</w:t>
      </w:r>
      <w:r w:rsidRPr="006C2F68">
        <w:t xml:space="preserve"> Am J Physiol, 1977. </w:t>
      </w:r>
      <w:r w:rsidRPr="006C2F68">
        <w:rPr>
          <w:b/>
        </w:rPr>
        <w:t>232</w:t>
      </w:r>
      <w:r w:rsidRPr="006C2F68">
        <w:t>(5).</w:t>
      </w:r>
    </w:p>
    <w:p w:rsidR="006C2F68" w:rsidRPr="006C2F68" w:rsidRDefault="006C2F68" w:rsidP="006C2F68">
      <w:pPr>
        <w:pStyle w:val="EndNoteBibliography"/>
        <w:spacing w:after="0"/>
        <w:ind w:left="720" w:hanging="720"/>
      </w:pPr>
      <w:r w:rsidRPr="006C2F68">
        <w:t>77.</w:t>
      </w:r>
      <w:r w:rsidRPr="006C2F68">
        <w:tab/>
        <w:t xml:space="preserve">Erwald, R. and K. Wiechel, </w:t>
      </w:r>
      <w:r w:rsidRPr="006C2F68">
        <w:rPr>
          <w:i/>
        </w:rPr>
        <w:t>Effect of vasopressin on central and splanchnic hemodynamics in awake man.</w:t>
      </w:r>
      <w:r w:rsidRPr="006C2F68">
        <w:t xml:space="preserve"> Acta chirurgica Scandinavica, 1978. </w:t>
      </w:r>
      <w:r w:rsidRPr="006C2F68">
        <w:rPr>
          <w:b/>
        </w:rPr>
        <w:t>144</w:t>
      </w:r>
      <w:r w:rsidRPr="006C2F68">
        <w:t>(6): p. 347.</w:t>
      </w:r>
    </w:p>
    <w:p w:rsidR="006C2F68" w:rsidRPr="006C2F68" w:rsidRDefault="006C2F68" w:rsidP="006C2F68">
      <w:pPr>
        <w:pStyle w:val="EndNoteBibliography"/>
        <w:spacing w:after="0"/>
        <w:ind w:left="720" w:hanging="720"/>
      </w:pPr>
      <w:r w:rsidRPr="006C2F68">
        <w:t>78.</w:t>
      </w:r>
      <w:r w:rsidRPr="006C2F68">
        <w:tab/>
        <w:t xml:space="preserve">Conte, G., et al., </w:t>
      </w:r>
      <w:r w:rsidRPr="006C2F68">
        <w:rPr>
          <w:i/>
        </w:rPr>
        <w:t>Role of inhibition of atrial natriuretic factor release in the down-regulation of salt excretion.</w:t>
      </w:r>
      <w:r w:rsidRPr="006C2F68">
        <w:t xml:space="preserve"> Kidney Int, 1992. </w:t>
      </w:r>
      <w:r w:rsidRPr="006C2F68">
        <w:rPr>
          <w:b/>
        </w:rPr>
        <w:t>42</w:t>
      </w:r>
      <w:r w:rsidRPr="006C2F68">
        <w:t>: p. 673-680.</w:t>
      </w:r>
    </w:p>
    <w:p w:rsidR="006C2F68" w:rsidRPr="006C2F68" w:rsidRDefault="006C2F68" w:rsidP="006C2F68">
      <w:pPr>
        <w:pStyle w:val="EndNoteBibliography"/>
        <w:spacing w:after="0"/>
        <w:ind w:left="720" w:hanging="720"/>
      </w:pPr>
      <w:r w:rsidRPr="006C2F68">
        <w:t>79.</w:t>
      </w:r>
      <w:r w:rsidRPr="006C2F68">
        <w:tab/>
        <w:t xml:space="preserve">METZLER, C.H., et al., </w:t>
      </w:r>
      <w:r w:rsidRPr="006C2F68">
        <w:rPr>
          <w:i/>
        </w:rPr>
        <w:t>Increased right or left atrial pressure stimulates release of atrial natriuretic peptides in conscious dogs.</w:t>
      </w:r>
      <w:r w:rsidRPr="006C2F68">
        <w:t xml:space="preserve"> Endocrinology, 1986. </w:t>
      </w:r>
      <w:r w:rsidRPr="006C2F68">
        <w:rPr>
          <w:b/>
        </w:rPr>
        <w:t>119</w:t>
      </w:r>
      <w:r w:rsidRPr="006C2F68">
        <w:t>(5): p. 2396-2398.</w:t>
      </w:r>
    </w:p>
    <w:p w:rsidR="006C2F68" w:rsidRPr="006C2F68" w:rsidRDefault="006C2F68" w:rsidP="006C2F68">
      <w:pPr>
        <w:pStyle w:val="EndNoteBibliography"/>
        <w:spacing w:after="0"/>
        <w:ind w:left="720" w:hanging="720"/>
      </w:pPr>
      <w:r w:rsidRPr="006C2F68">
        <w:t>80.</w:t>
      </w:r>
      <w:r w:rsidRPr="006C2F68">
        <w:tab/>
        <w:t xml:space="preserve">Mizelle, H.L., et al., </w:t>
      </w:r>
      <w:r w:rsidRPr="006C2F68">
        <w:rPr>
          <w:i/>
        </w:rPr>
        <w:t>Atrial natriuretic peptide induces sustained natriuresis in conscious dogs.</w:t>
      </w:r>
      <w:r w:rsidRPr="006C2F68">
        <w:t xml:space="preserve"> American Journal of Physiology-Regulatory, Integrative and Comparative Physiology, 1990. </w:t>
      </w:r>
      <w:r w:rsidRPr="006C2F68">
        <w:rPr>
          <w:b/>
        </w:rPr>
        <w:t>258</w:t>
      </w:r>
      <w:r w:rsidRPr="006C2F68">
        <w:t>(6): p. R1445-R1452.</w:t>
      </w:r>
    </w:p>
    <w:p w:rsidR="006C2F68" w:rsidRPr="006C2F68" w:rsidRDefault="006C2F68" w:rsidP="006C2F68">
      <w:pPr>
        <w:pStyle w:val="EndNoteBibliography"/>
        <w:spacing w:after="0"/>
        <w:ind w:left="720" w:hanging="720"/>
      </w:pPr>
      <w:r w:rsidRPr="006C2F68">
        <w:t>81.</w:t>
      </w:r>
      <w:r w:rsidRPr="006C2F68">
        <w:tab/>
        <w:t xml:space="preserve">Nicholls, M. and A. Richards, </w:t>
      </w:r>
      <w:r w:rsidRPr="006C2F68">
        <w:rPr>
          <w:i/>
        </w:rPr>
        <w:t>Human studies with atrial natriuretic factor.</w:t>
      </w:r>
      <w:r w:rsidRPr="006C2F68">
        <w:t xml:space="preserve"> Endocrinology and metabolism clinics of North America, 1987. </w:t>
      </w:r>
      <w:r w:rsidRPr="006C2F68">
        <w:rPr>
          <w:b/>
        </w:rPr>
        <w:t>16</w:t>
      </w:r>
      <w:r w:rsidRPr="006C2F68">
        <w:t>(1): p. 199-223.</w:t>
      </w:r>
    </w:p>
    <w:p w:rsidR="006C2F68" w:rsidRPr="006C2F68" w:rsidRDefault="006C2F68" w:rsidP="006C2F68">
      <w:pPr>
        <w:pStyle w:val="EndNoteBibliography"/>
        <w:spacing w:after="0"/>
        <w:ind w:left="720" w:hanging="720"/>
      </w:pPr>
      <w:r w:rsidRPr="006C2F68">
        <w:t>82.</w:t>
      </w:r>
      <w:r w:rsidRPr="006C2F68">
        <w:tab/>
        <w:t xml:space="preserve">Renkin, E. and V. Tucker, </w:t>
      </w:r>
      <w:r w:rsidRPr="006C2F68">
        <w:rPr>
          <w:i/>
        </w:rPr>
        <w:t>Atrial Natriuretic Peptide as a Regulator of Transvascular Fluid Balance.</w:t>
      </w:r>
      <w:r w:rsidRPr="006C2F68">
        <w:t xml:space="preserve"> Physiology, 1996. </w:t>
      </w:r>
      <w:r w:rsidRPr="006C2F68">
        <w:rPr>
          <w:b/>
        </w:rPr>
        <w:t>11</w:t>
      </w:r>
      <w:r w:rsidRPr="006C2F68">
        <w:t>(3): p. 138-143.</w:t>
      </w:r>
    </w:p>
    <w:p w:rsidR="006C2F68" w:rsidRPr="006C2F68" w:rsidRDefault="006C2F68" w:rsidP="006C2F68">
      <w:pPr>
        <w:pStyle w:val="EndNoteBibliography"/>
        <w:spacing w:after="0"/>
        <w:ind w:left="720" w:hanging="720"/>
      </w:pPr>
      <w:r w:rsidRPr="006C2F68">
        <w:t>83.</w:t>
      </w:r>
      <w:r w:rsidRPr="006C2F68">
        <w:tab/>
        <w:t xml:space="preserve">Weidmann, P., et al., </w:t>
      </w:r>
      <w:r w:rsidRPr="006C2F68">
        <w:rPr>
          <w:i/>
        </w:rPr>
        <w:t>Blood levels and renal effects of atrial natriuretic peptide in normal man.</w:t>
      </w:r>
      <w:r w:rsidRPr="006C2F68">
        <w:t xml:space="preserve"> Journal of Clinical Investigation, 1986. </w:t>
      </w:r>
      <w:r w:rsidRPr="006C2F68">
        <w:rPr>
          <w:b/>
        </w:rPr>
        <w:t>77</w:t>
      </w:r>
      <w:r w:rsidRPr="006C2F68">
        <w:t>(3): p. 734.</w:t>
      </w:r>
    </w:p>
    <w:p w:rsidR="006C2F68" w:rsidRPr="006C2F68" w:rsidRDefault="006C2F68" w:rsidP="006C2F68">
      <w:pPr>
        <w:pStyle w:val="EndNoteBibliography"/>
        <w:spacing w:after="0"/>
        <w:ind w:left="720" w:hanging="720"/>
      </w:pPr>
      <w:r w:rsidRPr="006C2F68">
        <w:t>84.</w:t>
      </w:r>
      <w:r w:rsidRPr="006C2F68">
        <w:tab/>
        <w:t xml:space="preserve">Yandle, T.G., et al., </w:t>
      </w:r>
      <w:r w:rsidRPr="006C2F68">
        <w:rPr>
          <w:i/>
        </w:rPr>
        <w:t>Metabolic clearance rate and plasma half life of alpha-human atrial natriuretic peptide in man.</w:t>
      </w:r>
      <w:r w:rsidRPr="006C2F68">
        <w:t xml:space="preserve"> Life Sci, 1986. </w:t>
      </w:r>
      <w:r w:rsidRPr="006C2F68">
        <w:rPr>
          <w:b/>
        </w:rPr>
        <w:t>38</w:t>
      </w:r>
      <w:r w:rsidRPr="006C2F68">
        <w:t>(20): p. 1827-33.</w:t>
      </w:r>
    </w:p>
    <w:p w:rsidR="006C2F68" w:rsidRPr="006C2F68" w:rsidRDefault="006C2F68" w:rsidP="006C2F68">
      <w:pPr>
        <w:pStyle w:val="EndNoteBibliography"/>
        <w:spacing w:after="0"/>
        <w:ind w:left="720" w:hanging="720"/>
      </w:pPr>
      <w:r w:rsidRPr="006C2F68">
        <w:t>85.</w:t>
      </w:r>
      <w:r w:rsidRPr="006C2F68">
        <w:tab/>
        <w:t xml:space="preserve">Clutter, W.E., et al., </w:t>
      </w:r>
      <w:r w:rsidRPr="006C2F68">
        <w:rPr>
          <w:i/>
        </w:rPr>
        <w:t>Epinephrine plasma metabolic clearance rates and physiologic thresholds for metabolic and hemodynamic actions in man.</w:t>
      </w:r>
      <w:r w:rsidRPr="006C2F68">
        <w:t xml:space="preserve"> The Journal of Clinical Investigation, 1980. </w:t>
      </w:r>
      <w:r w:rsidRPr="006C2F68">
        <w:rPr>
          <w:b/>
        </w:rPr>
        <w:t>66</w:t>
      </w:r>
      <w:r w:rsidRPr="006C2F68">
        <w:t>(1): p. 94-101.</w:t>
      </w:r>
    </w:p>
    <w:p w:rsidR="006C2F68" w:rsidRPr="006C2F68" w:rsidRDefault="006C2F68" w:rsidP="006C2F68">
      <w:pPr>
        <w:pStyle w:val="EndNoteBibliography"/>
        <w:spacing w:after="0"/>
        <w:ind w:left="720" w:hanging="720"/>
      </w:pPr>
      <w:r w:rsidRPr="006C2F68">
        <w:t>86.</w:t>
      </w:r>
      <w:r w:rsidRPr="006C2F68">
        <w:tab/>
        <w:t xml:space="preserve">BAUER, C., </w:t>
      </w:r>
      <w:r w:rsidRPr="006C2F68">
        <w:rPr>
          <w:i/>
        </w:rPr>
        <w:t>A WIDESPREAD OXYGEN SENSOR REVEALED</w:t>
      </w:r>
      <w:r w:rsidRPr="006C2F68">
        <w:t>. 1993, C/O WILLIAMS &amp; WILKINS, PO BOX 1496, BALTIMORE, MD 21203.</w:t>
      </w:r>
    </w:p>
    <w:p w:rsidR="006C2F68" w:rsidRPr="006C2F68" w:rsidRDefault="006C2F68" w:rsidP="006C2F68">
      <w:pPr>
        <w:pStyle w:val="EndNoteBibliography"/>
        <w:spacing w:after="0"/>
        <w:ind w:left="720" w:hanging="720"/>
      </w:pPr>
      <w:r w:rsidRPr="006C2F68">
        <w:t>87.</w:t>
      </w:r>
      <w:r w:rsidRPr="006C2F68">
        <w:tab/>
        <w:t xml:space="preserve">Goldberg, M.A. and T.J. Schneider, </w:t>
      </w:r>
      <w:r w:rsidRPr="006C2F68">
        <w:rPr>
          <w:i/>
        </w:rPr>
        <w:t>Similarities between the oxygen-sensing mechanisms regulating the expression of vascular endothelial growth factor and erythropoietin.</w:t>
      </w:r>
      <w:r w:rsidRPr="006C2F68">
        <w:t xml:space="preserve"> Journal of Biological Chemistry, 1994. </w:t>
      </w:r>
      <w:r w:rsidRPr="006C2F68">
        <w:rPr>
          <w:b/>
        </w:rPr>
        <w:t>269</w:t>
      </w:r>
      <w:r w:rsidRPr="006C2F68">
        <w:t>(6): p. 4355-9.</w:t>
      </w:r>
    </w:p>
    <w:p w:rsidR="006C2F68" w:rsidRPr="006C2F68" w:rsidRDefault="006C2F68" w:rsidP="006C2F68">
      <w:pPr>
        <w:pStyle w:val="EndNoteBibliography"/>
        <w:spacing w:after="0"/>
        <w:ind w:left="720" w:hanging="720"/>
      </w:pPr>
      <w:r w:rsidRPr="006C2F68">
        <w:t>88.</w:t>
      </w:r>
      <w:r w:rsidRPr="006C2F68">
        <w:tab/>
        <w:t xml:space="preserve">Jacobson, L.O., et al., </w:t>
      </w:r>
      <w:r w:rsidRPr="006C2F68">
        <w:rPr>
          <w:i/>
        </w:rPr>
        <w:t>Role of the Kidney in Erythropoiesis.</w:t>
      </w:r>
      <w:r w:rsidRPr="006C2F68">
        <w:t xml:space="preserve"> Nature, 1957. </w:t>
      </w:r>
      <w:r w:rsidRPr="006C2F68">
        <w:rPr>
          <w:b/>
        </w:rPr>
        <w:t>179</w:t>
      </w:r>
      <w:r w:rsidRPr="006C2F68">
        <w:t>(4560): p. 633-634.</w:t>
      </w:r>
    </w:p>
    <w:p w:rsidR="006C2F68" w:rsidRPr="006C2F68" w:rsidRDefault="006C2F68" w:rsidP="006C2F68">
      <w:pPr>
        <w:pStyle w:val="EndNoteBibliography"/>
        <w:spacing w:after="0"/>
        <w:ind w:left="720" w:hanging="720"/>
      </w:pPr>
      <w:r w:rsidRPr="006C2F68">
        <w:t>89.</w:t>
      </w:r>
      <w:r w:rsidRPr="006C2F68">
        <w:tab/>
        <w:t xml:space="preserve">Pagel, H., W. Jelkmann, and C. Weiss, </w:t>
      </w:r>
      <w:r w:rsidRPr="006C2F68">
        <w:rPr>
          <w:i/>
        </w:rPr>
        <w:t>A comparison of the effects of renal artery constriction and anemia on the production of erythropoietin.</w:t>
      </w:r>
      <w:r w:rsidRPr="006C2F68">
        <w:t xml:space="preserve"> Pflügers Archiv, 1988. </w:t>
      </w:r>
      <w:r w:rsidRPr="006C2F68">
        <w:rPr>
          <w:b/>
        </w:rPr>
        <w:t>413</w:t>
      </w:r>
      <w:r w:rsidRPr="006C2F68">
        <w:t>(1): p. 62-66.</w:t>
      </w:r>
    </w:p>
    <w:p w:rsidR="006C2F68" w:rsidRPr="006C2F68" w:rsidRDefault="006C2F68" w:rsidP="006C2F68">
      <w:pPr>
        <w:pStyle w:val="EndNoteBibliography"/>
        <w:spacing w:after="0"/>
        <w:ind w:left="720" w:hanging="720"/>
      </w:pPr>
      <w:r w:rsidRPr="006C2F68">
        <w:lastRenderedPageBreak/>
        <w:t>90.</w:t>
      </w:r>
      <w:r w:rsidRPr="006C2F68">
        <w:tab/>
        <w:t xml:space="preserve">Porter, D. and M. Goldberg, </w:t>
      </w:r>
      <w:r w:rsidRPr="006C2F68">
        <w:rPr>
          <w:i/>
        </w:rPr>
        <w:t>Regulation of erythropoietin production.</w:t>
      </w:r>
      <w:r w:rsidRPr="006C2F68">
        <w:t xml:space="preserve"> Experimental hematology, 1993. </w:t>
      </w:r>
      <w:r w:rsidRPr="006C2F68">
        <w:rPr>
          <w:b/>
        </w:rPr>
        <w:t>21</w:t>
      </w:r>
      <w:r w:rsidRPr="006C2F68">
        <w:t>(3): p. 399-404.</w:t>
      </w:r>
    </w:p>
    <w:p w:rsidR="006C2F68" w:rsidRPr="006C2F68" w:rsidRDefault="006C2F68" w:rsidP="006C2F68">
      <w:pPr>
        <w:pStyle w:val="EndNoteBibliography"/>
        <w:spacing w:after="0"/>
        <w:ind w:left="720" w:hanging="720"/>
      </w:pPr>
      <w:r w:rsidRPr="006C2F68">
        <w:t>91.</w:t>
      </w:r>
      <w:r w:rsidRPr="006C2F68">
        <w:tab/>
        <w:t xml:space="preserve">Miller, M.E., E.P. Cronkite, and J.F. Garcia, </w:t>
      </w:r>
      <w:r w:rsidRPr="006C2F68">
        <w:rPr>
          <w:i/>
        </w:rPr>
        <w:t>Plasma levels of immunoreactive erythropoietin after acute blood loss in man.</w:t>
      </w:r>
      <w:r w:rsidRPr="006C2F68">
        <w:t xml:space="preserve"> British journal of haematology, 1982. </w:t>
      </w:r>
      <w:r w:rsidRPr="006C2F68">
        <w:rPr>
          <w:b/>
        </w:rPr>
        <w:t>52</w:t>
      </w:r>
      <w:r w:rsidRPr="006C2F68">
        <w:t>(4): p. 545-549.</w:t>
      </w:r>
    </w:p>
    <w:p w:rsidR="006C2F68" w:rsidRPr="006C2F68" w:rsidRDefault="006C2F68" w:rsidP="006C2F68">
      <w:pPr>
        <w:pStyle w:val="EndNoteBibliography"/>
        <w:spacing w:after="0"/>
        <w:ind w:left="720" w:hanging="720"/>
      </w:pPr>
      <w:r w:rsidRPr="006C2F68">
        <w:t>92.</w:t>
      </w:r>
      <w:r w:rsidRPr="006C2F68">
        <w:tab/>
        <w:t xml:space="preserve">Reissmann, K.R., et al., </w:t>
      </w:r>
      <w:r w:rsidRPr="006C2F68">
        <w:rPr>
          <w:i/>
        </w:rPr>
        <w:t>Influence of disappearance rate and distribution space on plasma concentration of erythropoietin in normal rats.</w:t>
      </w:r>
      <w:r w:rsidRPr="006C2F68">
        <w:t xml:space="preserve"> J Lab Clin Med, 1965. </w:t>
      </w:r>
      <w:r w:rsidRPr="006C2F68">
        <w:rPr>
          <w:b/>
        </w:rPr>
        <w:t>65</w:t>
      </w:r>
      <w:r w:rsidRPr="006C2F68">
        <w:t>: p. 967-975.</w:t>
      </w:r>
    </w:p>
    <w:p w:rsidR="006C2F68" w:rsidRPr="006C2F68" w:rsidRDefault="006C2F68" w:rsidP="006C2F68">
      <w:pPr>
        <w:pStyle w:val="EndNoteBibliography"/>
        <w:spacing w:after="0"/>
        <w:ind w:left="720" w:hanging="720"/>
      </w:pPr>
      <w:r w:rsidRPr="006C2F68">
        <w:t>93.</w:t>
      </w:r>
      <w:r w:rsidRPr="006C2F68">
        <w:tab/>
        <w:t xml:space="preserve">Roush, W., </w:t>
      </w:r>
      <w:r w:rsidRPr="006C2F68">
        <w:rPr>
          <w:i/>
        </w:rPr>
        <w:t>An "off switch" for red blood cells.</w:t>
      </w:r>
      <w:r w:rsidRPr="006C2F68">
        <w:t xml:space="preserve"> Science, 1995. </w:t>
      </w:r>
      <w:r w:rsidRPr="006C2F68">
        <w:rPr>
          <w:b/>
        </w:rPr>
        <w:t>268</w:t>
      </w:r>
      <w:r w:rsidRPr="006C2F68">
        <w:t>(5207): p. 27-28.</w:t>
      </w:r>
    </w:p>
    <w:p w:rsidR="006C2F68" w:rsidRPr="006C2F68" w:rsidRDefault="006C2F68" w:rsidP="006C2F68">
      <w:pPr>
        <w:pStyle w:val="EndNoteBibliography"/>
        <w:spacing w:after="0"/>
        <w:ind w:left="720" w:hanging="720"/>
      </w:pPr>
      <w:r w:rsidRPr="006C2F68">
        <w:t>94.</w:t>
      </w:r>
      <w:r w:rsidRPr="006C2F68">
        <w:tab/>
        <w:t xml:space="preserve">Winearls, C., et al., </w:t>
      </w:r>
      <w:r w:rsidRPr="006C2F68">
        <w:rPr>
          <w:i/>
        </w:rPr>
        <w:t>EFFECT OF HUMAN ERYTHROPOIETIN DERIVED FROM RECOMBINANT DNA ON THE ANAEMIA OF PATIENTS MAINTAINED BY CHRONIC HAEMODIALYSIS.</w:t>
      </w:r>
      <w:r w:rsidRPr="006C2F68">
        <w:t xml:space="preserve"> The Lancet, 1986. </w:t>
      </w:r>
      <w:r w:rsidRPr="006C2F68">
        <w:rPr>
          <w:b/>
        </w:rPr>
        <w:t>328</w:t>
      </w:r>
      <w:r w:rsidRPr="006C2F68">
        <w:t>(8517): p. 1175-1178.</w:t>
      </w:r>
    </w:p>
    <w:p w:rsidR="006C2F68" w:rsidRPr="006C2F68" w:rsidRDefault="006C2F68" w:rsidP="006C2F68">
      <w:pPr>
        <w:pStyle w:val="EndNoteBibliography"/>
        <w:spacing w:after="0"/>
        <w:ind w:left="720" w:hanging="720"/>
      </w:pPr>
      <w:r w:rsidRPr="006C2F68">
        <w:t>95.</w:t>
      </w:r>
      <w:r w:rsidRPr="006C2F68">
        <w:tab/>
        <w:t xml:space="preserve">Standardization, W.E.C.o.B. and W.H. Organization, </w:t>
      </w:r>
      <w:r w:rsidRPr="006C2F68">
        <w:rPr>
          <w:i/>
        </w:rPr>
        <w:t>WHO Expert Committee on Biological Standardization [meeting held in Geneva from 22 to 27 September 1958]: Twelfth report.</w:t>
      </w:r>
      <w:r w:rsidRPr="006C2F68">
        <w:t xml:space="preserve"> 1958: p. 10.</w:t>
      </w:r>
    </w:p>
    <w:p w:rsidR="006C2F68" w:rsidRPr="006C2F68" w:rsidRDefault="006C2F68" w:rsidP="006C2F68">
      <w:pPr>
        <w:pStyle w:val="EndNoteBibliography"/>
        <w:spacing w:after="0"/>
        <w:ind w:left="720" w:hanging="720"/>
      </w:pPr>
      <w:r w:rsidRPr="006C2F68">
        <w:t>96.</w:t>
      </w:r>
      <w:r w:rsidRPr="006C2F68">
        <w:tab/>
        <w:t xml:space="preserve">Standardization, W.E.C.o.B. and W.H. Organization, </w:t>
      </w:r>
      <w:r w:rsidRPr="006C2F68">
        <w:rPr>
          <w:i/>
        </w:rPr>
        <w:t>WHO Expert Committee on Biological Standardization: Thirty-seventh Report.</w:t>
      </w:r>
      <w:r w:rsidRPr="006C2F68">
        <w:t xml:space="preserve"> 1987: p. 26.</w:t>
      </w:r>
    </w:p>
    <w:p w:rsidR="006C2F68" w:rsidRPr="006C2F68" w:rsidRDefault="006C2F68" w:rsidP="006C2F68">
      <w:pPr>
        <w:pStyle w:val="EndNoteBibliography"/>
        <w:spacing w:after="0"/>
        <w:ind w:left="720" w:hanging="720"/>
      </w:pPr>
      <w:r w:rsidRPr="006C2F68">
        <w:t>97.</w:t>
      </w:r>
      <w:r w:rsidRPr="006C2F68">
        <w:tab/>
        <w:t xml:space="preserve">Guyton, J.R., et al., </w:t>
      </w:r>
      <w:r w:rsidRPr="006C2F68">
        <w:rPr>
          <w:i/>
        </w:rPr>
        <w:t>A Model of Glucose-insulin Homeostasis in Man that Incorporates the Heterogeneous Fast Pool Theory of Pancreatic Insulin Release.</w:t>
      </w:r>
      <w:r w:rsidRPr="006C2F68">
        <w:t xml:space="preserve"> Diabetes, 1978. </w:t>
      </w:r>
      <w:r w:rsidRPr="006C2F68">
        <w:rPr>
          <w:b/>
        </w:rPr>
        <w:t>27</w:t>
      </w:r>
      <w:r w:rsidRPr="006C2F68">
        <w:t>(10): p. 1027-1042.</w:t>
      </w:r>
    </w:p>
    <w:p w:rsidR="006C2F68" w:rsidRPr="006C2F68" w:rsidRDefault="006C2F68" w:rsidP="006C2F68">
      <w:pPr>
        <w:pStyle w:val="EndNoteBibliography"/>
        <w:spacing w:after="0"/>
        <w:ind w:left="720" w:hanging="720"/>
      </w:pPr>
      <w:r w:rsidRPr="006C2F68">
        <w:t>98.</w:t>
      </w:r>
      <w:r w:rsidRPr="006C2F68">
        <w:tab/>
        <w:t xml:space="preserve">Imai, J., et al., </w:t>
      </w:r>
      <w:r w:rsidRPr="006C2F68">
        <w:rPr>
          <w:i/>
        </w:rPr>
        <w:t>Regulation of Pancreatic β Cell Mass by Neuronal Signals from the Liver.</w:t>
      </w:r>
      <w:r w:rsidRPr="006C2F68">
        <w:t xml:space="preserve"> Science, 2008. </w:t>
      </w:r>
      <w:r w:rsidRPr="006C2F68">
        <w:rPr>
          <w:b/>
        </w:rPr>
        <w:t>322</w:t>
      </w:r>
      <w:r w:rsidRPr="006C2F68">
        <w:t>(5905): p. 1250-1254.</w:t>
      </w:r>
    </w:p>
    <w:p w:rsidR="006C2F68" w:rsidRPr="006C2F68" w:rsidRDefault="006C2F68" w:rsidP="006C2F68">
      <w:pPr>
        <w:pStyle w:val="EndNoteBibliography"/>
        <w:spacing w:after="0"/>
        <w:ind w:left="720" w:hanging="720"/>
      </w:pPr>
      <w:r w:rsidRPr="006C2F68">
        <w:t>99.</w:t>
      </w:r>
      <w:r w:rsidRPr="006C2F68">
        <w:tab/>
        <w:t xml:space="preserve">Rutter, G.A. and E.V. Hill, </w:t>
      </w:r>
      <w:r w:rsidRPr="006C2F68">
        <w:rPr>
          <w:i/>
        </w:rPr>
        <w:t>Insulin Vesicle Release: Walk, Kiss, Pause … Then Run</w:t>
      </w:r>
      <w:r w:rsidRPr="006C2F68">
        <w:t>. Vol. 21. 2006. 189-196.</w:t>
      </w:r>
    </w:p>
    <w:p w:rsidR="006C2F68" w:rsidRPr="006C2F68" w:rsidRDefault="006C2F68" w:rsidP="006C2F68">
      <w:pPr>
        <w:pStyle w:val="EndNoteBibliography"/>
        <w:spacing w:after="0"/>
        <w:ind w:left="720" w:hanging="720"/>
      </w:pPr>
      <w:r w:rsidRPr="006C2F68">
        <w:t>100.</w:t>
      </w:r>
      <w:r w:rsidRPr="006C2F68">
        <w:tab/>
        <w:t xml:space="preserve">Blackard, W.G. and N.C. Nelson, </w:t>
      </w:r>
      <w:r w:rsidRPr="006C2F68">
        <w:rPr>
          <w:i/>
        </w:rPr>
        <w:t>Portal and Peripheral Vein Immunoreactive Insulin Concentrations Before and After Glucose Infusion.</w:t>
      </w:r>
      <w:r w:rsidRPr="006C2F68">
        <w:t xml:space="preserve"> Diabetes, 1970. </w:t>
      </w:r>
      <w:r w:rsidRPr="006C2F68">
        <w:rPr>
          <w:b/>
        </w:rPr>
        <w:t>19</w:t>
      </w:r>
      <w:r w:rsidRPr="006C2F68">
        <w:t>(5): p. 302-306.</w:t>
      </w:r>
    </w:p>
    <w:p w:rsidR="006C2F68" w:rsidRPr="006C2F68" w:rsidRDefault="006C2F68" w:rsidP="006C2F68">
      <w:pPr>
        <w:pStyle w:val="EndNoteBibliography"/>
        <w:spacing w:after="0"/>
        <w:ind w:left="720" w:hanging="720"/>
      </w:pPr>
      <w:r w:rsidRPr="006C2F68">
        <w:t>101.</w:t>
      </w:r>
      <w:r w:rsidRPr="006C2F68">
        <w:tab/>
        <w:t xml:space="preserve">Dobson, H.L., et al., </w:t>
      </w:r>
      <w:r w:rsidRPr="006C2F68">
        <w:rPr>
          <w:i/>
        </w:rPr>
        <w:t>Absorption of 131-I labeled modified insulin.</w:t>
      </w:r>
      <w:r w:rsidRPr="006C2F68">
        <w:t xml:space="preserve"> Metabolism, 1967. </w:t>
      </w:r>
      <w:r w:rsidRPr="006C2F68">
        <w:rPr>
          <w:b/>
        </w:rPr>
        <w:t>16</w:t>
      </w:r>
      <w:r w:rsidRPr="006C2F68">
        <w:t>(8): p. 723-732.</w:t>
      </w:r>
    </w:p>
    <w:p w:rsidR="006C2F68" w:rsidRPr="006C2F68" w:rsidRDefault="006C2F68" w:rsidP="006C2F68">
      <w:pPr>
        <w:pStyle w:val="EndNoteBibliography"/>
        <w:spacing w:after="0"/>
        <w:ind w:left="720" w:hanging="720"/>
      </w:pPr>
      <w:r w:rsidRPr="006C2F68">
        <w:t>102.</w:t>
      </w:r>
      <w:r w:rsidRPr="006C2F68">
        <w:tab/>
        <w:t xml:space="preserve">DOEDEN, B. and R. RIZZA, </w:t>
      </w:r>
      <w:r w:rsidRPr="006C2F68">
        <w:rPr>
          <w:i/>
        </w:rPr>
        <w:t>Use of a Variable Insulin Infusion to Assess Insulin Action in Obesity: Defects in Both the Kinetics and Amplitude of Response.</w:t>
      </w:r>
      <w:r w:rsidRPr="006C2F68">
        <w:t xml:space="preserve"> The Journal of Clinical Endocrinology &amp; Metabolism, 1987. </w:t>
      </w:r>
      <w:r w:rsidRPr="006C2F68">
        <w:rPr>
          <w:b/>
        </w:rPr>
        <w:t>64</w:t>
      </w:r>
      <w:r w:rsidRPr="006C2F68">
        <w:t>(5): p. 902-908.</w:t>
      </w:r>
    </w:p>
    <w:p w:rsidR="006C2F68" w:rsidRPr="006C2F68" w:rsidRDefault="006C2F68" w:rsidP="006C2F68">
      <w:pPr>
        <w:pStyle w:val="EndNoteBibliography"/>
        <w:spacing w:after="0"/>
        <w:ind w:left="720" w:hanging="720"/>
      </w:pPr>
      <w:r w:rsidRPr="006C2F68">
        <w:t>103.</w:t>
      </w:r>
      <w:r w:rsidRPr="006C2F68">
        <w:tab/>
        <w:t xml:space="preserve">GINSBERG, S., et al., </w:t>
      </w:r>
      <w:r w:rsidRPr="006C2F68">
        <w:rPr>
          <w:i/>
        </w:rPr>
        <w:t>Serum Insulin Levels Following Administration of Exogenous Insulin.</w:t>
      </w:r>
      <w:r w:rsidRPr="006C2F68">
        <w:t xml:space="preserve"> The Journal of Clinical Endocrinology &amp; Metabolism, 1973. </w:t>
      </w:r>
      <w:r w:rsidRPr="006C2F68">
        <w:rPr>
          <w:b/>
        </w:rPr>
        <w:t>36</w:t>
      </w:r>
      <w:r w:rsidRPr="006C2F68">
        <w:t>(6): p. 1175-1179.</w:t>
      </w:r>
    </w:p>
    <w:p w:rsidR="006C2F68" w:rsidRPr="006C2F68" w:rsidRDefault="006C2F68" w:rsidP="006C2F68">
      <w:pPr>
        <w:pStyle w:val="EndNoteBibliography"/>
        <w:spacing w:after="0"/>
        <w:ind w:left="720" w:hanging="720"/>
      </w:pPr>
      <w:r w:rsidRPr="006C2F68">
        <w:t>104.</w:t>
      </w:r>
      <w:r w:rsidRPr="006C2F68">
        <w:tab/>
        <w:t xml:space="preserve">George, S., et al., </w:t>
      </w:r>
      <w:r w:rsidRPr="006C2F68">
        <w:rPr>
          <w:i/>
        </w:rPr>
        <w:t>A family with severe insulin resistance and diabetes due to a mutation in AKT2.</w:t>
      </w:r>
      <w:r w:rsidRPr="006C2F68">
        <w:t xml:space="preserve"> Science, 2004. </w:t>
      </w:r>
      <w:r w:rsidRPr="006C2F68">
        <w:rPr>
          <w:b/>
        </w:rPr>
        <w:t>304</w:t>
      </w:r>
      <w:r w:rsidRPr="006C2F68">
        <w:t>(5675): p. 1325-1328.</w:t>
      </w:r>
    </w:p>
    <w:p w:rsidR="006C2F68" w:rsidRPr="006C2F68" w:rsidRDefault="006C2F68" w:rsidP="006C2F68">
      <w:pPr>
        <w:pStyle w:val="EndNoteBibliography"/>
        <w:spacing w:after="0"/>
        <w:ind w:left="720" w:hanging="720"/>
      </w:pPr>
      <w:r w:rsidRPr="006C2F68">
        <w:t>105.</w:t>
      </w:r>
      <w:r w:rsidRPr="006C2F68">
        <w:tab/>
        <w:t xml:space="preserve">Prager, R., P. Wallace, and J.M. Olefsky, </w:t>
      </w:r>
      <w:r w:rsidRPr="006C2F68">
        <w:rPr>
          <w:i/>
        </w:rPr>
        <w:t>Hyperinsulinemia Does Not Compensate for Peripheral Insulin Resistance in Obesity.</w:t>
      </w:r>
      <w:r w:rsidRPr="006C2F68">
        <w:t xml:space="preserve"> Diabetes, 1987. </w:t>
      </w:r>
      <w:r w:rsidRPr="006C2F68">
        <w:rPr>
          <w:b/>
        </w:rPr>
        <w:t>36</w:t>
      </w:r>
      <w:r w:rsidRPr="006C2F68">
        <w:t>(3): p. 327-334.</w:t>
      </w:r>
    </w:p>
    <w:p w:rsidR="006C2F68" w:rsidRPr="006C2F68" w:rsidRDefault="006C2F68" w:rsidP="006C2F68">
      <w:pPr>
        <w:pStyle w:val="EndNoteBibliography"/>
        <w:spacing w:after="0"/>
        <w:ind w:left="720" w:hanging="720"/>
      </w:pPr>
      <w:r w:rsidRPr="006C2F68">
        <w:t>106.</w:t>
      </w:r>
      <w:r w:rsidRPr="006C2F68">
        <w:tab/>
        <w:t xml:space="preserve">Summers, R.L., et al., </w:t>
      </w:r>
      <w:r w:rsidRPr="006C2F68">
        <w:rPr>
          <w:i/>
        </w:rPr>
        <w:t>Theoretical analysis of the mechanisms of chronic hyperinsulinemia.</w:t>
      </w:r>
      <w:r w:rsidRPr="006C2F68">
        <w:t xml:space="preserve"> Computers in Biology and Medicine, 1997. </w:t>
      </w:r>
      <w:r w:rsidRPr="006C2F68">
        <w:rPr>
          <w:b/>
        </w:rPr>
        <w:t>27</w:t>
      </w:r>
      <w:r w:rsidRPr="006C2F68">
        <w:t>(3): p. 249-256.</w:t>
      </w:r>
    </w:p>
    <w:p w:rsidR="006C2F68" w:rsidRPr="006C2F68" w:rsidRDefault="006C2F68" w:rsidP="006C2F68">
      <w:pPr>
        <w:pStyle w:val="EndNoteBibliography"/>
        <w:spacing w:after="0"/>
        <w:ind w:left="720" w:hanging="720"/>
      </w:pPr>
      <w:r w:rsidRPr="006C2F68">
        <w:t>107.</w:t>
      </w:r>
      <w:r w:rsidRPr="006C2F68">
        <w:tab/>
        <w:t xml:space="preserve">Prager, R., P. Wallace, and J.M. Olefsky, </w:t>
      </w:r>
      <w:r w:rsidRPr="006C2F68">
        <w:rPr>
          <w:i/>
        </w:rPr>
        <w:t>In vivo kinetics of insulin action on peripheral glucose disposal and hepatic glucose output in normal and obese subjects.</w:t>
      </w:r>
      <w:r w:rsidRPr="006C2F68">
        <w:t xml:space="preserve"> The Journal of Clinical Investigation, 1986. </w:t>
      </w:r>
      <w:r w:rsidRPr="006C2F68">
        <w:rPr>
          <w:b/>
        </w:rPr>
        <w:t>78</w:t>
      </w:r>
      <w:r w:rsidRPr="006C2F68">
        <w:t>(2): p. 472-481.</w:t>
      </w:r>
    </w:p>
    <w:p w:rsidR="006C2F68" w:rsidRPr="006C2F68" w:rsidRDefault="006C2F68" w:rsidP="006C2F68">
      <w:pPr>
        <w:pStyle w:val="EndNoteBibliography"/>
        <w:spacing w:after="0"/>
        <w:ind w:left="720" w:hanging="720"/>
      </w:pPr>
      <w:r w:rsidRPr="006C2F68">
        <w:t>108.</w:t>
      </w:r>
      <w:r w:rsidRPr="006C2F68">
        <w:tab/>
        <w:t xml:space="preserve">Iwanishi, M., M.P. Czech, and A.D. Cherniack, </w:t>
      </w:r>
      <w:r w:rsidRPr="006C2F68">
        <w:rPr>
          <w:i/>
        </w:rPr>
        <w:t>The Protein-tyrosine Kinase Fer Associates with Signaling Complexes Containing Insulin Receptor Substrate-1 and Phosphatidylinositol 3-Kinase.</w:t>
      </w:r>
      <w:r w:rsidRPr="006C2F68">
        <w:t xml:space="preserve"> Journal of Biological Chemistry, 2000. </w:t>
      </w:r>
      <w:r w:rsidRPr="006C2F68">
        <w:rPr>
          <w:b/>
        </w:rPr>
        <w:t>275</w:t>
      </w:r>
      <w:r w:rsidRPr="006C2F68">
        <w:t>(50): p. 38995-39000.</w:t>
      </w:r>
    </w:p>
    <w:p w:rsidR="006C2F68" w:rsidRPr="006C2F68" w:rsidRDefault="006C2F68" w:rsidP="006C2F68">
      <w:pPr>
        <w:pStyle w:val="EndNoteBibliography"/>
        <w:spacing w:after="0"/>
        <w:ind w:left="720" w:hanging="720"/>
      </w:pPr>
      <w:r w:rsidRPr="006C2F68">
        <w:t>109.</w:t>
      </w:r>
      <w:r w:rsidRPr="006C2F68">
        <w:tab/>
        <w:t xml:space="preserve">Previs, S.F., et al., </w:t>
      </w:r>
      <w:r w:rsidRPr="006C2F68">
        <w:rPr>
          <w:i/>
        </w:rPr>
        <w:t>Contrasting effects of IRS-1 versus IRS-2 gene disruption on carbohydrate and lipid metabolism in vivo.</w:t>
      </w:r>
      <w:r w:rsidRPr="006C2F68">
        <w:t xml:space="preserve"> J Biol Chem, 2000. </w:t>
      </w:r>
      <w:r w:rsidRPr="006C2F68">
        <w:rPr>
          <w:b/>
        </w:rPr>
        <w:t>275</w:t>
      </w:r>
      <w:r w:rsidRPr="006C2F68">
        <w:t>(50): p. 38990-4.</w:t>
      </w:r>
    </w:p>
    <w:p w:rsidR="006C2F68" w:rsidRPr="006C2F68" w:rsidRDefault="006C2F68" w:rsidP="006C2F68">
      <w:pPr>
        <w:pStyle w:val="EndNoteBibliography"/>
        <w:spacing w:after="0"/>
        <w:ind w:left="720" w:hanging="720"/>
      </w:pPr>
      <w:r w:rsidRPr="006C2F68">
        <w:lastRenderedPageBreak/>
        <w:t>110.</w:t>
      </w:r>
      <w:r w:rsidRPr="006C2F68">
        <w:tab/>
        <w:t xml:space="preserve">Rother, K.I., et al., </w:t>
      </w:r>
      <w:r w:rsidRPr="006C2F68">
        <w:rPr>
          <w:i/>
        </w:rPr>
        <w:t>Evidence That IRS-2 Phosphorylation Is Required for Insulin Action in Hepatocytes.</w:t>
      </w:r>
      <w:r w:rsidRPr="006C2F68">
        <w:t xml:space="preserve"> Journal of Biological Chemistry, 1998. </w:t>
      </w:r>
      <w:r w:rsidRPr="006C2F68">
        <w:rPr>
          <w:b/>
        </w:rPr>
        <w:t>273</w:t>
      </w:r>
      <w:r w:rsidRPr="006C2F68">
        <w:t>(28): p. 17491-17497.</w:t>
      </w:r>
    </w:p>
    <w:p w:rsidR="006C2F68" w:rsidRPr="006C2F68" w:rsidRDefault="006C2F68" w:rsidP="006C2F68">
      <w:pPr>
        <w:pStyle w:val="EndNoteBibliography"/>
        <w:spacing w:after="0"/>
        <w:ind w:left="720" w:hanging="720"/>
      </w:pPr>
      <w:r w:rsidRPr="006C2F68">
        <w:t>111.</w:t>
      </w:r>
      <w:r w:rsidRPr="006C2F68">
        <w:tab/>
        <w:t xml:space="preserve">Miles, P.D., et al., </w:t>
      </w:r>
      <w:r w:rsidRPr="006C2F68">
        <w:rPr>
          <w:i/>
        </w:rPr>
        <w:t>Kinetics of insulin action in vivo: identification of rate-limiting steps.</w:t>
      </w:r>
      <w:r w:rsidRPr="006C2F68">
        <w:t xml:space="preserve"> Diabetes, 1995. </w:t>
      </w:r>
      <w:r w:rsidRPr="006C2F68">
        <w:rPr>
          <w:b/>
        </w:rPr>
        <w:t>44</w:t>
      </w:r>
      <w:r w:rsidRPr="006C2F68">
        <w:t>(8): p. 947-953.</w:t>
      </w:r>
    </w:p>
    <w:p w:rsidR="006C2F68" w:rsidRPr="006C2F68" w:rsidRDefault="006C2F68" w:rsidP="006C2F68">
      <w:pPr>
        <w:pStyle w:val="EndNoteBibliography"/>
        <w:spacing w:after="0"/>
        <w:ind w:left="720" w:hanging="720"/>
      </w:pPr>
      <w:r w:rsidRPr="006C2F68">
        <w:t>112.</w:t>
      </w:r>
      <w:r w:rsidRPr="006C2F68">
        <w:tab/>
        <w:t xml:space="preserve">JÉQuier, E., </w:t>
      </w:r>
      <w:r w:rsidRPr="006C2F68">
        <w:rPr>
          <w:i/>
        </w:rPr>
        <w:t>Leptin Signaling, Adiposity, and Energy Balance.</w:t>
      </w:r>
      <w:r w:rsidRPr="006C2F68">
        <w:t xml:space="preserve"> Annals of the New York Academy of Sciences, 2002. </w:t>
      </w:r>
      <w:r w:rsidRPr="006C2F68">
        <w:rPr>
          <w:b/>
        </w:rPr>
        <w:t>967</w:t>
      </w:r>
      <w:r w:rsidRPr="006C2F68">
        <w:t>(1): p. 379-388.</w:t>
      </w:r>
    </w:p>
    <w:p w:rsidR="006C2F68" w:rsidRPr="006C2F68" w:rsidRDefault="006C2F68" w:rsidP="006C2F68">
      <w:pPr>
        <w:pStyle w:val="EndNoteBibliography"/>
        <w:spacing w:after="0"/>
        <w:ind w:left="720" w:hanging="720"/>
      </w:pPr>
      <w:r w:rsidRPr="006C2F68">
        <w:t>113.</w:t>
      </w:r>
      <w:r w:rsidRPr="006C2F68">
        <w:tab/>
        <w:t xml:space="preserve">Myers Jr, M.G., et al., </w:t>
      </w:r>
      <w:r w:rsidRPr="006C2F68">
        <w:rPr>
          <w:i/>
        </w:rPr>
        <w:t>Obesity and leptin resistance: distinguishing cause from effect.</w:t>
      </w:r>
      <w:r w:rsidRPr="006C2F68">
        <w:t xml:space="preserve"> Trends in Endocrinology &amp; Metabolism, 2010. </w:t>
      </w:r>
      <w:r w:rsidRPr="006C2F68">
        <w:rPr>
          <w:b/>
        </w:rPr>
        <w:t>21</w:t>
      </w:r>
      <w:r w:rsidRPr="006C2F68">
        <w:t>(11): p. 643-651.</w:t>
      </w:r>
    </w:p>
    <w:p w:rsidR="006C2F68" w:rsidRPr="006C2F68" w:rsidRDefault="006C2F68" w:rsidP="006C2F68">
      <w:pPr>
        <w:pStyle w:val="EndNoteBibliography"/>
        <w:spacing w:after="0"/>
        <w:ind w:left="720" w:hanging="720"/>
      </w:pPr>
      <w:r w:rsidRPr="006C2F68">
        <w:t>114.</w:t>
      </w:r>
      <w:r w:rsidRPr="006C2F68">
        <w:tab/>
        <w:t xml:space="preserve">Friedman-Einat, M., et al., </w:t>
      </w:r>
      <w:r w:rsidRPr="006C2F68">
        <w:rPr>
          <w:i/>
        </w:rPr>
        <w:t>Serum leptin activity in obese and lean patients.</w:t>
      </w:r>
      <w:r w:rsidRPr="006C2F68">
        <w:t xml:space="preserve"> Regulatory peptides, 2003. </w:t>
      </w:r>
      <w:r w:rsidRPr="006C2F68">
        <w:rPr>
          <w:b/>
        </w:rPr>
        <w:t>111</w:t>
      </w:r>
      <w:r w:rsidRPr="006C2F68">
        <w:t>(1): p. 77-82.</w:t>
      </w:r>
    </w:p>
    <w:p w:rsidR="006C2F68" w:rsidRPr="006C2F68" w:rsidRDefault="006C2F68" w:rsidP="006C2F68">
      <w:pPr>
        <w:pStyle w:val="EndNoteBibliography"/>
        <w:spacing w:after="0"/>
        <w:ind w:left="720" w:hanging="720"/>
      </w:pPr>
      <w:r w:rsidRPr="006C2F68">
        <w:t>115.</w:t>
      </w:r>
      <w:r w:rsidRPr="006C2F68">
        <w:tab/>
        <w:t xml:space="preserve">Cumin, F., H.P. Baum, and N. Levens, </w:t>
      </w:r>
      <w:r w:rsidRPr="006C2F68">
        <w:rPr>
          <w:i/>
        </w:rPr>
        <w:t>Leptin is cleared from the circulation primarily by the kidney.</w:t>
      </w:r>
      <w:r w:rsidRPr="006C2F68">
        <w:t xml:space="preserve"> International journal of obesity and related metabolic disorders : journal of the International Association for the Study of Obesity, 1996. </w:t>
      </w:r>
      <w:r w:rsidRPr="006C2F68">
        <w:rPr>
          <w:b/>
        </w:rPr>
        <w:t>20</w:t>
      </w:r>
      <w:r w:rsidRPr="006C2F68">
        <w:t>(12): p. 1120-1126.</w:t>
      </w:r>
    </w:p>
    <w:p w:rsidR="006C2F68" w:rsidRPr="006C2F68" w:rsidRDefault="006C2F68" w:rsidP="006C2F68">
      <w:pPr>
        <w:pStyle w:val="EndNoteBibliography"/>
        <w:spacing w:after="0"/>
        <w:ind w:left="720" w:hanging="720"/>
      </w:pPr>
      <w:r w:rsidRPr="006C2F68">
        <w:t>116.</w:t>
      </w:r>
      <w:r w:rsidRPr="006C2F68">
        <w:tab/>
        <w:t xml:space="preserve">Mantzoros, C.S., et al., </w:t>
      </w:r>
      <w:r w:rsidRPr="006C2F68">
        <w:rPr>
          <w:i/>
        </w:rPr>
        <w:t>Leptin in human physiology and pathophysiology</w:t>
      </w:r>
      <w:r w:rsidRPr="006C2F68">
        <w:t>. Vol. 301. 2011. E567-E584.</w:t>
      </w:r>
    </w:p>
    <w:p w:rsidR="006C2F68" w:rsidRPr="006C2F68" w:rsidRDefault="006C2F68" w:rsidP="006C2F68">
      <w:pPr>
        <w:pStyle w:val="EndNoteBibliography"/>
        <w:spacing w:after="0"/>
        <w:ind w:left="720" w:hanging="720"/>
      </w:pPr>
      <w:r w:rsidRPr="006C2F68">
        <w:t>117.</w:t>
      </w:r>
      <w:r w:rsidRPr="006C2F68">
        <w:tab/>
        <w:t xml:space="preserve">Wong, S.L., et al., </w:t>
      </w:r>
      <w:r w:rsidRPr="006C2F68">
        <w:rPr>
          <w:i/>
        </w:rPr>
        <w:t>Leptin hormonal kinetics in the fed state: effects of adiposity, age, and gender on endogenous leptin production and clearance rates.</w:t>
      </w:r>
      <w:r w:rsidRPr="006C2F68">
        <w:t xml:space="preserve"> The Journal of Clinical Endocrinology &amp; Metabolism, 2004. </w:t>
      </w:r>
      <w:r w:rsidRPr="006C2F68">
        <w:rPr>
          <w:b/>
        </w:rPr>
        <w:t>89</w:t>
      </w:r>
      <w:r w:rsidRPr="006C2F68">
        <w:t>(6): p. 2672-2677.</w:t>
      </w:r>
    </w:p>
    <w:p w:rsidR="006C2F68" w:rsidRPr="006C2F68" w:rsidRDefault="006C2F68" w:rsidP="006C2F68">
      <w:pPr>
        <w:pStyle w:val="EndNoteBibliography"/>
        <w:spacing w:after="0"/>
        <w:ind w:left="720" w:hanging="720"/>
      </w:pPr>
      <w:r w:rsidRPr="006C2F68">
        <w:t>118.</w:t>
      </w:r>
      <w:r w:rsidRPr="006C2F68">
        <w:tab/>
        <w:t xml:space="preserve">Braam, B., et al., </w:t>
      </w:r>
      <w:r w:rsidRPr="006C2F68">
        <w:rPr>
          <w:i/>
        </w:rPr>
        <w:t>Relevance of the tubuloglomerular feedback mechanism in pathophysiology.</w:t>
      </w:r>
      <w:r w:rsidRPr="006C2F68">
        <w:t xml:space="preserve"> Journal of the American Society of Nephrology, 1993. </w:t>
      </w:r>
      <w:r w:rsidRPr="006C2F68">
        <w:rPr>
          <w:b/>
        </w:rPr>
        <w:t>4</w:t>
      </w:r>
      <w:r w:rsidRPr="006C2F68">
        <w:t>(6): p. 1257-1274.</w:t>
      </w:r>
    </w:p>
    <w:p w:rsidR="006C2F68" w:rsidRPr="006C2F68" w:rsidRDefault="006C2F68" w:rsidP="006C2F68">
      <w:pPr>
        <w:pStyle w:val="EndNoteBibliography"/>
        <w:spacing w:after="0"/>
        <w:ind w:left="720" w:hanging="720"/>
      </w:pPr>
      <w:r w:rsidRPr="006C2F68">
        <w:t>119.</w:t>
      </w:r>
      <w:r w:rsidRPr="006C2F68">
        <w:tab/>
        <w:t xml:space="preserve">Seeliger, E., et al., </w:t>
      </w:r>
      <w:r w:rsidRPr="006C2F68">
        <w:rPr>
          <w:i/>
        </w:rPr>
        <w:t>Pressure-dependent renin release: effects of sodium intake and changes of total body sodium.</w:t>
      </w:r>
      <w:r w:rsidRPr="006C2F68">
        <w:t xml:space="preserve"> American Journal of Physiology-Regulatory, Integrative and Comparative Physiology, 1999. </w:t>
      </w:r>
      <w:r w:rsidRPr="006C2F68">
        <w:rPr>
          <w:b/>
        </w:rPr>
        <w:t>277</w:t>
      </w:r>
      <w:r w:rsidRPr="006C2F68">
        <w:t>(2): p. R548-R555.</w:t>
      </w:r>
    </w:p>
    <w:p w:rsidR="006C2F68" w:rsidRPr="006C2F68" w:rsidRDefault="006C2F68" w:rsidP="006C2F68">
      <w:pPr>
        <w:pStyle w:val="EndNoteBibliography"/>
        <w:spacing w:after="0"/>
        <w:ind w:left="720" w:hanging="720"/>
      </w:pPr>
      <w:r w:rsidRPr="006C2F68">
        <w:t>120.</w:t>
      </w:r>
      <w:r w:rsidRPr="006C2F68">
        <w:tab/>
        <w:t xml:space="preserve">Almgård, L. and A. Ljungqvist, </w:t>
      </w:r>
      <w:r w:rsidRPr="006C2F68">
        <w:rPr>
          <w:i/>
        </w:rPr>
        <w:t>Effect of circulating norepinephrine on the renin release from the denervated kidney.</w:t>
      </w:r>
      <w:r w:rsidRPr="006C2F68">
        <w:t xml:space="preserve"> Scandinavian journal of urology and nephrology, 1975. </w:t>
      </w:r>
      <w:r w:rsidRPr="006C2F68">
        <w:rPr>
          <w:b/>
        </w:rPr>
        <w:t>9</w:t>
      </w:r>
      <w:r w:rsidRPr="006C2F68">
        <w:t>(2): p. 119-124.</w:t>
      </w:r>
    </w:p>
    <w:p w:rsidR="006C2F68" w:rsidRPr="006C2F68" w:rsidRDefault="006C2F68" w:rsidP="006C2F68">
      <w:pPr>
        <w:pStyle w:val="EndNoteBibliography"/>
        <w:spacing w:after="0"/>
        <w:ind w:left="720" w:hanging="720"/>
      </w:pPr>
      <w:r w:rsidRPr="006C2F68">
        <w:t>121.</w:t>
      </w:r>
      <w:r w:rsidRPr="006C2F68">
        <w:tab/>
        <w:t xml:space="preserve">WINER, N., et al., </w:t>
      </w:r>
      <w:r w:rsidRPr="006C2F68">
        <w:rPr>
          <w:i/>
        </w:rPr>
        <w:t>Adrenergic receptor mediation of renin secretion.</w:t>
      </w:r>
      <w:r w:rsidRPr="006C2F68">
        <w:t xml:space="preserve"> The Journal of Clinical Endocrinology &amp; Metabolism, 1969. </w:t>
      </w:r>
      <w:r w:rsidRPr="006C2F68">
        <w:rPr>
          <w:b/>
        </w:rPr>
        <w:t>29</w:t>
      </w:r>
      <w:r w:rsidRPr="006C2F68">
        <w:t>(9): p. 1168-1175.</w:t>
      </w:r>
    </w:p>
    <w:p w:rsidR="006C2F68" w:rsidRPr="006C2F68" w:rsidRDefault="006C2F68" w:rsidP="006C2F68">
      <w:pPr>
        <w:pStyle w:val="EndNoteBibliography"/>
        <w:spacing w:after="0"/>
        <w:ind w:left="720" w:hanging="720"/>
      </w:pPr>
      <w:r w:rsidRPr="006C2F68">
        <w:t>122.</w:t>
      </w:r>
      <w:r w:rsidRPr="006C2F68">
        <w:tab/>
        <w:t xml:space="preserve">Christlieb, A.R., et al., </w:t>
      </w:r>
      <w:r w:rsidRPr="006C2F68">
        <w:rPr>
          <w:i/>
        </w:rPr>
        <w:t>Renin extraction by the human liver.</w:t>
      </w:r>
      <w:r w:rsidRPr="006C2F68">
        <w:t xml:space="preserve"> Experimental Biology and Medicine, 1968. </w:t>
      </w:r>
      <w:r w:rsidRPr="006C2F68">
        <w:rPr>
          <w:b/>
        </w:rPr>
        <w:t>128</w:t>
      </w:r>
      <w:r w:rsidRPr="006C2F68">
        <w:t>(3): p. 821-823.</w:t>
      </w:r>
    </w:p>
    <w:p w:rsidR="006C2F68" w:rsidRPr="006C2F68" w:rsidRDefault="006C2F68" w:rsidP="006C2F68">
      <w:pPr>
        <w:pStyle w:val="EndNoteBibliography"/>
        <w:spacing w:after="0"/>
        <w:ind w:left="720" w:hanging="720"/>
      </w:pPr>
      <w:r w:rsidRPr="006C2F68">
        <w:t>123.</w:t>
      </w:r>
      <w:r w:rsidRPr="006C2F68">
        <w:tab/>
        <w:t xml:space="preserve">Goldblatt, H., H. Lamfrom, and E. Haas, </w:t>
      </w:r>
      <w:r w:rsidRPr="006C2F68">
        <w:rPr>
          <w:i/>
        </w:rPr>
        <w:t>Physiological Properties of Renin and Hypertensin</w:t>
      </w:r>
      <w:r w:rsidRPr="006C2F68">
        <w:t>. Vol. 175. 1953. 75-83.</w:t>
      </w:r>
    </w:p>
    <w:p w:rsidR="006C2F68" w:rsidRPr="006C2F68" w:rsidRDefault="006C2F68" w:rsidP="006C2F68">
      <w:pPr>
        <w:pStyle w:val="EndNoteBibliography"/>
        <w:spacing w:after="0"/>
        <w:ind w:left="720" w:hanging="720"/>
      </w:pPr>
      <w:r w:rsidRPr="006C2F68">
        <w:t>124.</w:t>
      </w:r>
      <w:r w:rsidRPr="006C2F68">
        <w:tab/>
        <w:t xml:space="preserve">Claassen, K., et al., </w:t>
      </w:r>
      <w:r w:rsidRPr="006C2F68">
        <w:rPr>
          <w:i/>
        </w:rPr>
        <w:t>A detailed physiologically-based model to simulate the pharmacokinetics and hormonal pharmacodynamics of enalapril on the circulating endocrine renin-angiotensin-aldosterone system.</w:t>
      </w:r>
      <w:r w:rsidRPr="006C2F68">
        <w:t xml:space="preserve"> Frontiers in Physiology, 2013. </w:t>
      </w:r>
      <w:r w:rsidRPr="006C2F68">
        <w:rPr>
          <w:b/>
        </w:rPr>
        <w:t>4</w:t>
      </w:r>
      <w:r w:rsidRPr="006C2F68">
        <w:t>.</w:t>
      </w:r>
    </w:p>
    <w:p w:rsidR="006C2F68" w:rsidRPr="006C2F68" w:rsidRDefault="006C2F68" w:rsidP="006C2F68">
      <w:pPr>
        <w:pStyle w:val="EndNoteBibliography"/>
        <w:spacing w:after="0"/>
        <w:ind w:left="720" w:hanging="720"/>
      </w:pPr>
      <w:r w:rsidRPr="006C2F68">
        <w:t>125.</w:t>
      </w:r>
      <w:r w:rsidRPr="006C2F68">
        <w:tab/>
        <w:t xml:space="preserve">Edelman, I.S., </w:t>
      </w:r>
      <w:r w:rsidRPr="006C2F68">
        <w:rPr>
          <w:i/>
        </w:rPr>
        <w:t>Thyroid Thermogenesis.</w:t>
      </w:r>
      <w:r w:rsidRPr="006C2F68">
        <w:t xml:space="preserve"> New England Journal of Medicine, 1974. </w:t>
      </w:r>
      <w:r w:rsidRPr="006C2F68">
        <w:rPr>
          <w:b/>
        </w:rPr>
        <w:t>290</w:t>
      </w:r>
      <w:r w:rsidRPr="006C2F68">
        <w:t>(23): p. 1303-1308.</w:t>
      </w:r>
    </w:p>
    <w:p w:rsidR="006C2F68" w:rsidRPr="006C2F68" w:rsidRDefault="006C2F68" w:rsidP="006C2F68">
      <w:pPr>
        <w:pStyle w:val="EndNoteBibliography"/>
        <w:spacing w:after="0"/>
        <w:ind w:left="720" w:hanging="720"/>
      </w:pPr>
      <w:r w:rsidRPr="006C2F68">
        <w:t>126.</w:t>
      </w:r>
      <w:r w:rsidRPr="006C2F68">
        <w:tab/>
        <w:t xml:space="preserve">Chopra, I.J., </w:t>
      </w:r>
      <w:r w:rsidRPr="006C2F68">
        <w:rPr>
          <w:i/>
        </w:rPr>
        <w:t>An assessment of daily production and significance of thyroidal secretion of 3, 3', 5'-triiodothyronine (reverse T3) in man.</w:t>
      </w:r>
      <w:r w:rsidRPr="006C2F68">
        <w:t xml:space="preserve"> The Journal of Clinical Investigation, 1976. </w:t>
      </w:r>
      <w:r w:rsidRPr="006C2F68">
        <w:rPr>
          <w:b/>
        </w:rPr>
        <w:t>58</w:t>
      </w:r>
      <w:r w:rsidRPr="006C2F68">
        <w:t>(1): p. 32-40.</w:t>
      </w:r>
    </w:p>
    <w:p w:rsidR="006C2F68" w:rsidRPr="006C2F68" w:rsidRDefault="006C2F68" w:rsidP="006C2F68">
      <w:pPr>
        <w:pStyle w:val="EndNoteBibliography"/>
        <w:spacing w:after="0"/>
        <w:ind w:left="720" w:hanging="720"/>
      </w:pPr>
      <w:r w:rsidRPr="006C2F68">
        <w:t>127.</w:t>
      </w:r>
      <w:r w:rsidRPr="006C2F68">
        <w:tab/>
        <w:t xml:space="preserve">Larsen, P.R., </w:t>
      </w:r>
      <w:r w:rsidRPr="006C2F68">
        <w:rPr>
          <w:i/>
        </w:rPr>
        <w:t>Direct immunoassay of triiodothyronine in human serum.</w:t>
      </w:r>
      <w:r w:rsidRPr="006C2F68">
        <w:t xml:space="preserve"> The Journal of Clinical Investigation, 1972. </w:t>
      </w:r>
      <w:r w:rsidRPr="006C2F68">
        <w:rPr>
          <w:b/>
        </w:rPr>
        <w:t>51</w:t>
      </w:r>
      <w:r w:rsidRPr="006C2F68">
        <w:t>(8): p. 1939-1949.</w:t>
      </w:r>
    </w:p>
    <w:p w:rsidR="006C2F68" w:rsidRPr="006C2F68" w:rsidRDefault="006C2F68" w:rsidP="006C2F68">
      <w:pPr>
        <w:pStyle w:val="EndNoteBibliography"/>
        <w:spacing w:after="0"/>
        <w:ind w:left="720" w:hanging="720"/>
      </w:pPr>
      <w:r w:rsidRPr="006C2F68">
        <w:t>128.</w:t>
      </w:r>
      <w:r w:rsidRPr="006C2F68">
        <w:tab/>
        <w:t xml:space="preserve">Nicoloff, J.T., et al., </w:t>
      </w:r>
      <w:r w:rsidRPr="006C2F68">
        <w:rPr>
          <w:i/>
        </w:rPr>
        <w:t>Simultaneous Measurement of Thyroxine and Triiodothyronine Peripheral Turnover Kinetics in Man.</w:t>
      </w:r>
      <w:r w:rsidRPr="006C2F68">
        <w:t xml:space="preserve"> The Journal of Clinical Investigation, 1972. </w:t>
      </w:r>
      <w:r w:rsidRPr="006C2F68">
        <w:rPr>
          <w:b/>
        </w:rPr>
        <w:t>51</w:t>
      </w:r>
      <w:r w:rsidRPr="006C2F68">
        <w:t>(3): p. 473-483.</w:t>
      </w:r>
    </w:p>
    <w:p w:rsidR="006C2F68" w:rsidRPr="006C2F68" w:rsidRDefault="006C2F68" w:rsidP="006C2F68">
      <w:pPr>
        <w:pStyle w:val="EndNoteBibliography"/>
        <w:spacing w:after="0"/>
        <w:ind w:left="720" w:hanging="720"/>
      </w:pPr>
      <w:r w:rsidRPr="006C2F68">
        <w:t>129.</w:t>
      </w:r>
      <w:r w:rsidRPr="006C2F68">
        <w:tab/>
        <w:t xml:space="preserve">HAYS, M.T., </w:t>
      </w:r>
      <w:r w:rsidRPr="006C2F68">
        <w:rPr>
          <w:i/>
        </w:rPr>
        <w:t>Colonic excretion of iodide in normal human subjects.</w:t>
      </w:r>
      <w:r w:rsidRPr="006C2F68">
        <w:t xml:space="preserve"> Thyroid, 1993. </w:t>
      </w:r>
      <w:r w:rsidRPr="006C2F68">
        <w:rPr>
          <w:b/>
        </w:rPr>
        <w:t>3</w:t>
      </w:r>
      <w:r w:rsidRPr="006C2F68">
        <w:t>(1): p. 31-35.</w:t>
      </w:r>
    </w:p>
    <w:p w:rsidR="006C2F68" w:rsidRPr="006C2F68" w:rsidRDefault="006C2F68" w:rsidP="006C2F68">
      <w:pPr>
        <w:pStyle w:val="EndNoteBibliography"/>
        <w:spacing w:after="0"/>
        <w:ind w:left="720" w:hanging="720"/>
      </w:pPr>
      <w:r w:rsidRPr="006C2F68">
        <w:t>130.</w:t>
      </w:r>
      <w:r w:rsidRPr="006C2F68">
        <w:tab/>
        <w:t xml:space="preserve">Hesslink, R.L., et al., </w:t>
      </w:r>
      <w:r w:rsidRPr="006C2F68">
        <w:rPr>
          <w:i/>
        </w:rPr>
        <w:t>Human cold air habituation is independent of thyroxine and thyrotropin</w:t>
      </w:r>
      <w:r w:rsidRPr="006C2F68">
        <w:t>. Vol. 72. 1992. 2134-2139.</w:t>
      </w:r>
    </w:p>
    <w:p w:rsidR="006C2F68" w:rsidRPr="006C2F68" w:rsidRDefault="006C2F68" w:rsidP="006C2F68">
      <w:pPr>
        <w:pStyle w:val="EndNoteBibliography"/>
        <w:spacing w:after="0"/>
        <w:ind w:left="720" w:hanging="720"/>
      </w:pPr>
      <w:r w:rsidRPr="006C2F68">
        <w:lastRenderedPageBreak/>
        <w:t>131.</w:t>
      </w:r>
      <w:r w:rsidRPr="006C2F68">
        <w:tab/>
        <w:t xml:space="preserve">Osiba, S., </w:t>
      </w:r>
      <w:r w:rsidRPr="006C2F68">
        <w:rPr>
          <w:i/>
        </w:rPr>
        <w:t>THE SEASONAL VARIATION OF BASAL METABOLISM AND ACTIVITY OF THYROID GLAND IN MAN.</w:t>
      </w:r>
      <w:r w:rsidRPr="006C2F68">
        <w:t xml:space="preserve"> The Japanese Journal of Physiology, 1957. </w:t>
      </w:r>
      <w:r w:rsidRPr="006C2F68">
        <w:rPr>
          <w:b/>
        </w:rPr>
        <w:t>7</w:t>
      </w:r>
      <w:r w:rsidRPr="006C2F68">
        <w:t>: p. 355-365.</w:t>
      </w:r>
    </w:p>
    <w:p w:rsidR="006C2F68" w:rsidRPr="006C2F68" w:rsidRDefault="006C2F68" w:rsidP="006C2F68">
      <w:pPr>
        <w:pStyle w:val="EndNoteBibliography"/>
        <w:spacing w:after="0"/>
        <w:ind w:left="720" w:hanging="720"/>
      </w:pPr>
      <w:r w:rsidRPr="006C2F68">
        <w:t>132.</w:t>
      </w:r>
      <w:r w:rsidRPr="006C2F68">
        <w:tab/>
        <w:t xml:space="preserve">Jackson, I.M.D., </w:t>
      </w:r>
      <w:r w:rsidRPr="006C2F68">
        <w:rPr>
          <w:i/>
        </w:rPr>
        <w:t>Thyrotropin-Releasing Hormone.</w:t>
      </w:r>
      <w:r w:rsidRPr="006C2F68">
        <w:t xml:space="preserve"> New England Journal of Medicine, 1982. </w:t>
      </w:r>
      <w:r w:rsidRPr="006C2F68">
        <w:rPr>
          <w:b/>
        </w:rPr>
        <w:t>306</w:t>
      </w:r>
      <w:r w:rsidRPr="006C2F68">
        <w:t>(3): p. 145-155.</w:t>
      </w:r>
    </w:p>
    <w:p w:rsidR="006C2F68" w:rsidRPr="006C2F68" w:rsidRDefault="006C2F68" w:rsidP="006C2F68">
      <w:pPr>
        <w:pStyle w:val="EndNoteBibliography"/>
        <w:spacing w:after="0"/>
        <w:ind w:left="720" w:hanging="720"/>
      </w:pPr>
      <w:r w:rsidRPr="006C2F68">
        <w:t>133.</w:t>
      </w:r>
      <w:r w:rsidRPr="006C2F68">
        <w:tab/>
        <w:t xml:space="preserve">Gross, J. and R. Pitt-Rivers, </w:t>
      </w:r>
      <w:r w:rsidRPr="006C2F68">
        <w:rPr>
          <w:i/>
        </w:rPr>
        <w:t>3: 5: 3′-Triiodothyronine. 2. Physiological activity.</w:t>
      </w:r>
      <w:r w:rsidRPr="006C2F68">
        <w:t xml:space="preserve"> Biochemical Journal, 1953. </w:t>
      </w:r>
      <w:r w:rsidRPr="006C2F68">
        <w:rPr>
          <w:b/>
        </w:rPr>
        <w:t>53</w:t>
      </w:r>
      <w:r w:rsidRPr="006C2F68">
        <w:t>(4): p. 652.</w:t>
      </w:r>
    </w:p>
    <w:p w:rsidR="006C2F68" w:rsidRPr="006C2F68" w:rsidRDefault="006C2F68" w:rsidP="006C2F68">
      <w:pPr>
        <w:pStyle w:val="EndNoteBibliography"/>
        <w:spacing w:after="0"/>
        <w:ind w:left="720" w:hanging="720"/>
      </w:pPr>
      <w:r w:rsidRPr="006C2F68">
        <w:t>134.</w:t>
      </w:r>
      <w:r w:rsidRPr="006C2F68">
        <w:tab/>
        <w:t xml:space="preserve">SURKS, M.I. and J.H. OPPENHEIMER, </w:t>
      </w:r>
      <w:r w:rsidRPr="006C2F68">
        <w:rPr>
          <w:i/>
        </w:rPr>
        <w:t>Incomplete Suppression of Thyrotropin Secretion after Single Injection of Large L-Triiodothyronine Doses into Hypothyroid Rats.</w:t>
      </w:r>
      <w:r w:rsidRPr="006C2F68">
        <w:t xml:space="preserve"> Endocrinology, 1976. </w:t>
      </w:r>
      <w:r w:rsidRPr="006C2F68">
        <w:rPr>
          <w:b/>
        </w:rPr>
        <w:t>99</w:t>
      </w:r>
      <w:r w:rsidRPr="006C2F68">
        <w:t>(6): p. 1432-1441.</w:t>
      </w:r>
    </w:p>
    <w:p w:rsidR="006C2F68" w:rsidRPr="006C2F68" w:rsidRDefault="006C2F68" w:rsidP="006C2F68">
      <w:pPr>
        <w:pStyle w:val="EndNoteBibliography"/>
        <w:spacing w:after="0"/>
        <w:ind w:left="720" w:hanging="720"/>
      </w:pPr>
      <w:r w:rsidRPr="006C2F68">
        <w:t>135.</w:t>
      </w:r>
      <w:r w:rsidRPr="006C2F68">
        <w:tab/>
        <w:t xml:space="preserve">SURKS, M.I. and B.M. LIFSCHITZ, </w:t>
      </w:r>
      <w:r w:rsidRPr="006C2F68">
        <w:rPr>
          <w:i/>
        </w:rPr>
        <w:t>Biphasic Thyrotropin Suppression in Euthyroid and Hypothyroid Rats.</w:t>
      </w:r>
      <w:r w:rsidRPr="006C2F68">
        <w:t xml:space="preserve"> Endocrinology, 1977. </w:t>
      </w:r>
      <w:r w:rsidRPr="006C2F68">
        <w:rPr>
          <w:b/>
        </w:rPr>
        <w:t>101</w:t>
      </w:r>
      <w:r w:rsidRPr="006C2F68">
        <w:t>(3): p. 769-775.</w:t>
      </w:r>
    </w:p>
    <w:p w:rsidR="006C2F68" w:rsidRPr="006C2F68" w:rsidRDefault="006C2F68" w:rsidP="006C2F68">
      <w:pPr>
        <w:pStyle w:val="EndNoteBibliography"/>
        <w:spacing w:after="0"/>
        <w:ind w:left="720" w:hanging="720"/>
      </w:pPr>
      <w:r w:rsidRPr="006C2F68">
        <w:t>136.</w:t>
      </w:r>
      <w:r w:rsidRPr="006C2F68">
        <w:tab/>
        <w:t xml:space="preserve">Ridgway, E.C., B.D. Weintraub, and F. Maloof, </w:t>
      </w:r>
      <w:r w:rsidRPr="006C2F68">
        <w:rPr>
          <w:i/>
        </w:rPr>
        <w:t>Metabolic Clearance and Production Rates of Human Thyrotropin.</w:t>
      </w:r>
      <w:r w:rsidRPr="006C2F68">
        <w:t xml:space="preserve"> The Journal of Clinical Investigation, 1974. </w:t>
      </w:r>
      <w:r w:rsidRPr="006C2F68">
        <w:rPr>
          <w:b/>
        </w:rPr>
        <w:t>53</w:t>
      </w:r>
      <w:r w:rsidRPr="006C2F68">
        <w:t>(3): p. 895-903.</w:t>
      </w:r>
    </w:p>
    <w:p w:rsidR="006C2F68" w:rsidRPr="006C2F68" w:rsidRDefault="006C2F68" w:rsidP="006C2F68">
      <w:pPr>
        <w:pStyle w:val="EndNoteBibliography"/>
        <w:spacing w:after="0"/>
        <w:ind w:left="720" w:hanging="720"/>
      </w:pPr>
      <w:r w:rsidRPr="006C2F68">
        <w:t>137.</w:t>
      </w:r>
      <w:r w:rsidRPr="006C2F68">
        <w:tab/>
        <w:t xml:space="preserve">Stewart, P.A., </w:t>
      </w:r>
      <w:r w:rsidRPr="006C2F68">
        <w:rPr>
          <w:i/>
        </w:rPr>
        <w:t>How to understand acid-base: a quantitative acid-base primer for biology and medicine</w:t>
      </w:r>
      <w:r w:rsidRPr="006C2F68">
        <w:t>. 1981: Edward Arnold London.</w:t>
      </w:r>
    </w:p>
    <w:p w:rsidR="006C2F68" w:rsidRPr="006C2F68" w:rsidRDefault="006C2F68" w:rsidP="006C2F68">
      <w:pPr>
        <w:pStyle w:val="EndNoteBibliography"/>
        <w:spacing w:after="0"/>
        <w:ind w:left="720" w:hanging="720"/>
      </w:pPr>
      <w:r w:rsidRPr="006C2F68">
        <w:t>138.</w:t>
      </w:r>
      <w:r w:rsidRPr="006C2F68">
        <w:tab/>
        <w:t xml:space="preserve">Siggaard-Andersen, O., </w:t>
      </w:r>
      <w:r w:rsidRPr="006C2F68">
        <w:rPr>
          <w:i/>
        </w:rPr>
        <w:t>Acid-base balance.</w:t>
      </w:r>
      <w:r w:rsidRPr="006C2F68">
        <w:t xml:space="preserve"> Encyclopedia of respiratory medicine, 2005: p. 1-6.</w:t>
      </w:r>
    </w:p>
    <w:p w:rsidR="006C2F68" w:rsidRPr="006C2F68" w:rsidRDefault="006C2F68" w:rsidP="006C2F68">
      <w:pPr>
        <w:pStyle w:val="EndNoteBibliography"/>
        <w:spacing w:after="0"/>
        <w:ind w:left="720" w:hanging="720"/>
      </w:pPr>
      <w:r w:rsidRPr="006C2F68">
        <w:t>139.</w:t>
      </w:r>
      <w:r w:rsidRPr="006C2F68">
        <w:tab/>
        <w:t xml:space="preserve">Randle, P.J., </w:t>
      </w:r>
      <w:r w:rsidRPr="006C2F68">
        <w:rPr>
          <w:i/>
        </w:rPr>
        <w:t>Fuel selection in animals.</w:t>
      </w:r>
      <w:r w:rsidRPr="006C2F68">
        <w:t xml:space="preserve"> Biochemical Society Transactions, 1986. </w:t>
      </w:r>
      <w:r w:rsidRPr="006C2F68">
        <w:rPr>
          <w:b/>
        </w:rPr>
        <w:t>14</w:t>
      </w:r>
      <w:r w:rsidRPr="006C2F68">
        <w:t>(5): p. 799.</w:t>
      </w:r>
    </w:p>
    <w:p w:rsidR="006C2F68" w:rsidRPr="006C2F68" w:rsidRDefault="006C2F68" w:rsidP="006C2F68">
      <w:pPr>
        <w:pStyle w:val="EndNoteBibliography"/>
        <w:spacing w:after="0"/>
        <w:ind w:left="720" w:hanging="720"/>
      </w:pPr>
      <w:r w:rsidRPr="006C2F68">
        <w:t>140.</w:t>
      </w:r>
      <w:r w:rsidRPr="006C2F68">
        <w:tab/>
        <w:t xml:space="preserve">Owen, O.E., et al., </w:t>
      </w:r>
      <w:r w:rsidRPr="006C2F68">
        <w:rPr>
          <w:i/>
        </w:rPr>
        <w:t>Brain Metabolism during Fasting*.</w:t>
      </w:r>
      <w:r w:rsidRPr="006C2F68">
        <w:t xml:space="preserve"> The Journal of Clinical Investigation, 1967. </w:t>
      </w:r>
      <w:r w:rsidRPr="006C2F68">
        <w:rPr>
          <w:b/>
        </w:rPr>
        <w:t>46</w:t>
      </w:r>
      <w:r w:rsidRPr="006C2F68">
        <w:t>(10): p. 1589-1595.</w:t>
      </w:r>
    </w:p>
    <w:p w:rsidR="006C2F68" w:rsidRPr="006C2F68" w:rsidRDefault="006C2F68" w:rsidP="006C2F68">
      <w:pPr>
        <w:pStyle w:val="EndNoteBibliography"/>
        <w:spacing w:after="0"/>
        <w:ind w:left="720" w:hanging="720"/>
      </w:pPr>
      <w:r w:rsidRPr="006C2F68">
        <w:t>141.</w:t>
      </w:r>
      <w:r w:rsidRPr="006C2F68">
        <w:tab/>
        <w:t xml:space="preserve">Hannaford, M.C., et al., </w:t>
      </w:r>
      <w:r w:rsidRPr="006C2F68">
        <w:rPr>
          <w:i/>
        </w:rPr>
        <w:t>Protein wasting due to acidosis of prolonged fasting</w:t>
      </w:r>
      <w:r w:rsidRPr="006C2F68">
        <w:t>. Vol. 243. 1982. E251-E256.</w:t>
      </w:r>
    </w:p>
    <w:p w:rsidR="006C2F68" w:rsidRPr="006C2F68" w:rsidRDefault="006C2F68" w:rsidP="006C2F68">
      <w:pPr>
        <w:pStyle w:val="EndNoteBibliography"/>
        <w:spacing w:after="0"/>
        <w:ind w:left="720" w:hanging="720"/>
      </w:pPr>
      <w:r w:rsidRPr="006C2F68">
        <w:t>142.</w:t>
      </w:r>
      <w:r w:rsidRPr="006C2F68">
        <w:tab/>
        <w:t xml:space="preserve">Wahren, J. and K. Ekberg, </w:t>
      </w:r>
      <w:r w:rsidRPr="006C2F68">
        <w:rPr>
          <w:i/>
        </w:rPr>
        <w:t>Splanchnic regulation of glucose production.</w:t>
      </w:r>
      <w:r w:rsidRPr="006C2F68">
        <w:t xml:space="preserve"> Annu. Rev. Nutr., 2007. </w:t>
      </w:r>
      <w:r w:rsidRPr="006C2F68">
        <w:rPr>
          <w:b/>
        </w:rPr>
        <w:t>27</w:t>
      </w:r>
      <w:r w:rsidRPr="006C2F68">
        <w:t>: p. 329-345.</w:t>
      </w:r>
    </w:p>
    <w:p w:rsidR="006C2F68" w:rsidRPr="006C2F68" w:rsidRDefault="006C2F68" w:rsidP="006C2F68">
      <w:pPr>
        <w:pStyle w:val="EndNoteBibliography"/>
        <w:spacing w:after="0"/>
        <w:ind w:left="720" w:hanging="720"/>
      </w:pPr>
      <w:r w:rsidRPr="006C2F68">
        <w:t>143.</w:t>
      </w:r>
      <w:r w:rsidRPr="006C2F68">
        <w:tab/>
        <w:t xml:space="preserve">McGarry, J.D. and D.W. Foster, </w:t>
      </w:r>
      <w:r w:rsidRPr="006C2F68">
        <w:rPr>
          <w:i/>
        </w:rPr>
        <w:t>Ketogenesis and its regulation.</w:t>
      </w:r>
      <w:r w:rsidRPr="006C2F68">
        <w:t xml:space="preserve"> The American Journal of Medicine, 1976. </w:t>
      </w:r>
      <w:r w:rsidRPr="006C2F68">
        <w:rPr>
          <w:b/>
        </w:rPr>
        <w:t>61</w:t>
      </w:r>
      <w:r w:rsidRPr="006C2F68">
        <w:t>(1): p. 9-13.</w:t>
      </w:r>
    </w:p>
    <w:p w:rsidR="006C2F68" w:rsidRPr="006C2F68" w:rsidRDefault="006C2F68" w:rsidP="006C2F68">
      <w:pPr>
        <w:pStyle w:val="EndNoteBibliography"/>
        <w:spacing w:after="0"/>
        <w:ind w:left="720" w:hanging="720"/>
      </w:pPr>
      <w:r w:rsidRPr="006C2F68">
        <w:t>144.</w:t>
      </w:r>
      <w:r w:rsidRPr="006C2F68">
        <w:tab/>
        <w:t xml:space="preserve">Kotani, K., et al., </w:t>
      </w:r>
      <w:r w:rsidRPr="006C2F68">
        <w:rPr>
          <w:i/>
        </w:rPr>
        <w:t>GLUT4 glucose transporter deficiency increases hepatic lipid production and peripheral lipid utilization.</w:t>
      </w:r>
      <w:r w:rsidRPr="006C2F68">
        <w:t xml:space="preserve"> The Journal of clinical investigation, 2004. </w:t>
      </w:r>
      <w:r w:rsidRPr="006C2F68">
        <w:rPr>
          <w:b/>
        </w:rPr>
        <w:t>114</w:t>
      </w:r>
      <w:r w:rsidRPr="006C2F68">
        <w:t>(11): p. 1666-1675.</w:t>
      </w:r>
    </w:p>
    <w:p w:rsidR="006C2F68" w:rsidRPr="006C2F68" w:rsidRDefault="006C2F68" w:rsidP="006C2F68">
      <w:pPr>
        <w:pStyle w:val="EndNoteBibliography"/>
        <w:spacing w:after="0"/>
        <w:ind w:left="720" w:hanging="720"/>
      </w:pPr>
      <w:r w:rsidRPr="006C2F68">
        <w:t>145.</w:t>
      </w:r>
      <w:r w:rsidRPr="006C2F68">
        <w:tab/>
        <w:t xml:space="preserve">Chiasson, J., et al., </w:t>
      </w:r>
      <w:r w:rsidRPr="006C2F68">
        <w:rPr>
          <w:i/>
        </w:rPr>
        <w:t>Differential sensitivity of glycogenolysis and gluconeogenesis to insulin infusions in dogs.</w:t>
      </w:r>
      <w:r w:rsidRPr="006C2F68">
        <w:t xml:space="preserve"> Diabetes, 1976. </w:t>
      </w:r>
      <w:r w:rsidRPr="006C2F68">
        <w:rPr>
          <w:b/>
        </w:rPr>
        <w:t>25</w:t>
      </w:r>
      <w:r w:rsidRPr="006C2F68">
        <w:t>(4): p. 283-291.</w:t>
      </w:r>
    </w:p>
    <w:p w:rsidR="006C2F68" w:rsidRPr="006C2F68" w:rsidRDefault="006C2F68" w:rsidP="006C2F68">
      <w:pPr>
        <w:pStyle w:val="EndNoteBibliography"/>
        <w:spacing w:after="0"/>
        <w:ind w:left="720" w:hanging="720"/>
      </w:pPr>
      <w:r w:rsidRPr="006C2F68">
        <w:t>146.</w:t>
      </w:r>
      <w:r w:rsidRPr="006C2F68">
        <w:tab/>
        <w:t xml:space="preserve">Frayn, K., </w:t>
      </w:r>
      <w:r w:rsidRPr="006C2F68">
        <w:rPr>
          <w:i/>
        </w:rPr>
        <w:t>Adipose tissue as a buffer for daily lipid flux.</w:t>
      </w:r>
      <w:r w:rsidRPr="006C2F68">
        <w:t xml:space="preserve"> Diabetologia, 2002. </w:t>
      </w:r>
      <w:r w:rsidRPr="006C2F68">
        <w:rPr>
          <w:b/>
        </w:rPr>
        <w:t>45</w:t>
      </w:r>
      <w:r w:rsidRPr="006C2F68">
        <w:t>(9): p. 1201-1210.</w:t>
      </w:r>
    </w:p>
    <w:p w:rsidR="006C2F68" w:rsidRPr="006C2F68" w:rsidRDefault="006C2F68" w:rsidP="006C2F68">
      <w:pPr>
        <w:pStyle w:val="EndNoteBibliography"/>
        <w:spacing w:after="0"/>
        <w:ind w:left="720" w:hanging="720"/>
      </w:pPr>
      <w:r w:rsidRPr="006C2F68">
        <w:t>147.</w:t>
      </w:r>
      <w:r w:rsidRPr="006C2F68">
        <w:tab/>
        <w:t xml:space="preserve">Sands, J.M., </w:t>
      </w:r>
      <w:r w:rsidRPr="006C2F68">
        <w:rPr>
          <w:i/>
        </w:rPr>
        <w:t>Urea Transport: It’s Not Just “Freely Diffusible” Anymore</w:t>
      </w:r>
      <w:r w:rsidRPr="006C2F68">
        <w:t>. Vol. 14. 1999. 46-47.</w:t>
      </w:r>
    </w:p>
    <w:p w:rsidR="006C2F68" w:rsidRPr="006C2F68" w:rsidRDefault="006C2F68" w:rsidP="006C2F68">
      <w:pPr>
        <w:pStyle w:val="EndNoteBibliography"/>
        <w:spacing w:after="0"/>
        <w:ind w:left="720" w:hanging="720"/>
      </w:pPr>
      <w:r w:rsidRPr="006C2F68">
        <w:t>148.</w:t>
      </w:r>
      <w:r w:rsidRPr="006C2F68">
        <w:tab/>
        <w:t xml:space="preserve">McGarry, J.D. and D.W. Foster, </w:t>
      </w:r>
      <w:r w:rsidRPr="006C2F68">
        <w:rPr>
          <w:i/>
        </w:rPr>
        <w:t>Ketogenesis and its regulation.</w:t>
      </w:r>
      <w:r w:rsidRPr="006C2F68">
        <w:t xml:space="preserve"> Am J Med, 1976. </w:t>
      </w:r>
      <w:r w:rsidRPr="006C2F68">
        <w:rPr>
          <w:b/>
        </w:rPr>
        <w:t>61</w:t>
      </w:r>
      <w:r w:rsidRPr="006C2F68">
        <w:t>(1): p. 9-13.</w:t>
      </w:r>
    </w:p>
    <w:p w:rsidR="006C2F68" w:rsidRPr="006C2F68" w:rsidRDefault="006C2F68" w:rsidP="006C2F68">
      <w:pPr>
        <w:pStyle w:val="EndNoteBibliography"/>
        <w:spacing w:after="0"/>
        <w:ind w:left="720" w:hanging="720"/>
      </w:pPr>
      <w:r w:rsidRPr="006C2F68">
        <w:t>149.</w:t>
      </w:r>
      <w:r w:rsidRPr="006C2F68">
        <w:tab/>
        <w:t xml:space="preserve">Mateják, M., </w:t>
      </w:r>
      <w:r w:rsidRPr="006C2F68">
        <w:rPr>
          <w:i/>
        </w:rPr>
        <w:t>Simulovanie ketoacidózy</w:t>
      </w:r>
      <w:r w:rsidRPr="006C2F68">
        <w:t xml:space="preserve">, in </w:t>
      </w:r>
      <w:r w:rsidRPr="006C2F68">
        <w:rPr>
          <w:i/>
        </w:rPr>
        <w:t>Medsoft 2013</w:t>
      </w:r>
      <w:r w:rsidRPr="006C2F68">
        <w:t>. 2013. p. 140-150.</w:t>
      </w:r>
    </w:p>
    <w:p w:rsidR="006C2F68" w:rsidRPr="006C2F68" w:rsidRDefault="006C2F68" w:rsidP="006C2F68">
      <w:pPr>
        <w:pStyle w:val="EndNoteBibliography"/>
        <w:spacing w:after="0"/>
        <w:ind w:left="720" w:hanging="720"/>
      </w:pPr>
      <w:r w:rsidRPr="006C2F68">
        <w:t>150.</w:t>
      </w:r>
      <w:r w:rsidRPr="006C2F68">
        <w:tab/>
        <w:t xml:space="preserve">Angielski, S. and J. Lukowicz, </w:t>
      </w:r>
      <w:r w:rsidRPr="006C2F68">
        <w:rPr>
          <w:i/>
        </w:rPr>
        <w:t>The role of the kidney in the removal of ketone bodies under different acid-base status of the rat.</w:t>
      </w:r>
      <w:r w:rsidRPr="006C2F68">
        <w:t xml:space="preserve"> The American Journal of Clinical Nutrition, 1978. </w:t>
      </w:r>
      <w:r w:rsidRPr="006C2F68">
        <w:rPr>
          <w:b/>
        </w:rPr>
        <w:t>31</w:t>
      </w:r>
      <w:r w:rsidRPr="006C2F68">
        <w:t>(9): p. 1635-41.</w:t>
      </w:r>
    </w:p>
    <w:p w:rsidR="006C2F68" w:rsidRPr="006C2F68" w:rsidRDefault="006C2F68" w:rsidP="006C2F68">
      <w:pPr>
        <w:pStyle w:val="EndNoteBibliography"/>
        <w:spacing w:after="0"/>
        <w:ind w:left="720" w:hanging="720"/>
      </w:pPr>
      <w:r w:rsidRPr="006C2F68">
        <w:t>151.</w:t>
      </w:r>
      <w:r w:rsidRPr="006C2F68">
        <w:tab/>
        <w:t xml:space="preserve">Sonna, L.A., et al., </w:t>
      </w:r>
      <w:r w:rsidRPr="006C2F68">
        <w:rPr>
          <w:i/>
        </w:rPr>
        <w:t>Invited review: effects of heat and cold stress on mammalian gene expression.</w:t>
      </w:r>
      <w:r w:rsidRPr="006C2F68">
        <w:t xml:space="preserve"> Journal of Applied Physiology, 2002. </w:t>
      </w:r>
      <w:r w:rsidRPr="006C2F68">
        <w:rPr>
          <w:b/>
        </w:rPr>
        <w:t>92</w:t>
      </w:r>
      <w:r w:rsidRPr="006C2F68">
        <w:t>(4): p. 1725-1742.</w:t>
      </w:r>
    </w:p>
    <w:p w:rsidR="006C2F68" w:rsidRPr="006C2F68" w:rsidRDefault="006C2F68" w:rsidP="006C2F68">
      <w:pPr>
        <w:pStyle w:val="EndNoteBibliography"/>
        <w:spacing w:after="0"/>
        <w:ind w:left="720" w:hanging="720"/>
      </w:pPr>
      <w:r w:rsidRPr="006C2F68">
        <w:t>152.</w:t>
      </w:r>
      <w:r w:rsidRPr="006C2F68">
        <w:tab/>
        <w:t xml:space="preserve">Katschinski, D.M., </w:t>
      </w:r>
      <w:r w:rsidRPr="006C2F68">
        <w:rPr>
          <w:i/>
        </w:rPr>
        <w:t>On heat and cells and proteins.</w:t>
      </w:r>
      <w:r w:rsidRPr="006C2F68">
        <w:t xml:space="preserve"> Physiology, 2004. </w:t>
      </w:r>
      <w:r w:rsidRPr="006C2F68">
        <w:rPr>
          <w:b/>
        </w:rPr>
        <w:t>19</w:t>
      </w:r>
      <w:r w:rsidRPr="006C2F68">
        <w:t>(1): p. 11-15.</w:t>
      </w:r>
    </w:p>
    <w:p w:rsidR="006C2F68" w:rsidRPr="006C2F68" w:rsidRDefault="006C2F68" w:rsidP="006C2F68">
      <w:pPr>
        <w:pStyle w:val="EndNoteBibliography"/>
        <w:spacing w:after="0"/>
        <w:ind w:left="720" w:hanging="720"/>
      </w:pPr>
      <w:r w:rsidRPr="006C2F68">
        <w:t>153.</w:t>
      </w:r>
      <w:r w:rsidRPr="006C2F68">
        <w:tab/>
        <w:t xml:space="preserve">Hardy, J.D. and G.F. Soderstrom, </w:t>
      </w:r>
      <w:r w:rsidRPr="006C2F68">
        <w:rPr>
          <w:i/>
        </w:rPr>
        <w:t>Heat Loss from the Nude Body and Peripheral Blood Flow at Temperatures of 22°C. to 35°C.: Two Figures.</w:t>
      </w:r>
      <w:r w:rsidRPr="006C2F68">
        <w:t xml:space="preserve"> The Journal of Nutrition, 1938. </w:t>
      </w:r>
      <w:r w:rsidRPr="006C2F68">
        <w:rPr>
          <w:b/>
        </w:rPr>
        <w:t>16</w:t>
      </w:r>
      <w:r w:rsidRPr="006C2F68">
        <w:t>(5): p. 493-510.</w:t>
      </w:r>
    </w:p>
    <w:p w:rsidR="006C2F68" w:rsidRPr="006C2F68" w:rsidRDefault="006C2F68" w:rsidP="006C2F68">
      <w:pPr>
        <w:pStyle w:val="EndNoteBibliography"/>
        <w:spacing w:after="0"/>
        <w:ind w:left="720" w:hanging="720"/>
      </w:pPr>
      <w:r w:rsidRPr="006C2F68">
        <w:lastRenderedPageBreak/>
        <w:t>154.</w:t>
      </w:r>
      <w:r w:rsidRPr="006C2F68">
        <w:tab/>
        <w:t xml:space="preserve">Hsieh, A.C.L., T. Nagasaka, and L.D. Carlson, </w:t>
      </w:r>
      <w:r w:rsidRPr="006C2F68">
        <w:rPr>
          <w:i/>
        </w:rPr>
        <w:t>Effects of immersion of the hand in cold water on digital blood flow</w:t>
      </w:r>
      <w:r w:rsidRPr="006C2F68">
        <w:t>. Vol. 20. 1965. 61-64.</w:t>
      </w:r>
    </w:p>
    <w:p w:rsidR="006C2F68" w:rsidRPr="006C2F68" w:rsidRDefault="006C2F68" w:rsidP="006C2F68">
      <w:pPr>
        <w:pStyle w:val="EndNoteBibliography"/>
        <w:spacing w:after="0"/>
        <w:ind w:left="720" w:hanging="720"/>
      </w:pPr>
      <w:r w:rsidRPr="006C2F68">
        <w:t>155.</w:t>
      </w:r>
      <w:r w:rsidRPr="006C2F68">
        <w:tab/>
        <w:t xml:space="preserve">Kamon, E. and H.S. Belding, </w:t>
      </w:r>
      <w:r w:rsidRPr="006C2F68">
        <w:rPr>
          <w:i/>
        </w:rPr>
        <w:t>Heat uptake and dermal conductance in forearm and hand when heated</w:t>
      </w:r>
      <w:r w:rsidRPr="006C2F68">
        <w:t>. Vol. 24. 1968. 277-281.</w:t>
      </w:r>
    </w:p>
    <w:p w:rsidR="006C2F68" w:rsidRPr="006C2F68" w:rsidRDefault="006C2F68" w:rsidP="006C2F68">
      <w:pPr>
        <w:pStyle w:val="EndNoteBibliography"/>
        <w:spacing w:after="0"/>
        <w:ind w:left="720" w:hanging="720"/>
      </w:pPr>
      <w:r w:rsidRPr="006C2F68">
        <w:t>156.</w:t>
      </w:r>
      <w:r w:rsidRPr="006C2F68">
        <w:tab/>
        <w:t xml:space="preserve">Saltin, B. and L. Hermansen, </w:t>
      </w:r>
      <w:r w:rsidRPr="006C2F68">
        <w:rPr>
          <w:i/>
        </w:rPr>
        <w:t>Esophageal, rectal, and muscle temperature during exercise</w:t>
      </w:r>
      <w:r w:rsidRPr="006C2F68">
        <w:t>. Vol. 21. 1966. 1757-1762.</w:t>
      </w:r>
    </w:p>
    <w:p w:rsidR="006C2F68" w:rsidRPr="006C2F68" w:rsidRDefault="006C2F68" w:rsidP="006C2F68">
      <w:pPr>
        <w:pStyle w:val="EndNoteBibliography"/>
        <w:spacing w:after="0"/>
        <w:ind w:left="720" w:hanging="720"/>
      </w:pPr>
      <w:r w:rsidRPr="006C2F68">
        <w:t>157.</w:t>
      </w:r>
      <w:r w:rsidRPr="006C2F68">
        <w:tab/>
        <w:t xml:space="preserve">Florez-Duquet, M. and R.B. McDonald, </w:t>
      </w:r>
      <w:r w:rsidRPr="006C2F68">
        <w:rPr>
          <w:i/>
        </w:rPr>
        <w:t>Cold-induced thermoregulation and biological aging.</w:t>
      </w:r>
      <w:r w:rsidRPr="006C2F68">
        <w:t xml:space="preserve"> Physiol Rev, 1998. </w:t>
      </w:r>
      <w:r w:rsidRPr="006C2F68">
        <w:rPr>
          <w:b/>
        </w:rPr>
        <w:t>78</w:t>
      </w:r>
      <w:r w:rsidRPr="006C2F68">
        <w:t>(2): p. 339-58.</w:t>
      </w:r>
    </w:p>
    <w:p w:rsidR="006C2F68" w:rsidRPr="006C2F68" w:rsidRDefault="006C2F68" w:rsidP="006C2F68">
      <w:pPr>
        <w:pStyle w:val="EndNoteBibliography"/>
        <w:spacing w:after="0"/>
        <w:ind w:left="720" w:hanging="720"/>
      </w:pPr>
      <w:r w:rsidRPr="006C2F68">
        <w:t>158.</w:t>
      </w:r>
      <w:r w:rsidRPr="006C2F68">
        <w:tab/>
        <w:t xml:space="preserve">Brebbia, D.R., R.F. Goldman, and E.R. Buskirk, </w:t>
      </w:r>
      <w:r w:rsidRPr="006C2F68">
        <w:rPr>
          <w:i/>
        </w:rPr>
        <w:t>Water Vapor Loss From the Respiratory Tract During Outdoor Exercise in the Cold</w:t>
      </w:r>
      <w:r w:rsidRPr="006C2F68">
        <w:t>. Vol. 11. 1957. 219-222.</w:t>
      </w:r>
    </w:p>
    <w:p w:rsidR="006C2F68" w:rsidRPr="006C2F68" w:rsidRDefault="006C2F68" w:rsidP="006C2F68">
      <w:pPr>
        <w:pStyle w:val="EndNoteBibliography"/>
        <w:spacing w:after="0"/>
        <w:ind w:left="720" w:hanging="720"/>
      </w:pPr>
      <w:r w:rsidRPr="006C2F68">
        <w:t>159.</w:t>
      </w:r>
      <w:r w:rsidRPr="006C2F68">
        <w:tab/>
        <w:t xml:space="preserve">Dodt, E. and Y. Zotterman, </w:t>
      </w:r>
      <w:r w:rsidRPr="006C2F68">
        <w:rPr>
          <w:i/>
        </w:rPr>
        <w:t>Mode of action of warm receptors.</w:t>
      </w:r>
      <w:r w:rsidRPr="006C2F68">
        <w:t xml:space="preserve"> Acta physiologica scandinavica, 1952. </w:t>
      </w:r>
      <w:r w:rsidRPr="006C2F68">
        <w:rPr>
          <w:b/>
        </w:rPr>
        <w:t>26</w:t>
      </w:r>
      <w:r w:rsidRPr="006C2F68">
        <w:t>(4): p. 345-357.</w:t>
      </w:r>
    </w:p>
    <w:p w:rsidR="006C2F68" w:rsidRPr="006C2F68" w:rsidRDefault="006C2F68" w:rsidP="006C2F68">
      <w:pPr>
        <w:pStyle w:val="EndNoteBibliography"/>
        <w:spacing w:after="0"/>
        <w:ind w:left="720" w:hanging="720"/>
      </w:pPr>
      <w:r w:rsidRPr="006C2F68">
        <w:t>160.</w:t>
      </w:r>
      <w:r w:rsidRPr="006C2F68">
        <w:tab/>
        <w:t xml:space="preserve">HENSEL, H., </w:t>
      </w:r>
      <w:r w:rsidRPr="006C2F68">
        <w:rPr>
          <w:i/>
        </w:rPr>
        <w:t>The time factor in thermoreceptor excitation.</w:t>
      </w:r>
      <w:r w:rsidRPr="006C2F68">
        <w:t xml:space="preserve"> Acta Physiologica Scandinavica, 1953. </w:t>
      </w:r>
      <w:r w:rsidRPr="006C2F68">
        <w:rPr>
          <w:b/>
        </w:rPr>
        <w:t>29</w:t>
      </w:r>
      <w:r w:rsidRPr="006C2F68">
        <w:t>(1): p. 109-116.</w:t>
      </w:r>
    </w:p>
    <w:p w:rsidR="006C2F68" w:rsidRPr="006C2F68" w:rsidRDefault="006C2F68" w:rsidP="006C2F68">
      <w:pPr>
        <w:pStyle w:val="EndNoteBibliography"/>
        <w:spacing w:after="0"/>
        <w:ind w:left="720" w:hanging="720"/>
      </w:pPr>
      <w:r w:rsidRPr="006C2F68">
        <w:t>161.</w:t>
      </w:r>
      <w:r w:rsidRPr="006C2F68">
        <w:tab/>
        <w:t xml:space="preserve">Piwonka, R.W. and S. Robinson, </w:t>
      </w:r>
      <w:r w:rsidRPr="006C2F68">
        <w:rPr>
          <w:i/>
        </w:rPr>
        <w:t>Acclimatization of highly trained men to work in severe heat</w:t>
      </w:r>
      <w:r w:rsidRPr="006C2F68">
        <w:t>. Vol. 22. 1967. 9-12.</w:t>
      </w:r>
    </w:p>
    <w:p w:rsidR="006C2F68" w:rsidRPr="006C2F68" w:rsidRDefault="006C2F68" w:rsidP="006C2F68">
      <w:pPr>
        <w:pStyle w:val="EndNoteBibliography"/>
        <w:spacing w:after="0"/>
        <w:ind w:left="720" w:hanging="720"/>
      </w:pPr>
      <w:r w:rsidRPr="006C2F68">
        <w:t>162.</w:t>
      </w:r>
      <w:r w:rsidRPr="006C2F68">
        <w:tab/>
        <w:t xml:space="preserve">Sato, K., </w:t>
      </w:r>
      <w:r w:rsidRPr="006C2F68">
        <w:rPr>
          <w:i/>
        </w:rPr>
        <w:t>The physiology, pharmacology, and biochemistry of the eccrine sweat gland</w:t>
      </w:r>
      <w:r w:rsidRPr="006C2F68">
        <w:t xml:space="preserve">, in </w:t>
      </w:r>
      <w:r w:rsidRPr="006C2F68">
        <w:rPr>
          <w:i/>
        </w:rPr>
        <w:t>Reviews of Physiology, Biochemistry and Pharmacology, Volume 79</w:t>
      </w:r>
      <w:r w:rsidRPr="006C2F68">
        <w:t>. 1977, Springer. p. 51-131.</w:t>
      </w:r>
    </w:p>
    <w:p w:rsidR="006C2F68" w:rsidRPr="006C2F68" w:rsidRDefault="006C2F68" w:rsidP="006C2F68">
      <w:pPr>
        <w:pStyle w:val="EndNoteBibliography"/>
        <w:spacing w:after="0"/>
        <w:ind w:left="720" w:hanging="720"/>
      </w:pPr>
      <w:r w:rsidRPr="006C2F68">
        <w:t>163.</w:t>
      </w:r>
      <w:r w:rsidRPr="006C2F68">
        <w:tab/>
        <w:t xml:space="preserve">Wyndham, C.H., et al., </w:t>
      </w:r>
      <w:r w:rsidRPr="006C2F68">
        <w:rPr>
          <w:i/>
        </w:rPr>
        <w:t>Fatigue of the sweat gland response</w:t>
      </w:r>
      <w:r w:rsidRPr="006C2F68">
        <w:t>. Vol. 21. 1966. 107-110.</w:t>
      </w:r>
    </w:p>
    <w:p w:rsidR="006C2F68" w:rsidRPr="006C2F68" w:rsidRDefault="006C2F68" w:rsidP="006C2F68">
      <w:pPr>
        <w:pStyle w:val="EndNoteBibliography"/>
        <w:spacing w:after="0"/>
        <w:ind w:left="720" w:hanging="720"/>
      </w:pPr>
      <w:r w:rsidRPr="006C2F68">
        <w:t>164.</w:t>
      </w:r>
      <w:r w:rsidRPr="006C2F68">
        <w:tab/>
        <w:t xml:space="preserve">SUGA, H., K. SAGAWA, and D.P. KOSTIUK, </w:t>
      </w:r>
      <w:r w:rsidRPr="006C2F68">
        <w:rPr>
          <w:i/>
        </w:rPr>
        <w:t>Controls of ventricular contractility assessed by pressure-volume ratio, Emax.</w:t>
      </w:r>
      <w:r w:rsidRPr="006C2F68">
        <w:t xml:space="preserve"> Cardiovascular Research, 1976. </w:t>
      </w:r>
      <w:r w:rsidRPr="006C2F68">
        <w:rPr>
          <w:b/>
        </w:rPr>
        <w:t>10</w:t>
      </w:r>
      <w:r w:rsidRPr="006C2F68">
        <w:t>(5): p. 582-592.</w:t>
      </w:r>
    </w:p>
    <w:p w:rsidR="006C2F68" w:rsidRPr="006C2F68" w:rsidRDefault="006C2F68" w:rsidP="006C2F68">
      <w:pPr>
        <w:pStyle w:val="EndNoteBibliography"/>
        <w:spacing w:after="0"/>
        <w:ind w:left="720" w:hanging="720"/>
      </w:pPr>
      <w:r w:rsidRPr="006C2F68">
        <w:t>165.</w:t>
      </w:r>
      <w:r w:rsidRPr="006C2F68">
        <w:tab/>
        <w:t xml:space="preserve">Xenopoulos, N.P. and R.J. Applegate, </w:t>
      </w:r>
      <w:r w:rsidRPr="006C2F68">
        <w:rPr>
          <w:i/>
        </w:rPr>
        <w:t>The effect of vagal stimulation on left ventricular systolic and diastolic performance.</w:t>
      </w:r>
      <w:r w:rsidRPr="006C2F68">
        <w:t xml:space="preserve"> American Journal of Physiology-Heart and Circulatory Physiology, 1994. </w:t>
      </w:r>
      <w:r w:rsidRPr="006C2F68">
        <w:rPr>
          <w:b/>
        </w:rPr>
        <w:t>35</w:t>
      </w:r>
      <w:r w:rsidRPr="006C2F68">
        <w:t>(6): p. H2167.</w:t>
      </w:r>
    </w:p>
    <w:p w:rsidR="006C2F68" w:rsidRPr="006C2F68" w:rsidRDefault="006C2F68" w:rsidP="006C2F68">
      <w:pPr>
        <w:pStyle w:val="EndNoteBibliography"/>
        <w:spacing w:after="0"/>
        <w:ind w:left="720" w:hanging="720"/>
      </w:pPr>
      <w:r w:rsidRPr="006C2F68">
        <w:t>166.</w:t>
      </w:r>
      <w:r w:rsidRPr="006C2F68">
        <w:tab/>
        <w:t xml:space="preserve">Collins-Nakai, R.L., D. Noseworthy, and G.D. Lopaschuk, </w:t>
      </w:r>
      <w:r w:rsidRPr="006C2F68">
        <w:rPr>
          <w:i/>
        </w:rPr>
        <w:t>Epinephrine increases ATP production in hearts by preferentially increasing glucose metabolism.</w:t>
      </w:r>
      <w:r w:rsidRPr="006C2F68">
        <w:t xml:space="preserve"> Am J Physiol, 1994. </w:t>
      </w:r>
      <w:r w:rsidRPr="006C2F68">
        <w:rPr>
          <w:b/>
        </w:rPr>
        <w:t>267</w:t>
      </w:r>
      <w:r w:rsidRPr="006C2F68">
        <w:t>(5 Pt 2): p. H1862-71.</w:t>
      </w:r>
    </w:p>
    <w:p w:rsidR="006C2F68" w:rsidRPr="006C2F68" w:rsidRDefault="006C2F68" w:rsidP="006C2F68">
      <w:pPr>
        <w:pStyle w:val="EndNoteBibliography"/>
        <w:spacing w:after="0"/>
        <w:ind w:left="720" w:hanging="720"/>
      </w:pPr>
      <w:r w:rsidRPr="006C2F68">
        <w:t>167.</w:t>
      </w:r>
      <w:r w:rsidRPr="006C2F68">
        <w:tab/>
        <w:t xml:space="preserve">Kumagai, K. and I.A. Reid, </w:t>
      </w:r>
      <w:r w:rsidRPr="006C2F68">
        <w:rPr>
          <w:i/>
        </w:rPr>
        <w:t>Angiotensin II exerts differential actions on renal nerve activity and heart rate.</w:t>
      </w:r>
      <w:r w:rsidRPr="006C2F68">
        <w:t xml:space="preserve"> Hypertension, 1994. </w:t>
      </w:r>
      <w:r w:rsidRPr="006C2F68">
        <w:rPr>
          <w:b/>
        </w:rPr>
        <w:t>24</w:t>
      </w:r>
      <w:r w:rsidRPr="006C2F68">
        <w:t>(4): p. 451-456.</w:t>
      </w:r>
    </w:p>
    <w:p w:rsidR="006C2F68" w:rsidRPr="006C2F68" w:rsidRDefault="006C2F68" w:rsidP="006C2F68">
      <w:pPr>
        <w:pStyle w:val="EndNoteBibliography"/>
        <w:spacing w:after="0"/>
        <w:ind w:left="720" w:hanging="720"/>
      </w:pPr>
      <w:r w:rsidRPr="006C2F68">
        <w:t>168.</w:t>
      </w:r>
      <w:r w:rsidRPr="006C2F68">
        <w:tab/>
        <w:t xml:space="preserve">Bazett, H.C., </w:t>
      </w:r>
      <w:r w:rsidRPr="006C2F68">
        <w:rPr>
          <w:i/>
        </w:rPr>
        <w:t>AN ANALYSIS OF THE TIME-RELATIONS OF ELECTROCARDIOGRAMS.</w:t>
      </w:r>
      <w:r w:rsidRPr="006C2F68">
        <w:t xml:space="preserve"> Annals of Noninvasive Electrocardiology, 1997. </w:t>
      </w:r>
      <w:r w:rsidRPr="006C2F68">
        <w:rPr>
          <w:b/>
        </w:rPr>
        <w:t>2</w:t>
      </w:r>
      <w:r w:rsidRPr="006C2F68">
        <w:t>(2): p. 177-194.</w:t>
      </w:r>
    </w:p>
    <w:p w:rsidR="006C2F68" w:rsidRPr="006C2F68" w:rsidRDefault="006C2F68" w:rsidP="006C2F68">
      <w:pPr>
        <w:pStyle w:val="EndNoteBibliography"/>
        <w:spacing w:after="0"/>
        <w:ind w:left="720" w:hanging="720"/>
      </w:pPr>
      <w:r w:rsidRPr="006C2F68">
        <w:t>169.</w:t>
      </w:r>
      <w:r w:rsidRPr="006C2F68">
        <w:tab/>
        <w:t xml:space="preserve">Raeder, E.A., et al., </w:t>
      </w:r>
      <w:r w:rsidRPr="006C2F68">
        <w:rPr>
          <w:i/>
        </w:rPr>
        <w:t>Kinetics of Cycle Length Dependence of Ventricular Repolarization.</w:t>
      </w:r>
      <w:r w:rsidRPr="006C2F68">
        <w:t xml:space="preserve"> Journal of Cardiovascular Electrophysiology, 1995. </w:t>
      </w:r>
      <w:r w:rsidRPr="006C2F68">
        <w:rPr>
          <w:b/>
        </w:rPr>
        <w:t>6</w:t>
      </w:r>
      <w:r w:rsidRPr="006C2F68">
        <w:t>(3): p. 163-169.</w:t>
      </w:r>
    </w:p>
    <w:p w:rsidR="006C2F68" w:rsidRPr="006C2F68" w:rsidRDefault="006C2F68" w:rsidP="006C2F68">
      <w:pPr>
        <w:pStyle w:val="EndNoteBibliography"/>
        <w:spacing w:after="0"/>
        <w:ind w:left="720" w:hanging="720"/>
      </w:pPr>
      <w:r w:rsidRPr="006C2F68">
        <w:t>170.</w:t>
      </w:r>
      <w:r w:rsidRPr="006C2F68">
        <w:tab/>
        <w:t xml:space="preserve">Bootsma, M., et al., </w:t>
      </w:r>
      <w:r w:rsidRPr="006C2F68">
        <w:rPr>
          <w:i/>
        </w:rPr>
        <w:t>Heart rate and heart rate variability as indexes of sympathovagal balance.</w:t>
      </w:r>
      <w:r w:rsidRPr="006C2F68">
        <w:t xml:space="preserve"> American Journal of Physiology, 1994. </w:t>
      </w:r>
      <w:r w:rsidRPr="006C2F68">
        <w:rPr>
          <w:b/>
        </w:rPr>
        <w:t>266</w:t>
      </w:r>
      <w:r w:rsidRPr="006C2F68">
        <w:t>: p. H1565-H1565.</w:t>
      </w:r>
    </w:p>
    <w:p w:rsidR="006C2F68" w:rsidRPr="006C2F68" w:rsidRDefault="006C2F68" w:rsidP="006C2F68">
      <w:pPr>
        <w:pStyle w:val="EndNoteBibliography"/>
        <w:spacing w:after="0"/>
        <w:ind w:left="720" w:hanging="720"/>
      </w:pPr>
      <w:r w:rsidRPr="006C2F68">
        <w:t>171.</w:t>
      </w:r>
      <w:r w:rsidRPr="006C2F68">
        <w:tab/>
        <w:t xml:space="preserve">Warner, H.R. and A. Cox, </w:t>
      </w:r>
      <w:r w:rsidRPr="006C2F68">
        <w:rPr>
          <w:i/>
        </w:rPr>
        <w:t>A mathematical model of heart rate control by sympathetic and vagus efferent information</w:t>
      </w:r>
      <w:r w:rsidRPr="006C2F68">
        <w:t>. Vol. 17. 1962. 349-355.</w:t>
      </w:r>
    </w:p>
    <w:p w:rsidR="006C2F68" w:rsidRPr="006C2F68" w:rsidRDefault="006C2F68" w:rsidP="006C2F68">
      <w:pPr>
        <w:pStyle w:val="EndNoteBibliography"/>
        <w:spacing w:after="0"/>
        <w:ind w:left="720" w:hanging="720"/>
      </w:pPr>
      <w:r w:rsidRPr="006C2F68">
        <w:t>172.</w:t>
      </w:r>
      <w:r w:rsidRPr="006C2F68">
        <w:tab/>
        <w:t xml:space="preserve">Ferguson, D.W., F.M. Abboud, and A.L. Mark, </w:t>
      </w:r>
      <w:r w:rsidRPr="006C2F68">
        <w:rPr>
          <w:i/>
        </w:rPr>
        <w:t>Relative contribution of aortic and carotid baroreflexes to heart rate control in man during steady state and dynamic increases in arterial pressure.</w:t>
      </w:r>
      <w:r w:rsidRPr="006C2F68">
        <w:t xml:space="preserve"> The Journal of Clinical Investigation, 1985. </w:t>
      </w:r>
      <w:r w:rsidRPr="006C2F68">
        <w:rPr>
          <w:b/>
        </w:rPr>
        <w:t>76</w:t>
      </w:r>
      <w:r w:rsidRPr="006C2F68">
        <w:t>(6): p. 2265-2274.</w:t>
      </w:r>
    </w:p>
    <w:p w:rsidR="006C2F68" w:rsidRPr="006C2F68" w:rsidRDefault="006C2F68" w:rsidP="006C2F68">
      <w:pPr>
        <w:pStyle w:val="EndNoteBibliography"/>
        <w:ind w:left="720" w:hanging="720"/>
      </w:pPr>
      <w:r w:rsidRPr="006C2F68">
        <w:t>173.</w:t>
      </w:r>
      <w:r w:rsidRPr="006C2F68">
        <w:tab/>
        <w:t xml:space="preserve">Takeshita, A., et al., </w:t>
      </w:r>
      <w:r w:rsidRPr="006C2F68">
        <w:rPr>
          <w:i/>
        </w:rPr>
        <w:t>Effect of central venous pressure on arterial baroreflex control of heart rate</w:t>
      </w:r>
      <w:r w:rsidRPr="006C2F68">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p>
    <w:sectPr w:rsidR="004166ED" w:rsidSect="00A651A6">
      <w:footerReference w:type="default" r:id="rId42"/>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7CD" w:rsidRDefault="00A107CD">
      <w:pPr>
        <w:spacing w:after="0" w:line="240" w:lineRule="auto"/>
      </w:pPr>
      <w:r>
        <w:separator/>
      </w:r>
    </w:p>
  </w:endnote>
  <w:endnote w:type="continuationSeparator" w:id="0">
    <w:p w:rsidR="00A107CD" w:rsidRDefault="00A1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2048A1" w:rsidRDefault="002048A1">
        <w:pPr>
          <w:pStyle w:val="Zpat"/>
        </w:pPr>
        <w:r>
          <w:fldChar w:fldCharType="begin"/>
        </w:r>
        <w:r>
          <w:instrText xml:space="preserve"> PAGE   \* MERGEFORMAT </w:instrText>
        </w:r>
        <w:r>
          <w:fldChar w:fldCharType="separate"/>
        </w:r>
        <w:r w:rsidR="00226572">
          <w:rPr>
            <w:noProof/>
          </w:rPr>
          <w:t>38</w:t>
        </w:r>
        <w:r>
          <w:rPr>
            <w:noProof/>
          </w:rPr>
          <w:fldChar w:fldCharType="end"/>
        </w:r>
      </w:p>
    </w:sdtContent>
  </w:sdt>
  <w:p w:rsidR="002048A1" w:rsidRDefault="002048A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7CD" w:rsidRDefault="00A107CD">
      <w:pPr>
        <w:spacing w:after="0" w:line="240" w:lineRule="auto"/>
      </w:pPr>
      <w:r>
        <w:separator/>
      </w:r>
    </w:p>
  </w:footnote>
  <w:footnote w:type="continuationSeparator" w:id="0">
    <w:p w:rsidR="00A107CD" w:rsidRDefault="00A107CD">
      <w:pPr>
        <w:spacing w:after="0" w:line="240" w:lineRule="auto"/>
      </w:pPr>
      <w:r>
        <w:continuationSeparator/>
      </w:r>
    </w:p>
  </w:footnote>
  <w:footnote w:id="1">
    <w:p w:rsidR="002048A1" w:rsidRDefault="002048A1">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w:t>
      </w:r>
      <w:proofErr w:type="spellStart"/>
      <w:r>
        <w:t>exp</w:t>
      </w:r>
      <w:proofErr w:type="spellEnd"/>
      <w:r>
        <w:t xml:space="preserve">(-ΔG/(R.T0)). </w:t>
      </w:r>
    </w:p>
  </w:footnote>
  <w:footnote w:id="2">
    <w:p w:rsidR="002048A1" w:rsidRDefault="002048A1">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2048A1" w:rsidRDefault="002048A1" w:rsidP="00C13D28">
      <w:pPr>
        <w:pStyle w:val="Textpoznpodarou"/>
      </w:pPr>
      <w:r>
        <w:rPr>
          <w:rStyle w:val="Znakapoznpodarou"/>
        </w:rPr>
        <w:footnoteRef/>
      </w:r>
      <w:r>
        <w:t xml:space="preserve"> Deprotonated form (A</w:t>
      </w:r>
      <w:r>
        <w:rPr>
          <w:vertAlign w:val="superscript"/>
        </w:rPr>
        <w:t>n-1</w:t>
      </w:r>
      <w:r>
        <w:t>) of the acid (</w:t>
      </w:r>
      <w:proofErr w:type="spellStart"/>
      <w:r>
        <w:t>HA</w:t>
      </w:r>
      <w:r>
        <w:rPr>
          <w:vertAlign w:val="superscript"/>
        </w:rPr>
        <w:t>n</w:t>
      </w:r>
      <w:proofErr w:type="spellEnd"/>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2048A1" w:rsidRDefault="002048A1"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w:t>
      </w:r>
      <w:proofErr w:type="spellStart"/>
      <w:r w:rsidRPr="004D79D5">
        <w:rPr>
          <w:rFonts w:ascii="Times New Roman" w:hAnsi="Times New Roman" w:cs="Times New Roman"/>
        </w:rPr>
        <w:t>mmol</w:t>
      </w:r>
      <w:proofErr w:type="spellEnd"/>
      <w:r w:rsidRPr="004D79D5">
        <w:rPr>
          <w:rFonts w:ascii="Times New Roman" w:hAnsi="Times New Roman" w:cs="Times New Roman"/>
        </w:rPr>
        <w:t>/L).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3.8pt;height:6.6pt;visibility:visible" o:bullet="t">
        <v:imagedata r:id="rId1" o:title="OsmoticPorts"/>
      </v:shape>
    </w:pict>
  </w:numPicBullet>
  <w:numPicBullet w:numPicBulletId="1">
    <w:pict>
      <v:shape id="_x0000_i1163" type="#_x0000_t75" style="width:13.8pt;height:6.6pt;visibility:visible" o:bullet="t">
        <v:imagedata r:id="rId2" o:title="ThermalPorts"/>
      </v:shape>
    </w:pict>
  </w:numPicBullet>
  <w:numPicBullet w:numPicBulletId="2">
    <w:pict>
      <v:shape id="_x0000_i1164" type="#_x0000_t75" style="width:16.8pt;height:8.4pt;visibility:visible" o:bullet="t">
        <v:imagedata r:id="rId3" o:title="HydraulicPorts"/>
      </v:shape>
    </w:pict>
  </w:numPicBullet>
  <w:numPicBullet w:numPicBulletId="3">
    <w:pict>
      <v:shape id="_x0000_i1165"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4">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6">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7">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9">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3">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0"/>
  </w:num>
  <w:num w:numId="4">
    <w:abstractNumId w:val="2"/>
  </w:num>
  <w:num w:numId="5">
    <w:abstractNumId w:val="6"/>
  </w:num>
  <w:num w:numId="6">
    <w:abstractNumId w:val="5"/>
  </w:num>
  <w:num w:numId="7">
    <w:abstractNumId w:val="4"/>
  </w:num>
  <w:num w:numId="8">
    <w:abstractNumId w:val="12"/>
  </w:num>
  <w:num w:numId="9">
    <w:abstractNumId w:val="8"/>
  </w:num>
  <w:num w:numId="10">
    <w:abstractNumId w:val="7"/>
  </w:num>
  <w:num w:numId="11">
    <w:abstractNumId w:val="9"/>
  </w:num>
  <w:num w:numId="12">
    <w:abstractNumId w:val="14"/>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91&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34&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record-ids&gt;&lt;/item&gt;&lt;/Libraries&gt;"/>
  </w:docVars>
  <w:rsids>
    <w:rsidRoot w:val="003362FC"/>
    <w:rsid w:val="000009B5"/>
    <w:rsid w:val="000021E7"/>
    <w:rsid w:val="000044D4"/>
    <w:rsid w:val="000054BC"/>
    <w:rsid w:val="00006D89"/>
    <w:rsid w:val="00010879"/>
    <w:rsid w:val="0001187F"/>
    <w:rsid w:val="0001204F"/>
    <w:rsid w:val="00012585"/>
    <w:rsid w:val="00013A17"/>
    <w:rsid w:val="00014676"/>
    <w:rsid w:val="00017466"/>
    <w:rsid w:val="00020B0E"/>
    <w:rsid w:val="00024011"/>
    <w:rsid w:val="00026872"/>
    <w:rsid w:val="000349F9"/>
    <w:rsid w:val="0003631F"/>
    <w:rsid w:val="00036628"/>
    <w:rsid w:val="000379F2"/>
    <w:rsid w:val="000403D2"/>
    <w:rsid w:val="00040FA7"/>
    <w:rsid w:val="000452C6"/>
    <w:rsid w:val="000462AA"/>
    <w:rsid w:val="000476D7"/>
    <w:rsid w:val="00054BF1"/>
    <w:rsid w:val="00055A14"/>
    <w:rsid w:val="00055A66"/>
    <w:rsid w:val="00056157"/>
    <w:rsid w:val="000605D1"/>
    <w:rsid w:val="00060AF1"/>
    <w:rsid w:val="0006158B"/>
    <w:rsid w:val="00064FB1"/>
    <w:rsid w:val="000655A9"/>
    <w:rsid w:val="000719EF"/>
    <w:rsid w:val="0007607D"/>
    <w:rsid w:val="00076A86"/>
    <w:rsid w:val="0008400F"/>
    <w:rsid w:val="00085480"/>
    <w:rsid w:val="00085656"/>
    <w:rsid w:val="000860A9"/>
    <w:rsid w:val="000911CF"/>
    <w:rsid w:val="00092FF6"/>
    <w:rsid w:val="000A72F2"/>
    <w:rsid w:val="000A75F0"/>
    <w:rsid w:val="000B0E82"/>
    <w:rsid w:val="000B2249"/>
    <w:rsid w:val="000B53EE"/>
    <w:rsid w:val="000B645C"/>
    <w:rsid w:val="000C094E"/>
    <w:rsid w:val="000C14D5"/>
    <w:rsid w:val="000C3E58"/>
    <w:rsid w:val="000C689F"/>
    <w:rsid w:val="000D4FC8"/>
    <w:rsid w:val="000D5BA6"/>
    <w:rsid w:val="000D66D7"/>
    <w:rsid w:val="000E417F"/>
    <w:rsid w:val="000E661E"/>
    <w:rsid w:val="000E734B"/>
    <w:rsid w:val="000F3CB3"/>
    <w:rsid w:val="000F3EB7"/>
    <w:rsid w:val="000F4846"/>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3138C"/>
    <w:rsid w:val="00135180"/>
    <w:rsid w:val="001420EA"/>
    <w:rsid w:val="00142B1B"/>
    <w:rsid w:val="001462AF"/>
    <w:rsid w:val="00146A7B"/>
    <w:rsid w:val="001507E2"/>
    <w:rsid w:val="00150B6F"/>
    <w:rsid w:val="0015110E"/>
    <w:rsid w:val="00151412"/>
    <w:rsid w:val="00152A9D"/>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6528"/>
    <w:rsid w:val="00196A8C"/>
    <w:rsid w:val="001A4D6D"/>
    <w:rsid w:val="001C0377"/>
    <w:rsid w:val="001C0F0D"/>
    <w:rsid w:val="001C1D74"/>
    <w:rsid w:val="001C37D9"/>
    <w:rsid w:val="001C39E5"/>
    <w:rsid w:val="001C61AE"/>
    <w:rsid w:val="001C692D"/>
    <w:rsid w:val="001C6D80"/>
    <w:rsid w:val="001C7684"/>
    <w:rsid w:val="001C7D3D"/>
    <w:rsid w:val="001D2D6B"/>
    <w:rsid w:val="001D3EB5"/>
    <w:rsid w:val="001D46CE"/>
    <w:rsid w:val="001D74FC"/>
    <w:rsid w:val="001E1507"/>
    <w:rsid w:val="001E1874"/>
    <w:rsid w:val="001E29B6"/>
    <w:rsid w:val="001E3788"/>
    <w:rsid w:val="001E6565"/>
    <w:rsid w:val="001E6734"/>
    <w:rsid w:val="001F3917"/>
    <w:rsid w:val="001F4EA9"/>
    <w:rsid w:val="001F558E"/>
    <w:rsid w:val="001F6B45"/>
    <w:rsid w:val="002048A1"/>
    <w:rsid w:val="00204A6F"/>
    <w:rsid w:val="00205EC3"/>
    <w:rsid w:val="00207003"/>
    <w:rsid w:val="00207577"/>
    <w:rsid w:val="002173CD"/>
    <w:rsid w:val="0022298D"/>
    <w:rsid w:val="00224B90"/>
    <w:rsid w:val="00225E4E"/>
    <w:rsid w:val="00226572"/>
    <w:rsid w:val="00226D44"/>
    <w:rsid w:val="00231AD4"/>
    <w:rsid w:val="00234EFD"/>
    <w:rsid w:val="00236EA7"/>
    <w:rsid w:val="00237587"/>
    <w:rsid w:val="00240236"/>
    <w:rsid w:val="002408DB"/>
    <w:rsid w:val="0024101C"/>
    <w:rsid w:val="00241600"/>
    <w:rsid w:val="002429F0"/>
    <w:rsid w:val="00243DCC"/>
    <w:rsid w:val="0025174A"/>
    <w:rsid w:val="00255F9A"/>
    <w:rsid w:val="00256C90"/>
    <w:rsid w:val="002578EC"/>
    <w:rsid w:val="00261FD4"/>
    <w:rsid w:val="0026214F"/>
    <w:rsid w:val="00262276"/>
    <w:rsid w:val="002624B3"/>
    <w:rsid w:val="0026294E"/>
    <w:rsid w:val="00272DC4"/>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C5BF8"/>
    <w:rsid w:val="002C7457"/>
    <w:rsid w:val="002D1793"/>
    <w:rsid w:val="002D3F5C"/>
    <w:rsid w:val="002E2108"/>
    <w:rsid w:val="002E3EAE"/>
    <w:rsid w:val="002E666E"/>
    <w:rsid w:val="002F081D"/>
    <w:rsid w:val="002F1262"/>
    <w:rsid w:val="002F13F5"/>
    <w:rsid w:val="002F1B73"/>
    <w:rsid w:val="002F3AD3"/>
    <w:rsid w:val="002F4E87"/>
    <w:rsid w:val="00300019"/>
    <w:rsid w:val="00301367"/>
    <w:rsid w:val="00303FCC"/>
    <w:rsid w:val="00306614"/>
    <w:rsid w:val="003109FF"/>
    <w:rsid w:val="00314912"/>
    <w:rsid w:val="00315FC2"/>
    <w:rsid w:val="00316EE2"/>
    <w:rsid w:val="00320930"/>
    <w:rsid w:val="00321EB9"/>
    <w:rsid w:val="00325D9E"/>
    <w:rsid w:val="003263CB"/>
    <w:rsid w:val="0032647E"/>
    <w:rsid w:val="00327ACA"/>
    <w:rsid w:val="003300AF"/>
    <w:rsid w:val="00332260"/>
    <w:rsid w:val="0033440C"/>
    <w:rsid w:val="00335A5C"/>
    <w:rsid w:val="00335FA8"/>
    <w:rsid w:val="003362FC"/>
    <w:rsid w:val="00336539"/>
    <w:rsid w:val="003374BB"/>
    <w:rsid w:val="00337DD6"/>
    <w:rsid w:val="003426AE"/>
    <w:rsid w:val="00342C43"/>
    <w:rsid w:val="00345A7A"/>
    <w:rsid w:val="00347095"/>
    <w:rsid w:val="003519BF"/>
    <w:rsid w:val="00352ABC"/>
    <w:rsid w:val="003539A2"/>
    <w:rsid w:val="003546E8"/>
    <w:rsid w:val="00354BF4"/>
    <w:rsid w:val="00362058"/>
    <w:rsid w:val="00362E7C"/>
    <w:rsid w:val="00364F21"/>
    <w:rsid w:val="003657DC"/>
    <w:rsid w:val="00366764"/>
    <w:rsid w:val="00370F3B"/>
    <w:rsid w:val="00373A7D"/>
    <w:rsid w:val="0037592E"/>
    <w:rsid w:val="00381277"/>
    <w:rsid w:val="0038178E"/>
    <w:rsid w:val="00383E7F"/>
    <w:rsid w:val="003841DA"/>
    <w:rsid w:val="00384CE8"/>
    <w:rsid w:val="00386B4D"/>
    <w:rsid w:val="00394A13"/>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3F3104"/>
    <w:rsid w:val="003F3FE1"/>
    <w:rsid w:val="004003A8"/>
    <w:rsid w:val="004027ED"/>
    <w:rsid w:val="00402CD7"/>
    <w:rsid w:val="00403FED"/>
    <w:rsid w:val="00410C34"/>
    <w:rsid w:val="00410DE3"/>
    <w:rsid w:val="0041179B"/>
    <w:rsid w:val="004166ED"/>
    <w:rsid w:val="00425F48"/>
    <w:rsid w:val="00427146"/>
    <w:rsid w:val="00430E89"/>
    <w:rsid w:val="00434904"/>
    <w:rsid w:val="004369D8"/>
    <w:rsid w:val="00440BE3"/>
    <w:rsid w:val="00444EBB"/>
    <w:rsid w:val="004504E9"/>
    <w:rsid w:val="0045052D"/>
    <w:rsid w:val="00451FAA"/>
    <w:rsid w:val="0045210A"/>
    <w:rsid w:val="004535DF"/>
    <w:rsid w:val="00454DC0"/>
    <w:rsid w:val="004557B4"/>
    <w:rsid w:val="00456592"/>
    <w:rsid w:val="00456C8F"/>
    <w:rsid w:val="00456E45"/>
    <w:rsid w:val="00460D26"/>
    <w:rsid w:val="0046121A"/>
    <w:rsid w:val="00463A94"/>
    <w:rsid w:val="00466415"/>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2AE6"/>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32C2"/>
    <w:rsid w:val="004E3C42"/>
    <w:rsid w:val="004E49ED"/>
    <w:rsid w:val="004E6F52"/>
    <w:rsid w:val="004F2CB1"/>
    <w:rsid w:val="004F57FE"/>
    <w:rsid w:val="004F64F6"/>
    <w:rsid w:val="004F78DD"/>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94FA1"/>
    <w:rsid w:val="005A07C8"/>
    <w:rsid w:val="005A2830"/>
    <w:rsid w:val="005A5BD9"/>
    <w:rsid w:val="005A739F"/>
    <w:rsid w:val="005A7E4B"/>
    <w:rsid w:val="005B15D6"/>
    <w:rsid w:val="005B358E"/>
    <w:rsid w:val="005B3797"/>
    <w:rsid w:val="005B40D7"/>
    <w:rsid w:val="005B51E1"/>
    <w:rsid w:val="005B5622"/>
    <w:rsid w:val="005B563C"/>
    <w:rsid w:val="005B57F1"/>
    <w:rsid w:val="005B735D"/>
    <w:rsid w:val="005C1636"/>
    <w:rsid w:val="005C2649"/>
    <w:rsid w:val="005C34DA"/>
    <w:rsid w:val="005C57F9"/>
    <w:rsid w:val="005C5EA9"/>
    <w:rsid w:val="005D2A04"/>
    <w:rsid w:val="005D3570"/>
    <w:rsid w:val="005E00FE"/>
    <w:rsid w:val="005E10AF"/>
    <w:rsid w:val="005E26FD"/>
    <w:rsid w:val="005E40D0"/>
    <w:rsid w:val="005E5FDA"/>
    <w:rsid w:val="005F2AC7"/>
    <w:rsid w:val="005F590C"/>
    <w:rsid w:val="005F6D06"/>
    <w:rsid w:val="0060057A"/>
    <w:rsid w:val="00600E6A"/>
    <w:rsid w:val="00600F08"/>
    <w:rsid w:val="0060549F"/>
    <w:rsid w:val="00607380"/>
    <w:rsid w:val="006079D3"/>
    <w:rsid w:val="00610D1C"/>
    <w:rsid w:val="00613F02"/>
    <w:rsid w:val="0061560E"/>
    <w:rsid w:val="00621F84"/>
    <w:rsid w:val="00622F48"/>
    <w:rsid w:val="00623150"/>
    <w:rsid w:val="00623E6A"/>
    <w:rsid w:val="00626B11"/>
    <w:rsid w:val="00631200"/>
    <w:rsid w:val="00631C79"/>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FA1"/>
    <w:rsid w:val="0066288B"/>
    <w:rsid w:val="0066346C"/>
    <w:rsid w:val="0066362A"/>
    <w:rsid w:val="006664FD"/>
    <w:rsid w:val="006711D1"/>
    <w:rsid w:val="00672171"/>
    <w:rsid w:val="00676CE5"/>
    <w:rsid w:val="00680887"/>
    <w:rsid w:val="006862F2"/>
    <w:rsid w:val="0069276E"/>
    <w:rsid w:val="006A02A2"/>
    <w:rsid w:val="006A264E"/>
    <w:rsid w:val="006A371F"/>
    <w:rsid w:val="006A7E86"/>
    <w:rsid w:val="006B189C"/>
    <w:rsid w:val="006B5221"/>
    <w:rsid w:val="006B5C4B"/>
    <w:rsid w:val="006B77E8"/>
    <w:rsid w:val="006C2F68"/>
    <w:rsid w:val="006D3D39"/>
    <w:rsid w:val="006E01CA"/>
    <w:rsid w:val="006E1517"/>
    <w:rsid w:val="006E386F"/>
    <w:rsid w:val="006E65A1"/>
    <w:rsid w:val="006F2518"/>
    <w:rsid w:val="006F379A"/>
    <w:rsid w:val="006F46D6"/>
    <w:rsid w:val="006F5556"/>
    <w:rsid w:val="006F6AA1"/>
    <w:rsid w:val="006F7E96"/>
    <w:rsid w:val="00701B21"/>
    <w:rsid w:val="0070453E"/>
    <w:rsid w:val="00710BFF"/>
    <w:rsid w:val="00711C95"/>
    <w:rsid w:val="00713D0B"/>
    <w:rsid w:val="00720E9F"/>
    <w:rsid w:val="00721DE9"/>
    <w:rsid w:val="00722006"/>
    <w:rsid w:val="007220A0"/>
    <w:rsid w:val="0072210B"/>
    <w:rsid w:val="007232ED"/>
    <w:rsid w:val="00723EE0"/>
    <w:rsid w:val="00733D27"/>
    <w:rsid w:val="00736877"/>
    <w:rsid w:val="00736CF8"/>
    <w:rsid w:val="00744154"/>
    <w:rsid w:val="00744186"/>
    <w:rsid w:val="007456B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2959"/>
    <w:rsid w:val="007936B7"/>
    <w:rsid w:val="00793706"/>
    <w:rsid w:val="007940BB"/>
    <w:rsid w:val="007966C9"/>
    <w:rsid w:val="007A20F2"/>
    <w:rsid w:val="007A2E22"/>
    <w:rsid w:val="007A36D5"/>
    <w:rsid w:val="007A373F"/>
    <w:rsid w:val="007A6B26"/>
    <w:rsid w:val="007B2417"/>
    <w:rsid w:val="007B7477"/>
    <w:rsid w:val="007C1D5E"/>
    <w:rsid w:val="007C37C5"/>
    <w:rsid w:val="007C7691"/>
    <w:rsid w:val="007D00AB"/>
    <w:rsid w:val="007D270F"/>
    <w:rsid w:val="007D2F9E"/>
    <w:rsid w:val="007D311C"/>
    <w:rsid w:val="007D5694"/>
    <w:rsid w:val="007D7CFE"/>
    <w:rsid w:val="007D7D67"/>
    <w:rsid w:val="007D7D7E"/>
    <w:rsid w:val="007E0848"/>
    <w:rsid w:val="007E099C"/>
    <w:rsid w:val="007E20CA"/>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35AE"/>
    <w:rsid w:val="00823AAC"/>
    <w:rsid w:val="00826296"/>
    <w:rsid w:val="00833903"/>
    <w:rsid w:val="0083396C"/>
    <w:rsid w:val="008344E5"/>
    <w:rsid w:val="00837466"/>
    <w:rsid w:val="00837953"/>
    <w:rsid w:val="008407C4"/>
    <w:rsid w:val="00841A8F"/>
    <w:rsid w:val="008422B1"/>
    <w:rsid w:val="00845209"/>
    <w:rsid w:val="008456F6"/>
    <w:rsid w:val="00845AD6"/>
    <w:rsid w:val="008471EE"/>
    <w:rsid w:val="008476D3"/>
    <w:rsid w:val="008529F2"/>
    <w:rsid w:val="00854C6C"/>
    <w:rsid w:val="00856FD5"/>
    <w:rsid w:val="00857BF3"/>
    <w:rsid w:val="00862E51"/>
    <w:rsid w:val="0086366E"/>
    <w:rsid w:val="00866847"/>
    <w:rsid w:val="00871565"/>
    <w:rsid w:val="0087281D"/>
    <w:rsid w:val="0087298B"/>
    <w:rsid w:val="00880DF6"/>
    <w:rsid w:val="00882511"/>
    <w:rsid w:val="00882E74"/>
    <w:rsid w:val="008832FF"/>
    <w:rsid w:val="00884CEB"/>
    <w:rsid w:val="0089342E"/>
    <w:rsid w:val="008969C8"/>
    <w:rsid w:val="0089757F"/>
    <w:rsid w:val="00897A8D"/>
    <w:rsid w:val="008A6BC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7A31"/>
    <w:rsid w:val="00903731"/>
    <w:rsid w:val="00904D41"/>
    <w:rsid w:val="00907C5D"/>
    <w:rsid w:val="00910F1E"/>
    <w:rsid w:val="00911E3F"/>
    <w:rsid w:val="00912648"/>
    <w:rsid w:val="0091594C"/>
    <w:rsid w:val="00916F34"/>
    <w:rsid w:val="00917E97"/>
    <w:rsid w:val="00922D5D"/>
    <w:rsid w:val="00923ADC"/>
    <w:rsid w:val="009261E8"/>
    <w:rsid w:val="00926BFB"/>
    <w:rsid w:val="00931910"/>
    <w:rsid w:val="00933C56"/>
    <w:rsid w:val="00936340"/>
    <w:rsid w:val="0093702B"/>
    <w:rsid w:val="00942050"/>
    <w:rsid w:val="00943D81"/>
    <w:rsid w:val="009444FD"/>
    <w:rsid w:val="00946D87"/>
    <w:rsid w:val="00951E11"/>
    <w:rsid w:val="00952532"/>
    <w:rsid w:val="009531BB"/>
    <w:rsid w:val="00953AA1"/>
    <w:rsid w:val="00954841"/>
    <w:rsid w:val="00954D1A"/>
    <w:rsid w:val="009570DF"/>
    <w:rsid w:val="00957196"/>
    <w:rsid w:val="009638EF"/>
    <w:rsid w:val="00964EFD"/>
    <w:rsid w:val="00966003"/>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7942"/>
    <w:rsid w:val="00A20273"/>
    <w:rsid w:val="00A20809"/>
    <w:rsid w:val="00A221EC"/>
    <w:rsid w:val="00A25DED"/>
    <w:rsid w:val="00A31151"/>
    <w:rsid w:val="00A31943"/>
    <w:rsid w:val="00A321AE"/>
    <w:rsid w:val="00A3259E"/>
    <w:rsid w:val="00A336A4"/>
    <w:rsid w:val="00A33F6C"/>
    <w:rsid w:val="00A352F2"/>
    <w:rsid w:val="00A37045"/>
    <w:rsid w:val="00A37CC9"/>
    <w:rsid w:val="00A37D03"/>
    <w:rsid w:val="00A40253"/>
    <w:rsid w:val="00A42A08"/>
    <w:rsid w:val="00A462CE"/>
    <w:rsid w:val="00A46D32"/>
    <w:rsid w:val="00A52568"/>
    <w:rsid w:val="00A540B1"/>
    <w:rsid w:val="00A6174B"/>
    <w:rsid w:val="00A651A6"/>
    <w:rsid w:val="00A65CAE"/>
    <w:rsid w:val="00A66547"/>
    <w:rsid w:val="00A66FA2"/>
    <w:rsid w:val="00A70C2F"/>
    <w:rsid w:val="00A7516C"/>
    <w:rsid w:val="00A777C9"/>
    <w:rsid w:val="00A8052C"/>
    <w:rsid w:val="00A80E8E"/>
    <w:rsid w:val="00A81535"/>
    <w:rsid w:val="00A83C72"/>
    <w:rsid w:val="00A91B69"/>
    <w:rsid w:val="00A94FB0"/>
    <w:rsid w:val="00A9653F"/>
    <w:rsid w:val="00A97E3E"/>
    <w:rsid w:val="00AA03BD"/>
    <w:rsid w:val="00AA2F9A"/>
    <w:rsid w:val="00AA357B"/>
    <w:rsid w:val="00AA5645"/>
    <w:rsid w:val="00AA58A6"/>
    <w:rsid w:val="00AB455D"/>
    <w:rsid w:val="00AB4B0D"/>
    <w:rsid w:val="00AB6A63"/>
    <w:rsid w:val="00AB6F6A"/>
    <w:rsid w:val="00AB7BCA"/>
    <w:rsid w:val="00AB7FDB"/>
    <w:rsid w:val="00AC080B"/>
    <w:rsid w:val="00AC0BD4"/>
    <w:rsid w:val="00AC23CF"/>
    <w:rsid w:val="00AC3B4E"/>
    <w:rsid w:val="00AC567B"/>
    <w:rsid w:val="00AC767D"/>
    <w:rsid w:val="00AD0AF2"/>
    <w:rsid w:val="00AD2DE0"/>
    <w:rsid w:val="00AD49EB"/>
    <w:rsid w:val="00AD605B"/>
    <w:rsid w:val="00AE48F4"/>
    <w:rsid w:val="00AE539E"/>
    <w:rsid w:val="00AE77B8"/>
    <w:rsid w:val="00AF19A9"/>
    <w:rsid w:val="00AF2A9F"/>
    <w:rsid w:val="00AF3236"/>
    <w:rsid w:val="00AF7F4C"/>
    <w:rsid w:val="00B02172"/>
    <w:rsid w:val="00B0440B"/>
    <w:rsid w:val="00B05324"/>
    <w:rsid w:val="00B05D09"/>
    <w:rsid w:val="00B063F8"/>
    <w:rsid w:val="00B22821"/>
    <w:rsid w:val="00B2353D"/>
    <w:rsid w:val="00B240E3"/>
    <w:rsid w:val="00B25904"/>
    <w:rsid w:val="00B26A85"/>
    <w:rsid w:val="00B26A96"/>
    <w:rsid w:val="00B26F58"/>
    <w:rsid w:val="00B30844"/>
    <w:rsid w:val="00B30C25"/>
    <w:rsid w:val="00B359CC"/>
    <w:rsid w:val="00B36519"/>
    <w:rsid w:val="00B37AE6"/>
    <w:rsid w:val="00B37D0A"/>
    <w:rsid w:val="00B40DD6"/>
    <w:rsid w:val="00B44DEC"/>
    <w:rsid w:val="00B457AD"/>
    <w:rsid w:val="00B51803"/>
    <w:rsid w:val="00B545E0"/>
    <w:rsid w:val="00B546DE"/>
    <w:rsid w:val="00B54AE0"/>
    <w:rsid w:val="00B55736"/>
    <w:rsid w:val="00B55D3F"/>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22"/>
    <w:rsid w:val="00BA121C"/>
    <w:rsid w:val="00BA2176"/>
    <w:rsid w:val="00BA293E"/>
    <w:rsid w:val="00BA41CE"/>
    <w:rsid w:val="00BA62F3"/>
    <w:rsid w:val="00BA7A92"/>
    <w:rsid w:val="00BB11F1"/>
    <w:rsid w:val="00BB1F29"/>
    <w:rsid w:val="00BB54DA"/>
    <w:rsid w:val="00BB5C46"/>
    <w:rsid w:val="00BB7DC1"/>
    <w:rsid w:val="00BC0047"/>
    <w:rsid w:val="00BC2F50"/>
    <w:rsid w:val="00BC729C"/>
    <w:rsid w:val="00BC7B72"/>
    <w:rsid w:val="00BD00BE"/>
    <w:rsid w:val="00BD49EA"/>
    <w:rsid w:val="00BD51CC"/>
    <w:rsid w:val="00BD615B"/>
    <w:rsid w:val="00BE01C0"/>
    <w:rsid w:val="00BE1FEF"/>
    <w:rsid w:val="00BE46EA"/>
    <w:rsid w:val="00BE55F4"/>
    <w:rsid w:val="00BE61FD"/>
    <w:rsid w:val="00BF0D30"/>
    <w:rsid w:val="00BF40E6"/>
    <w:rsid w:val="00BF4BF0"/>
    <w:rsid w:val="00BF516E"/>
    <w:rsid w:val="00BF74D1"/>
    <w:rsid w:val="00C02EC0"/>
    <w:rsid w:val="00C0348A"/>
    <w:rsid w:val="00C07079"/>
    <w:rsid w:val="00C13D28"/>
    <w:rsid w:val="00C15F80"/>
    <w:rsid w:val="00C17344"/>
    <w:rsid w:val="00C21D8B"/>
    <w:rsid w:val="00C230A6"/>
    <w:rsid w:val="00C24CFE"/>
    <w:rsid w:val="00C271D4"/>
    <w:rsid w:val="00C27436"/>
    <w:rsid w:val="00C301BA"/>
    <w:rsid w:val="00C316FC"/>
    <w:rsid w:val="00C35935"/>
    <w:rsid w:val="00C3715C"/>
    <w:rsid w:val="00C40DEB"/>
    <w:rsid w:val="00C41E11"/>
    <w:rsid w:val="00C45A84"/>
    <w:rsid w:val="00C45B23"/>
    <w:rsid w:val="00C51BD1"/>
    <w:rsid w:val="00C51E82"/>
    <w:rsid w:val="00C5306C"/>
    <w:rsid w:val="00C5387B"/>
    <w:rsid w:val="00C60B2D"/>
    <w:rsid w:val="00C63181"/>
    <w:rsid w:val="00C65337"/>
    <w:rsid w:val="00C668B2"/>
    <w:rsid w:val="00C66FFC"/>
    <w:rsid w:val="00C67AE3"/>
    <w:rsid w:val="00C717CD"/>
    <w:rsid w:val="00C71BB0"/>
    <w:rsid w:val="00C72088"/>
    <w:rsid w:val="00C72CEB"/>
    <w:rsid w:val="00C742BA"/>
    <w:rsid w:val="00C75262"/>
    <w:rsid w:val="00C76887"/>
    <w:rsid w:val="00C77D19"/>
    <w:rsid w:val="00C83453"/>
    <w:rsid w:val="00C83463"/>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6E58"/>
    <w:rsid w:val="00CD00B7"/>
    <w:rsid w:val="00CD3113"/>
    <w:rsid w:val="00CD35CE"/>
    <w:rsid w:val="00CD5ABC"/>
    <w:rsid w:val="00CE0AEC"/>
    <w:rsid w:val="00CE248A"/>
    <w:rsid w:val="00CE56BD"/>
    <w:rsid w:val="00CE5CB9"/>
    <w:rsid w:val="00CE5EAF"/>
    <w:rsid w:val="00CF0A49"/>
    <w:rsid w:val="00CF0C2C"/>
    <w:rsid w:val="00CF4325"/>
    <w:rsid w:val="00D02188"/>
    <w:rsid w:val="00D02910"/>
    <w:rsid w:val="00D039FC"/>
    <w:rsid w:val="00D03FB1"/>
    <w:rsid w:val="00D067BD"/>
    <w:rsid w:val="00D06F5A"/>
    <w:rsid w:val="00D10499"/>
    <w:rsid w:val="00D14055"/>
    <w:rsid w:val="00D161F8"/>
    <w:rsid w:val="00D20BA4"/>
    <w:rsid w:val="00D21288"/>
    <w:rsid w:val="00D227A8"/>
    <w:rsid w:val="00D24A6D"/>
    <w:rsid w:val="00D24D5E"/>
    <w:rsid w:val="00D257C6"/>
    <w:rsid w:val="00D2692A"/>
    <w:rsid w:val="00D3131A"/>
    <w:rsid w:val="00D31AFB"/>
    <w:rsid w:val="00D32041"/>
    <w:rsid w:val="00D3341B"/>
    <w:rsid w:val="00D33A99"/>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3527"/>
    <w:rsid w:val="00D83A31"/>
    <w:rsid w:val="00D844D4"/>
    <w:rsid w:val="00D854E2"/>
    <w:rsid w:val="00D93652"/>
    <w:rsid w:val="00D977FC"/>
    <w:rsid w:val="00DA1034"/>
    <w:rsid w:val="00DA7495"/>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3022"/>
    <w:rsid w:val="00DF51D4"/>
    <w:rsid w:val="00DF56B6"/>
    <w:rsid w:val="00E10DEE"/>
    <w:rsid w:val="00E13AB8"/>
    <w:rsid w:val="00E14C83"/>
    <w:rsid w:val="00E17B8E"/>
    <w:rsid w:val="00E21640"/>
    <w:rsid w:val="00E236F2"/>
    <w:rsid w:val="00E30494"/>
    <w:rsid w:val="00E3378E"/>
    <w:rsid w:val="00E33F3D"/>
    <w:rsid w:val="00E35F3D"/>
    <w:rsid w:val="00E37093"/>
    <w:rsid w:val="00E44913"/>
    <w:rsid w:val="00E46172"/>
    <w:rsid w:val="00E50EA8"/>
    <w:rsid w:val="00E5122C"/>
    <w:rsid w:val="00E56034"/>
    <w:rsid w:val="00E562DD"/>
    <w:rsid w:val="00E5753E"/>
    <w:rsid w:val="00E5780E"/>
    <w:rsid w:val="00E61D74"/>
    <w:rsid w:val="00E62533"/>
    <w:rsid w:val="00E62B63"/>
    <w:rsid w:val="00E635B0"/>
    <w:rsid w:val="00E6423F"/>
    <w:rsid w:val="00E645DD"/>
    <w:rsid w:val="00E6632C"/>
    <w:rsid w:val="00E66340"/>
    <w:rsid w:val="00E67BBC"/>
    <w:rsid w:val="00E67CD7"/>
    <w:rsid w:val="00E70281"/>
    <w:rsid w:val="00E70586"/>
    <w:rsid w:val="00E821A4"/>
    <w:rsid w:val="00E85872"/>
    <w:rsid w:val="00E909DB"/>
    <w:rsid w:val="00E9161F"/>
    <w:rsid w:val="00E92557"/>
    <w:rsid w:val="00E93EE2"/>
    <w:rsid w:val="00E961B9"/>
    <w:rsid w:val="00EA0957"/>
    <w:rsid w:val="00EA260B"/>
    <w:rsid w:val="00EA376E"/>
    <w:rsid w:val="00EA5E4F"/>
    <w:rsid w:val="00EB0191"/>
    <w:rsid w:val="00EB2D12"/>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2C4"/>
    <w:rsid w:val="00F65463"/>
    <w:rsid w:val="00F67157"/>
    <w:rsid w:val="00F77C3D"/>
    <w:rsid w:val="00F82D4C"/>
    <w:rsid w:val="00F830D4"/>
    <w:rsid w:val="00F93069"/>
    <w:rsid w:val="00F957FB"/>
    <w:rsid w:val="00F9581A"/>
    <w:rsid w:val="00FA382A"/>
    <w:rsid w:val="00FA7371"/>
    <w:rsid w:val="00FB1197"/>
    <w:rsid w:val="00FB2CF7"/>
    <w:rsid w:val="00FB36D0"/>
    <w:rsid w:val="00FB4072"/>
    <w:rsid w:val="00FB43D1"/>
    <w:rsid w:val="00FB61F3"/>
    <w:rsid w:val="00FC027A"/>
    <w:rsid w:val="00FC129B"/>
    <w:rsid w:val="00FC13DA"/>
    <w:rsid w:val="00FC2097"/>
    <w:rsid w:val="00FC6E87"/>
    <w:rsid w:val="00FD7902"/>
    <w:rsid w:val="00FE145B"/>
    <w:rsid w:val="00FE49C8"/>
    <w:rsid w:val="00FE535E"/>
    <w:rsid w:val="00FE5E91"/>
    <w:rsid w:val="00FE7953"/>
    <w:rsid w:val="00FE7C44"/>
    <w:rsid w:val="00FE7DE1"/>
    <w:rsid w:val="00FF0F1A"/>
    <w:rsid w:val="00FF38D1"/>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image" Target="media/image21.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F4647-09F2-4A33-AC48-7B0D9D3A4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50269</TotalTime>
  <Pages>1</Pages>
  <Words>41366</Words>
  <Characters>244064</Characters>
  <Application>Microsoft Office Word</Application>
  <DocSecurity>0</DocSecurity>
  <Lines>2033</Lines>
  <Paragraphs>569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119</cp:revision>
  <dcterms:created xsi:type="dcterms:W3CDTF">2014-10-03T15:19:00Z</dcterms:created>
  <dcterms:modified xsi:type="dcterms:W3CDTF">2015-03-10T16:33:00Z</dcterms:modified>
</cp:coreProperties>
</file>