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rPr>
            <w:drawing>
              <wp:anchor distT="0" distB="0" distL="114300" distR="114300" simplePos="0" relativeHeight="251659264" behindDoc="0" locked="0" layoutInCell="1" allowOverlap="1" wp14:anchorId="1F17882B" wp14:editId="64CFA82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613ECD" w:rsidP="00FF4AF6">
          <w:pPr>
            <w:pStyle w:val="Podtitul"/>
            <w:jc w:val="center"/>
            <w:rPr>
              <w:sz w:val="28"/>
              <w:szCs w:val="28"/>
            </w:rPr>
          </w:pPr>
          <w:r>
            <w:rPr>
              <w:sz w:val="28"/>
              <w:szCs w:val="28"/>
              <w:shd w:val="clear" w:color="auto" w:fill="FFFFFF"/>
            </w:rPr>
            <w:t xml:space="preserve">Chemical library, </w:t>
          </w:r>
          <w:r w:rsidR="007E221E">
            <w:rPr>
              <w:sz w:val="28"/>
              <w:szCs w:val="28"/>
              <w:shd w:val="clear" w:color="auto" w:fill="FFFFFF"/>
            </w:rPr>
            <w:t>Physiolibrary</w:t>
          </w:r>
          <w:r w:rsidR="008A7DDA">
            <w:rPr>
              <w:sz w:val="28"/>
              <w:szCs w:val="28"/>
              <w:shd w:val="clear" w:color="auto" w:fill="FFFFFF"/>
            </w:rPr>
            <w:t xml:space="preserve"> </w:t>
          </w:r>
          <w:r w:rsidR="007E221E">
            <w:rPr>
              <w:sz w:val="28"/>
              <w:szCs w:val="28"/>
              <w:shd w:val="clear" w:color="auto" w:fill="FFFFFF"/>
            </w:rPr>
            <w:t xml:space="preserve">and </w:t>
          </w:r>
          <w:proofErr w:type="spellStart"/>
          <w:r w:rsidR="007E221E">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xml:space="preserve">– a </w:t>
          </w:r>
          <w:r>
            <w:rPr>
              <w:sz w:val="28"/>
              <w:szCs w:val="28"/>
              <w:shd w:val="clear" w:color="auto" w:fill="FFFFFF"/>
            </w:rPr>
            <w:t>M</w:t>
          </w:r>
          <w:r w:rsidR="005B3A2E">
            <w:rPr>
              <w:sz w:val="28"/>
              <w:szCs w:val="28"/>
              <w:shd w:val="clear" w:color="auto" w:fill="FFFFFF"/>
            </w:rPr>
            <w:t xml:space="preserve">odelica support </w:t>
          </w:r>
          <w:r w:rsidR="00526D5D">
            <w:rPr>
              <w:sz w:val="28"/>
              <w:szCs w:val="28"/>
              <w:shd w:val="clear" w:color="auto" w:fill="FFFFFF"/>
            </w:rPr>
            <w:t>f</w:t>
          </w:r>
          <w:r w:rsidR="005B3A2E">
            <w:rPr>
              <w:sz w:val="28"/>
              <w:szCs w:val="28"/>
              <w:shd w:val="clear" w:color="auto" w:fill="FFFFFF"/>
            </w:rPr>
            <w:t>or</w:t>
          </w:r>
          <w:r>
            <w:rPr>
              <w:sz w:val="28"/>
              <w:szCs w:val="28"/>
              <w:shd w:val="clear" w:color="auto" w:fill="FFFFFF"/>
            </w:rPr>
            <w:t xml:space="preserve"> integration of</w:t>
          </w:r>
          <w:r w:rsidR="00526D5D">
            <w:rPr>
              <w:sz w:val="28"/>
              <w:szCs w:val="28"/>
              <w:shd w:val="clear" w:color="auto" w:fill="FFFFFF"/>
            </w:rPr>
            <w:t xml:space="preserve"> hybrid ordinary differential </w:t>
          </w:r>
          <w:r>
            <w:rPr>
              <w:sz w:val="28"/>
              <w:szCs w:val="28"/>
              <w:shd w:val="clear" w:color="auto" w:fill="FFFFFF"/>
            </w:rPr>
            <w:t xml:space="preserve">equations of physical chemistry, thermodynamics, </w:t>
          </w:r>
          <w:r w:rsidR="00526D5D">
            <w:rPr>
              <w:sz w:val="28"/>
              <w:szCs w:val="28"/>
              <w:shd w:val="clear" w:color="auto" w:fill="FFFFFF"/>
            </w:rPr>
            <w:t xml:space="preserve">physics </w:t>
          </w:r>
          <w:r>
            <w:rPr>
              <w:sz w:val="28"/>
              <w:szCs w:val="28"/>
              <w:shd w:val="clear" w:color="auto" w:fill="FFFFFF"/>
            </w:rPr>
            <w:t>and</w:t>
          </w:r>
          <w:r w:rsidR="00526D5D">
            <w:rPr>
              <w:sz w:val="28"/>
              <w:szCs w:val="28"/>
              <w:shd w:val="clear" w:color="auto" w:fill="FFFFFF"/>
            </w:rPr>
            <w:t xml:space="preserve">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1C3BA7" w:rsidRDefault="00594FA1">
              <w:pPr>
                <w:pStyle w:val="Obsah1"/>
                <w:tabs>
                  <w:tab w:val="left" w:pos="400"/>
                  <w:tab w:val="right" w:leader="dot" w:pos="8395"/>
                </w:tabs>
                <w:rPr>
                  <w:noProof/>
                  <w:lang w:eastAsia="en-US"/>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20178388" w:history="1">
                <w:r w:rsidR="001C3BA7" w:rsidRPr="00B82FBD">
                  <w:rPr>
                    <w:rStyle w:val="Hypertextovodkaz"/>
                    <w:rFonts w:ascii="Times New Roman" w:hAnsi="Times New Roman" w:cs="Times New Roman"/>
                    <w:noProof/>
                  </w:rPr>
                  <w:t>1</w:t>
                </w:r>
                <w:r w:rsidR="001C3BA7">
                  <w:rPr>
                    <w:noProof/>
                    <w:lang w:eastAsia="en-US"/>
                  </w:rPr>
                  <w:tab/>
                </w:r>
                <w:r w:rsidR="001C3BA7" w:rsidRPr="00B82FBD">
                  <w:rPr>
                    <w:rStyle w:val="Hypertextovodkaz"/>
                    <w:rFonts w:ascii="Times New Roman" w:hAnsi="Times New Roman" w:cs="Times New Roman"/>
                    <w:noProof/>
                  </w:rPr>
                  <w:t>Introduction</w:t>
                </w:r>
                <w:r w:rsidR="001C3BA7">
                  <w:rPr>
                    <w:noProof/>
                    <w:webHidden/>
                  </w:rPr>
                  <w:tab/>
                </w:r>
                <w:r w:rsidR="001C3BA7">
                  <w:rPr>
                    <w:noProof/>
                    <w:webHidden/>
                  </w:rPr>
                  <w:fldChar w:fldCharType="begin"/>
                </w:r>
                <w:r w:rsidR="001C3BA7">
                  <w:rPr>
                    <w:noProof/>
                    <w:webHidden/>
                  </w:rPr>
                  <w:instrText xml:space="preserve"> PAGEREF _Toc420178388 \h </w:instrText>
                </w:r>
                <w:r w:rsidR="001C3BA7">
                  <w:rPr>
                    <w:noProof/>
                    <w:webHidden/>
                  </w:rPr>
                </w:r>
                <w:r w:rsidR="001C3BA7">
                  <w:rPr>
                    <w:noProof/>
                    <w:webHidden/>
                  </w:rPr>
                  <w:fldChar w:fldCharType="separate"/>
                </w:r>
                <w:r w:rsidR="001C3BA7">
                  <w:rPr>
                    <w:noProof/>
                    <w:webHidden/>
                  </w:rPr>
                  <w:t>5</w:t>
                </w:r>
                <w:r w:rsidR="001C3BA7">
                  <w:rPr>
                    <w:noProof/>
                    <w:webHidden/>
                  </w:rPr>
                  <w:fldChar w:fldCharType="end"/>
                </w:r>
              </w:hyperlink>
            </w:p>
            <w:p w:rsidR="001C3BA7" w:rsidRDefault="001C3BA7">
              <w:pPr>
                <w:pStyle w:val="Obsah2"/>
                <w:tabs>
                  <w:tab w:val="left" w:pos="880"/>
                  <w:tab w:val="right" w:leader="dot" w:pos="8395"/>
                </w:tabs>
                <w:rPr>
                  <w:noProof/>
                  <w:lang w:eastAsia="en-US"/>
                </w:rPr>
              </w:pPr>
              <w:hyperlink w:anchor="_Toc420178389" w:history="1">
                <w:r w:rsidRPr="00B82FBD">
                  <w:rPr>
                    <w:rStyle w:val="Hypertextovodkaz"/>
                    <w:rFonts w:ascii="Times New Roman" w:hAnsi="Times New Roman" w:cs="Times New Roman"/>
                    <w:noProof/>
                  </w:rPr>
                  <w:t>1.1</w:t>
                </w:r>
                <w:r>
                  <w:rPr>
                    <w:noProof/>
                    <w:lang w:eastAsia="en-US"/>
                  </w:rPr>
                  <w:tab/>
                </w:r>
                <w:r w:rsidRPr="00B82FBD">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_Toc420178389 \h </w:instrText>
                </w:r>
                <w:r>
                  <w:rPr>
                    <w:noProof/>
                    <w:webHidden/>
                  </w:rPr>
                </w:r>
                <w:r>
                  <w:rPr>
                    <w:noProof/>
                    <w:webHidden/>
                  </w:rPr>
                  <w:fldChar w:fldCharType="separate"/>
                </w:r>
                <w:r>
                  <w:rPr>
                    <w:noProof/>
                    <w:webHidden/>
                  </w:rPr>
                  <w:t>5</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0" w:history="1">
                <w:r w:rsidRPr="00B82FBD">
                  <w:rPr>
                    <w:rStyle w:val="Hypertextovodkaz"/>
                    <w:rFonts w:ascii="Times New Roman" w:hAnsi="Times New Roman" w:cs="Times New Roman"/>
                    <w:noProof/>
                  </w:rPr>
                  <w:t>1.2</w:t>
                </w:r>
                <w:r>
                  <w:rPr>
                    <w:noProof/>
                    <w:lang w:eastAsia="en-US"/>
                  </w:rPr>
                  <w:tab/>
                </w:r>
                <w:r w:rsidRPr="00B82FBD">
                  <w:rPr>
                    <w:rStyle w:val="Hypertextovodkaz"/>
                    <w:rFonts w:ascii="Times New Roman" w:hAnsi="Times New Roman" w:cs="Times New Roman"/>
                    <w:noProof/>
                  </w:rPr>
                  <w:t>Computer Science of Complex Models</w:t>
                </w:r>
                <w:r>
                  <w:rPr>
                    <w:noProof/>
                    <w:webHidden/>
                  </w:rPr>
                  <w:tab/>
                </w:r>
                <w:r>
                  <w:rPr>
                    <w:noProof/>
                    <w:webHidden/>
                  </w:rPr>
                  <w:fldChar w:fldCharType="begin"/>
                </w:r>
                <w:r>
                  <w:rPr>
                    <w:noProof/>
                    <w:webHidden/>
                  </w:rPr>
                  <w:instrText xml:space="preserve"> PAGEREF _Toc420178390 \h </w:instrText>
                </w:r>
                <w:r>
                  <w:rPr>
                    <w:noProof/>
                    <w:webHidden/>
                  </w:rPr>
                </w:r>
                <w:r>
                  <w:rPr>
                    <w:noProof/>
                    <w:webHidden/>
                  </w:rPr>
                  <w:fldChar w:fldCharType="separate"/>
                </w:r>
                <w:r>
                  <w:rPr>
                    <w:noProof/>
                    <w:webHidden/>
                  </w:rPr>
                  <w:t>6</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1" w:history="1">
                <w:r w:rsidRPr="00B82FBD">
                  <w:rPr>
                    <w:rStyle w:val="Hypertextovodkaz"/>
                    <w:rFonts w:ascii="Times New Roman" w:hAnsi="Times New Roman" w:cs="Times New Roman"/>
                    <w:noProof/>
                  </w:rPr>
                  <w:t>1.3</w:t>
                </w:r>
                <w:r>
                  <w:rPr>
                    <w:noProof/>
                    <w:lang w:eastAsia="en-US"/>
                  </w:rPr>
                  <w:tab/>
                </w:r>
                <w:r w:rsidRPr="00B82FBD">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_Toc420178391 \h </w:instrText>
                </w:r>
                <w:r>
                  <w:rPr>
                    <w:noProof/>
                    <w:webHidden/>
                  </w:rPr>
                </w:r>
                <w:r>
                  <w:rPr>
                    <w:noProof/>
                    <w:webHidden/>
                  </w:rPr>
                  <w:fldChar w:fldCharType="separate"/>
                </w:r>
                <w:r>
                  <w:rPr>
                    <w:noProof/>
                    <w:webHidden/>
                  </w:rPr>
                  <w:t>7</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392" w:history="1">
                <w:r w:rsidRPr="00B82FBD">
                  <w:rPr>
                    <w:rStyle w:val="Hypertextovodkaz"/>
                    <w:rFonts w:ascii="Times New Roman" w:hAnsi="Times New Roman" w:cs="Times New Roman"/>
                    <w:noProof/>
                  </w:rPr>
                  <w:t>2</w:t>
                </w:r>
                <w:r>
                  <w:rPr>
                    <w:noProof/>
                    <w:lang w:eastAsia="en-US"/>
                  </w:rPr>
                  <w:tab/>
                </w:r>
                <w:r w:rsidRPr="00B82FBD">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_Toc420178392 \h </w:instrText>
                </w:r>
                <w:r>
                  <w:rPr>
                    <w:noProof/>
                    <w:webHidden/>
                  </w:rPr>
                </w:r>
                <w:r>
                  <w:rPr>
                    <w:noProof/>
                    <w:webHidden/>
                  </w:rPr>
                  <w:fldChar w:fldCharType="separate"/>
                </w:r>
                <w:r>
                  <w:rPr>
                    <w:noProof/>
                    <w:webHidden/>
                  </w:rPr>
                  <w:t>8</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3" w:history="1">
                <w:r w:rsidRPr="00B82FBD">
                  <w:rPr>
                    <w:rStyle w:val="Hypertextovodkaz"/>
                    <w:rFonts w:ascii="Times New Roman" w:hAnsi="Times New Roman" w:cs="Times New Roman"/>
                    <w:noProof/>
                  </w:rPr>
                  <w:t>2.1</w:t>
                </w:r>
                <w:r>
                  <w:rPr>
                    <w:noProof/>
                    <w:lang w:eastAsia="en-US"/>
                  </w:rPr>
                  <w:tab/>
                </w:r>
                <w:r w:rsidRPr="00B82FBD">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_Toc420178393 \h </w:instrText>
                </w:r>
                <w:r>
                  <w:rPr>
                    <w:noProof/>
                    <w:webHidden/>
                  </w:rPr>
                </w:r>
                <w:r>
                  <w:rPr>
                    <w:noProof/>
                    <w:webHidden/>
                  </w:rPr>
                  <w:fldChar w:fldCharType="separate"/>
                </w:r>
                <w:r>
                  <w:rPr>
                    <w:noProof/>
                    <w:webHidden/>
                  </w:rPr>
                  <w:t>8</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4" w:history="1">
                <w:r w:rsidRPr="00B82FBD">
                  <w:rPr>
                    <w:rStyle w:val="Hypertextovodkaz"/>
                    <w:rFonts w:ascii="Times New Roman" w:hAnsi="Times New Roman" w:cs="Times New Roman"/>
                    <w:noProof/>
                  </w:rPr>
                  <w:t>2.2</w:t>
                </w:r>
                <w:r>
                  <w:rPr>
                    <w:noProof/>
                    <w:lang w:eastAsia="en-US"/>
                  </w:rPr>
                  <w:tab/>
                </w:r>
                <w:r w:rsidRPr="00B82FBD">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_Toc420178394 \h </w:instrText>
                </w:r>
                <w:r>
                  <w:rPr>
                    <w:noProof/>
                    <w:webHidden/>
                  </w:rPr>
                </w:r>
                <w:r>
                  <w:rPr>
                    <w:noProof/>
                    <w:webHidden/>
                  </w:rPr>
                  <w:fldChar w:fldCharType="separate"/>
                </w:r>
                <w:r>
                  <w:rPr>
                    <w:noProof/>
                    <w:webHidden/>
                  </w:rPr>
                  <w:t>11</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395" w:history="1">
                <w:r w:rsidRPr="00B82FBD">
                  <w:rPr>
                    <w:rStyle w:val="Hypertextovodkaz"/>
                    <w:rFonts w:ascii="Times New Roman" w:hAnsi="Times New Roman" w:cs="Times New Roman"/>
                    <w:noProof/>
                  </w:rPr>
                  <w:t>3</w:t>
                </w:r>
                <w:r>
                  <w:rPr>
                    <w:noProof/>
                    <w:lang w:eastAsia="en-US"/>
                  </w:rPr>
                  <w:tab/>
                </w:r>
                <w:r w:rsidRPr="00B82FBD">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_Toc420178395 \h </w:instrText>
                </w:r>
                <w:r>
                  <w:rPr>
                    <w:noProof/>
                    <w:webHidden/>
                  </w:rPr>
                </w:r>
                <w:r>
                  <w:rPr>
                    <w:noProof/>
                    <w:webHidden/>
                  </w:rPr>
                  <w:fldChar w:fldCharType="separate"/>
                </w:r>
                <w:r>
                  <w:rPr>
                    <w:noProof/>
                    <w:webHidden/>
                  </w:rPr>
                  <w:t>15</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6" w:history="1">
                <w:r w:rsidRPr="00B82FBD">
                  <w:rPr>
                    <w:rStyle w:val="Hypertextovodkaz"/>
                    <w:rFonts w:ascii="Times New Roman" w:hAnsi="Times New Roman" w:cs="Times New Roman"/>
                    <w:noProof/>
                  </w:rPr>
                  <w:t>3.1</w:t>
                </w:r>
                <w:r>
                  <w:rPr>
                    <w:noProof/>
                    <w:lang w:eastAsia="en-US"/>
                  </w:rPr>
                  <w:tab/>
                </w:r>
                <w:r w:rsidRPr="00B82FBD">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_Toc420178396 \h </w:instrText>
                </w:r>
                <w:r>
                  <w:rPr>
                    <w:noProof/>
                    <w:webHidden/>
                  </w:rPr>
                </w:r>
                <w:r>
                  <w:rPr>
                    <w:noProof/>
                    <w:webHidden/>
                  </w:rPr>
                  <w:fldChar w:fldCharType="separate"/>
                </w:r>
                <w:r>
                  <w:rPr>
                    <w:noProof/>
                    <w:webHidden/>
                  </w:rPr>
                  <w:t>16</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7" w:history="1">
                <w:r w:rsidRPr="00B82FBD">
                  <w:rPr>
                    <w:rStyle w:val="Hypertextovodkaz"/>
                    <w:rFonts w:ascii="Times New Roman" w:hAnsi="Times New Roman" w:cs="Times New Roman"/>
                    <w:noProof/>
                  </w:rPr>
                  <w:t>3.2</w:t>
                </w:r>
                <w:r>
                  <w:rPr>
                    <w:noProof/>
                    <w:lang w:eastAsia="en-US"/>
                  </w:rPr>
                  <w:tab/>
                </w:r>
                <w:r w:rsidRPr="00B82FBD">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_Toc420178397 \h </w:instrText>
                </w:r>
                <w:r>
                  <w:rPr>
                    <w:noProof/>
                    <w:webHidden/>
                  </w:rPr>
                </w:r>
                <w:r>
                  <w:rPr>
                    <w:noProof/>
                    <w:webHidden/>
                  </w:rPr>
                  <w:fldChar w:fldCharType="separate"/>
                </w:r>
                <w:r>
                  <w:rPr>
                    <w:noProof/>
                    <w:webHidden/>
                  </w:rPr>
                  <w:t>17</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8" w:history="1">
                <w:r w:rsidRPr="00B82FBD">
                  <w:rPr>
                    <w:rStyle w:val="Hypertextovodkaz"/>
                    <w:rFonts w:ascii="Times New Roman" w:hAnsi="Times New Roman" w:cs="Times New Roman"/>
                    <w:noProof/>
                  </w:rPr>
                  <w:t>3.3</w:t>
                </w:r>
                <w:r>
                  <w:rPr>
                    <w:noProof/>
                    <w:lang w:eastAsia="en-US"/>
                  </w:rPr>
                  <w:tab/>
                </w:r>
                <w:r w:rsidRPr="00B82FBD">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_Toc420178398 \h </w:instrText>
                </w:r>
                <w:r>
                  <w:rPr>
                    <w:noProof/>
                    <w:webHidden/>
                  </w:rPr>
                </w:r>
                <w:r>
                  <w:rPr>
                    <w:noProof/>
                    <w:webHidden/>
                  </w:rPr>
                  <w:fldChar w:fldCharType="separate"/>
                </w:r>
                <w:r>
                  <w:rPr>
                    <w:noProof/>
                    <w:webHidden/>
                  </w:rPr>
                  <w:t>18</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399" w:history="1">
                <w:r w:rsidRPr="00B82FBD">
                  <w:rPr>
                    <w:rStyle w:val="Hypertextovodkaz"/>
                    <w:rFonts w:ascii="Times New Roman" w:hAnsi="Times New Roman" w:cs="Times New Roman"/>
                    <w:noProof/>
                  </w:rPr>
                  <w:t>3.4</w:t>
                </w:r>
                <w:r>
                  <w:rPr>
                    <w:noProof/>
                    <w:lang w:eastAsia="en-US"/>
                  </w:rPr>
                  <w:tab/>
                </w:r>
                <w:r w:rsidRPr="00B82FBD">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_Toc420178399 \h </w:instrText>
                </w:r>
                <w:r>
                  <w:rPr>
                    <w:noProof/>
                    <w:webHidden/>
                  </w:rPr>
                </w:r>
                <w:r>
                  <w:rPr>
                    <w:noProof/>
                    <w:webHidden/>
                  </w:rPr>
                  <w:fldChar w:fldCharType="separate"/>
                </w:r>
                <w:r>
                  <w:rPr>
                    <w:noProof/>
                    <w:webHidden/>
                  </w:rPr>
                  <w:t>19</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0" w:history="1">
                <w:r w:rsidRPr="00B82FBD">
                  <w:rPr>
                    <w:rStyle w:val="Hypertextovodkaz"/>
                    <w:rFonts w:ascii="Times New Roman" w:hAnsi="Times New Roman" w:cs="Times New Roman"/>
                    <w:noProof/>
                  </w:rPr>
                  <w:t>3.5</w:t>
                </w:r>
                <w:r>
                  <w:rPr>
                    <w:noProof/>
                    <w:lang w:eastAsia="en-US"/>
                  </w:rPr>
                  <w:tab/>
                </w:r>
                <w:r w:rsidRPr="00B82FBD">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_Toc420178400 \h </w:instrText>
                </w:r>
                <w:r>
                  <w:rPr>
                    <w:noProof/>
                    <w:webHidden/>
                  </w:rPr>
                </w:r>
                <w:r>
                  <w:rPr>
                    <w:noProof/>
                    <w:webHidden/>
                  </w:rPr>
                  <w:fldChar w:fldCharType="separate"/>
                </w:r>
                <w:r>
                  <w:rPr>
                    <w:noProof/>
                    <w:webHidden/>
                  </w:rPr>
                  <w:t>26</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1" w:history="1">
                <w:r w:rsidRPr="00B82FBD">
                  <w:rPr>
                    <w:rStyle w:val="Hypertextovodkaz"/>
                    <w:rFonts w:ascii="Times New Roman" w:hAnsi="Times New Roman" w:cs="Times New Roman"/>
                    <w:noProof/>
                  </w:rPr>
                  <w:t>3.6</w:t>
                </w:r>
                <w:r>
                  <w:rPr>
                    <w:noProof/>
                    <w:lang w:eastAsia="en-US"/>
                  </w:rPr>
                  <w:tab/>
                </w:r>
                <w:r w:rsidRPr="00B82FBD">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_Toc420178401 \h </w:instrText>
                </w:r>
                <w:r>
                  <w:rPr>
                    <w:noProof/>
                    <w:webHidden/>
                  </w:rPr>
                </w:r>
                <w:r>
                  <w:rPr>
                    <w:noProof/>
                    <w:webHidden/>
                  </w:rPr>
                  <w:fldChar w:fldCharType="separate"/>
                </w:r>
                <w:r>
                  <w:rPr>
                    <w:noProof/>
                    <w:webHidden/>
                  </w:rPr>
                  <w:t>27</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2" w:history="1">
                <w:r w:rsidRPr="00B82FBD">
                  <w:rPr>
                    <w:rStyle w:val="Hypertextovodkaz"/>
                    <w:rFonts w:ascii="Times New Roman" w:hAnsi="Times New Roman" w:cs="Times New Roman"/>
                    <w:noProof/>
                  </w:rPr>
                  <w:t>3.7</w:t>
                </w:r>
                <w:r>
                  <w:rPr>
                    <w:noProof/>
                    <w:lang w:eastAsia="en-US"/>
                  </w:rPr>
                  <w:tab/>
                </w:r>
                <w:r w:rsidRPr="00B82FBD">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_Toc420178402 \h </w:instrText>
                </w:r>
                <w:r>
                  <w:rPr>
                    <w:noProof/>
                    <w:webHidden/>
                  </w:rPr>
                </w:r>
                <w:r>
                  <w:rPr>
                    <w:noProof/>
                    <w:webHidden/>
                  </w:rPr>
                  <w:fldChar w:fldCharType="separate"/>
                </w:r>
                <w:r>
                  <w:rPr>
                    <w:noProof/>
                    <w:webHidden/>
                  </w:rPr>
                  <w:t>29</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403" w:history="1">
                <w:r w:rsidRPr="00B82FBD">
                  <w:rPr>
                    <w:rStyle w:val="Hypertextovodkaz"/>
                    <w:rFonts w:ascii="Times New Roman" w:hAnsi="Times New Roman" w:cs="Times New Roman"/>
                    <w:noProof/>
                  </w:rPr>
                  <w:t>4</w:t>
                </w:r>
                <w:r>
                  <w:rPr>
                    <w:noProof/>
                    <w:lang w:eastAsia="en-US"/>
                  </w:rPr>
                  <w:tab/>
                </w:r>
                <w:r w:rsidRPr="00B82FBD">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_Toc420178403 \h </w:instrText>
                </w:r>
                <w:r>
                  <w:rPr>
                    <w:noProof/>
                    <w:webHidden/>
                  </w:rPr>
                </w:r>
                <w:r>
                  <w:rPr>
                    <w:noProof/>
                    <w:webHidden/>
                  </w:rPr>
                  <w:fldChar w:fldCharType="separate"/>
                </w:r>
                <w:r>
                  <w:rPr>
                    <w:noProof/>
                    <w:webHidden/>
                  </w:rPr>
                  <w:t>30</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4" w:history="1">
                <w:r w:rsidRPr="00B82FBD">
                  <w:rPr>
                    <w:rStyle w:val="Hypertextovodkaz"/>
                    <w:rFonts w:ascii="Times New Roman" w:hAnsi="Times New Roman" w:cs="Times New Roman"/>
                    <w:noProof/>
                  </w:rPr>
                  <w:t>4.1</w:t>
                </w:r>
                <w:r>
                  <w:rPr>
                    <w:noProof/>
                    <w:lang w:eastAsia="en-US"/>
                  </w:rPr>
                  <w:tab/>
                </w:r>
                <w:r w:rsidRPr="00B82FBD">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_Toc420178404 \h </w:instrText>
                </w:r>
                <w:r>
                  <w:rPr>
                    <w:noProof/>
                    <w:webHidden/>
                  </w:rPr>
                </w:r>
                <w:r>
                  <w:rPr>
                    <w:noProof/>
                    <w:webHidden/>
                  </w:rPr>
                  <w:fldChar w:fldCharType="separate"/>
                </w:r>
                <w:r>
                  <w:rPr>
                    <w:noProof/>
                    <w:webHidden/>
                  </w:rPr>
                  <w:t>30</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5" w:history="1">
                <w:r w:rsidRPr="00B82FBD">
                  <w:rPr>
                    <w:rStyle w:val="Hypertextovodkaz"/>
                    <w:rFonts w:ascii="Times New Roman" w:hAnsi="Times New Roman" w:cs="Times New Roman"/>
                    <w:noProof/>
                  </w:rPr>
                  <w:t>4.2</w:t>
                </w:r>
                <w:r>
                  <w:rPr>
                    <w:noProof/>
                    <w:lang w:eastAsia="en-US"/>
                  </w:rPr>
                  <w:tab/>
                </w:r>
                <w:r w:rsidRPr="00B82FBD">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_Toc420178405 \h </w:instrText>
                </w:r>
                <w:r>
                  <w:rPr>
                    <w:noProof/>
                    <w:webHidden/>
                  </w:rPr>
                </w:r>
                <w:r>
                  <w:rPr>
                    <w:noProof/>
                    <w:webHidden/>
                  </w:rPr>
                  <w:fldChar w:fldCharType="separate"/>
                </w:r>
                <w:r>
                  <w:rPr>
                    <w:noProof/>
                    <w:webHidden/>
                  </w:rPr>
                  <w:t>35</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6" w:history="1">
                <w:r w:rsidRPr="00B82FBD">
                  <w:rPr>
                    <w:rStyle w:val="Hypertextovodkaz"/>
                    <w:rFonts w:ascii="Times New Roman" w:hAnsi="Times New Roman" w:cs="Times New Roman"/>
                    <w:noProof/>
                  </w:rPr>
                  <w:t>4.3</w:t>
                </w:r>
                <w:r>
                  <w:rPr>
                    <w:noProof/>
                    <w:lang w:eastAsia="en-US"/>
                  </w:rPr>
                  <w:tab/>
                </w:r>
                <w:r w:rsidRPr="00B82FBD">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_Toc420178406 \h </w:instrText>
                </w:r>
                <w:r>
                  <w:rPr>
                    <w:noProof/>
                    <w:webHidden/>
                  </w:rPr>
                </w:r>
                <w:r>
                  <w:rPr>
                    <w:noProof/>
                    <w:webHidden/>
                  </w:rPr>
                  <w:fldChar w:fldCharType="separate"/>
                </w:r>
                <w:r>
                  <w:rPr>
                    <w:noProof/>
                    <w:webHidden/>
                  </w:rPr>
                  <w:t>39</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7" w:history="1">
                <w:r w:rsidRPr="00B82FBD">
                  <w:rPr>
                    <w:rStyle w:val="Hypertextovodkaz"/>
                    <w:rFonts w:ascii="Times New Roman" w:hAnsi="Times New Roman" w:cs="Times New Roman"/>
                    <w:noProof/>
                  </w:rPr>
                  <w:t>4.4</w:t>
                </w:r>
                <w:r>
                  <w:rPr>
                    <w:noProof/>
                    <w:lang w:eastAsia="en-US"/>
                  </w:rPr>
                  <w:tab/>
                </w:r>
                <w:r w:rsidRPr="00B82FBD">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_Toc420178407 \h </w:instrText>
                </w:r>
                <w:r>
                  <w:rPr>
                    <w:noProof/>
                    <w:webHidden/>
                  </w:rPr>
                </w:r>
                <w:r>
                  <w:rPr>
                    <w:noProof/>
                    <w:webHidden/>
                  </w:rPr>
                  <w:fldChar w:fldCharType="separate"/>
                </w:r>
                <w:r>
                  <w:rPr>
                    <w:noProof/>
                    <w:webHidden/>
                  </w:rPr>
                  <w:t>43</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8" w:history="1">
                <w:r w:rsidRPr="00B82FBD">
                  <w:rPr>
                    <w:rStyle w:val="Hypertextovodkaz"/>
                    <w:rFonts w:ascii="Times New Roman" w:hAnsi="Times New Roman" w:cs="Times New Roman"/>
                    <w:noProof/>
                  </w:rPr>
                  <w:t>4.5</w:t>
                </w:r>
                <w:r>
                  <w:rPr>
                    <w:noProof/>
                    <w:lang w:eastAsia="en-US"/>
                  </w:rPr>
                  <w:tab/>
                </w:r>
                <w:r w:rsidRPr="00B82FBD">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_Toc420178408 \h </w:instrText>
                </w:r>
                <w:r>
                  <w:rPr>
                    <w:noProof/>
                    <w:webHidden/>
                  </w:rPr>
                </w:r>
                <w:r>
                  <w:rPr>
                    <w:noProof/>
                    <w:webHidden/>
                  </w:rPr>
                  <w:fldChar w:fldCharType="separate"/>
                </w:r>
                <w:r>
                  <w:rPr>
                    <w:noProof/>
                    <w:webHidden/>
                  </w:rPr>
                  <w:t>47</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09" w:history="1">
                <w:r w:rsidRPr="00B82FBD">
                  <w:rPr>
                    <w:rStyle w:val="Hypertextovodkaz"/>
                    <w:rFonts w:ascii="Times New Roman" w:hAnsi="Times New Roman" w:cs="Times New Roman"/>
                    <w:noProof/>
                  </w:rPr>
                  <w:t>4.6</w:t>
                </w:r>
                <w:r>
                  <w:rPr>
                    <w:noProof/>
                    <w:lang w:eastAsia="en-US"/>
                  </w:rPr>
                  <w:tab/>
                </w:r>
                <w:r w:rsidRPr="00B82FBD">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_Toc420178409 \h </w:instrText>
                </w:r>
                <w:r>
                  <w:rPr>
                    <w:noProof/>
                    <w:webHidden/>
                  </w:rPr>
                </w:r>
                <w:r>
                  <w:rPr>
                    <w:noProof/>
                    <w:webHidden/>
                  </w:rPr>
                  <w:fldChar w:fldCharType="separate"/>
                </w:r>
                <w:r>
                  <w:rPr>
                    <w:noProof/>
                    <w:webHidden/>
                  </w:rPr>
                  <w:t>49</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10" w:history="1">
                <w:r w:rsidRPr="00B82FBD">
                  <w:rPr>
                    <w:rStyle w:val="Hypertextovodkaz"/>
                    <w:rFonts w:ascii="Times New Roman" w:hAnsi="Times New Roman" w:cs="Times New Roman"/>
                    <w:noProof/>
                  </w:rPr>
                  <w:t>4.7</w:t>
                </w:r>
                <w:r>
                  <w:rPr>
                    <w:noProof/>
                    <w:lang w:eastAsia="en-US"/>
                  </w:rPr>
                  <w:tab/>
                </w:r>
                <w:r w:rsidRPr="00B82FBD">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_Toc420178410 \h </w:instrText>
                </w:r>
                <w:r>
                  <w:rPr>
                    <w:noProof/>
                    <w:webHidden/>
                  </w:rPr>
                </w:r>
                <w:r>
                  <w:rPr>
                    <w:noProof/>
                    <w:webHidden/>
                  </w:rPr>
                  <w:fldChar w:fldCharType="separate"/>
                </w:r>
                <w:r>
                  <w:rPr>
                    <w:noProof/>
                    <w:webHidden/>
                  </w:rPr>
                  <w:t>53</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11" w:history="1">
                <w:r w:rsidRPr="00B82FBD">
                  <w:rPr>
                    <w:rStyle w:val="Hypertextovodkaz"/>
                    <w:rFonts w:ascii="Times New Roman" w:hAnsi="Times New Roman" w:cs="Times New Roman"/>
                    <w:noProof/>
                  </w:rPr>
                  <w:t>4.8</w:t>
                </w:r>
                <w:r>
                  <w:rPr>
                    <w:noProof/>
                    <w:lang w:eastAsia="en-US"/>
                  </w:rPr>
                  <w:tab/>
                </w:r>
                <w:r w:rsidRPr="00B82FBD">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_Toc420178411 \h </w:instrText>
                </w:r>
                <w:r>
                  <w:rPr>
                    <w:noProof/>
                    <w:webHidden/>
                  </w:rPr>
                </w:r>
                <w:r>
                  <w:rPr>
                    <w:noProof/>
                    <w:webHidden/>
                  </w:rPr>
                  <w:fldChar w:fldCharType="separate"/>
                </w:r>
                <w:r>
                  <w:rPr>
                    <w:noProof/>
                    <w:webHidden/>
                  </w:rPr>
                  <w:t>53</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412" w:history="1">
                <w:r w:rsidRPr="00B82FBD">
                  <w:rPr>
                    <w:rStyle w:val="Hypertextovodkaz"/>
                    <w:rFonts w:ascii="Times New Roman" w:hAnsi="Times New Roman" w:cs="Times New Roman"/>
                    <w:noProof/>
                  </w:rPr>
                  <w:t>5</w:t>
                </w:r>
                <w:r>
                  <w:rPr>
                    <w:noProof/>
                    <w:lang w:eastAsia="en-US"/>
                  </w:rPr>
                  <w:tab/>
                </w:r>
                <w:r w:rsidRPr="00B82FBD">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_Toc420178412 \h </w:instrText>
                </w:r>
                <w:r>
                  <w:rPr>
                    <w:noProof/>
                    <w:webHidden/>
                  </w:rPr>
                </w:r>
                <w:r>
                  <w:rPr>
                    <w:noProof/>
                    <w:webHidden/>
                  </w:rPr>
                  <w:fldChar w:fldCharType="separate"/>
                </w:r>
                <w:r>
                  <w:rPr>
                    <w:noProof/>
                    <w:webHidden/>
                  </w:rPr>
                  <w:t>55</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13" w:history="1">
                <w:r w:rsidRPr="00B82FBD">
                  <w:rPr>
                    <w:rStyle w:val="Hypertextovodkaz"/>
                    <w:noProof/>
                  </w:rPr>
                  <w:t>5.1</w:t>
                </w:r>
                <w:r>
                  <w:rPr>
                    <w:noProof/>
                    <w:lang w:eastAsia="en-US"/>
                  </w:rPr>
                  <w:tab/>
                </w:r>
                <w:r w:rsidRPr="00B82FBD">
                  <w:rPr>
                    <w:rStyle w:val="Hypertextovodkaz"/>
                    <w:noProof/>
                  </w:rPr>
                  <w:t>Physiological expandability</w:t>
                </w:r>
                <w:r>
                  <w:rPr>
                    <w:noProof/>
                    <w:webHidden/>
                  </w:rPr>
                  <w:tab/>
                </w:r>
                <w:r>
                  <w:rPr>
                    <w:noProof/>
                    <w:webHidden/>
                  </w:rPr>
                  <w:fldChar w:fldCharType="begin"/>
                </w:r>
                <w:r>
                  <w:rPr>
                    <w:noProof/>
                    <w:webHidden/>
                  </w:rPr>
                  <w:instrText xml:space="preserve"> PAGEREF _Toc420178413 \h </w:instrText>
                </w:r>
                <w:r>
                  <w:rPr>
                    <w:noProof/>
                    <w:webHidden/>
                  </w:rPr>
                </w:r>
                <w:r>
                  <w:rPr>
                    <w:noProof/>
                    <w:webHidden/>
                  </w:rPr>
                  <w:fldChar w:fldCharType="separate"/>
                </w:r>
                <w:r>
                  <w:rPr>
                    <w:noProof/>
                    <w:webHidden/>
                  </w:rPr>
                  <w:t>56</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14" w:history="1">
                <w:r w:rsidRPr="00B82FBD">
                  <w:rPr>
                    <w:rStyle w:val="Hypertextovodkaz"/>
                    <w:noProof/>
                  </w:rPr>
                  <w:t>5.2</w:t>
                </w:r>
                <w:r>
                  <w:rPr>
                    <w:noProof/>
                    <w:lang w:eastAsia="en-US"/>
                  </w:rPr>
                  <w:tab/>
                </w:r>
                <w:r w:rsidRPr="00B82FBD">
                  <w:rPr>
                    <w:rStyle w:val="Hypertextovodkaz"/>
                    <w:noProof/>
                  </w:rPr>
                  <w:t>Expandability in field of physical chemistry</w:t>
                </w:r>
                <w:r>
                  <w:rPr>
                    <w:noProof/>
                    <w:webHidden/>
                  </w:rPr>
                  <w:tab/>
                </w:r>
                <w:r>
                  <w:rPr>
                    <w:noProof/>
                    <w:webHidden/>
                  </w:rPr>
                  <w:fldChar w:fldCharType="begin"/>
                </w:r>
                <w:r>
                  <w:rPr>
                    <w:noProof/>
                    <w:webHidden/>
                  </w:rPr>
                  <w:instrText xml:space="preserve"> PAGEREF _Toc420178414 \h </w:instrText>
                </w:r>
                <w:r>
                  <w:rPr>
                    <w:noProof/>
                    <w:webHidden/>
                  </w:rPr>
                </w:r>
                <w:r>
                  <w:rPr>
                    <w:noProof/>
                    <w:webHidden/>
                  </w:rPr>
                  <w:fldChar w:fldCharType="separate"/>
                </w:r>
                <w:r>
                  <w:rPr>
                    <w:noProof/>
                    <w:webHidden/>
                  </w:rPr>
                  <w:t>57</w:t>
                </w:r>
                <w:r>
                  <w:rPr>
                    <w:noProof/>
                    <w:webHidden/>
                  </w:rPr>
                  <w:fldChar w:fldCharType="end"/>
                </w:r>
              </w:hyperlink>
            </w:p>
            <w:p w:rsidR="001C3BA7" w:rsidRDefault="001C3BA7">
              <w:pPr>
                <w:pStyle w:val="Obsah2"/>
                <w:tabs>
                  <w:tab w:val="left" w:pos="880"/>
                  <w:tab w:val="right" w:leader="dot" w:pos="8395"/>
                </w:tabs>
                <w:rPr>
                  <w:noProof/>
                  <w:lang w:eastAsia="en-US"/>
                </w:rPr>
              </w:pPr>
              <w:hyperlink w:anchor="_Toc420178415" w:history="1">
                <w:r w:rsidRPr="00B82FBD">
                  <w:rPr>
                    <w:rStyle w:val="Hypertextovodkaz"/>
                    <w:noProof/>
                  </w:rPr>
                  <w:t>5.3</w:t>
                </w:r>
                <w:r>
                  <w:rPr>
                    <w:noProof/>
                    <w:lang w:eastAsia="en-US"/>
                  </w:rPr>
                  <w:tab/>
                </w:r>
                <w:r w:rsidRPr="00B82FBD">
                  <w:rPr>
                    <w:rStyle w:val="Hypertextovodkaz"/>
                    <w:noProof/>
                  </w:rPr>
                  <w:t>(In)Consistency</w:t>
                </w:r>
                <w:r>
                  <w:rPr>
                    <w:noProof/>
                    <w:webHidden/>
                  </w:rPr>
                  <w:tab/>
                </w:r>
                <w:r>
                  <w:rPr>
                    <w:noProof/>
                    <w:webHidden/>
                  </w:rPr>
                  <w:fldChar w:fldCharType="begin"/>
                </w:r>
                <w:r>
                  <w:rPr>
                    <w:noProof/>
                    <w:webHidden/>
                  </w:rPr>
                  <w:instrText xml:space="preserve"> PAGEREF _Toc420178415 \h </w:instrText>
                </w:r>
                <w:r>
                  <w:rPr>
                    <w:noProof/>
                    <w:webHidden/>
                  </w:rPr>
                </w:r>
                <w:r>
                  <w:rPr>
                    <w:noProof/>
                    <w:webHidden/>
                  </w:rPr>
                  <w:fldChar w:fldCharType="separate"/>
                </w:r>
                <w:r>
                  <w:rPr>
                    <w:noProof/>
                    <w:webHidden/>
                  </w:rPr>
                  <w:t>58</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416" w:history="1">
                <w:r w:rsidRPr="00B82FBD">
                  <w:rPr>
                    <w:rStyle w:val="Hypertextovodkaz"/>
                    <w:rFonts w:ascii="Times New Roman" w:hAnsi="Times New Roman" w:cs="Times New Roman"/>
                    <w:noProof/>
                  </w:rPr>
                  <w:t>6</w:t>
                </w:r>
                <w:r>
                  <w:rPr>
                    <w:noProof/>
                    <w:lang w:eastAsia="en-US"/>
                  </w:rPr>
                  <w:tab/>
                </w:r>
                <w:r w:rsidRPr="00B82FBD">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_Toc420178416 \h </w:instrText>
                </w:r>
                <w:r>
                  <w:rPr>
                    <w:noProof/>
                    <w:webHidden/>
                  </w:rPr>
                </w:r>
                <w:r>
                  <w:rPr>
                    <w:noProof/>
                    <w:webHidden/>
                  </w:rPr>
                  <w:fldChar w:fldCharType="separate"/>
                </w:r>
                <w:r>
                  <w:rPr>
                    <w:noProof/>
                    <w:webHidden/>
                  </w:rPr>
                  <w:t>59</w:t>
                </w:r>
                <w:r>
                  <w:rPr>
                    <w:noProof/>
                    <w:webHidden/>
                  </w:rPr>
                  <w:fldChar w:fldCharType="end"/>
                </w:r>
              </w:hyperlink>
            </w:p>
            <w:p w:rsidR="001C3BA7" w:rsidRDefault="001C3BA7">
              <w:pPr>
                <w:pStyle w:val="Obsah1"/>
                <w:tabs>
                  <w:tab w:val="left" w:pos="400"/>
                  <w:tab w:val="right" w:leader="dot" w:pos="8395"/>
                </w:tabs>
                <w:rPr>
                  <w:noProof/>
                  <w:lang w:eastAsia="en-US"/>
                </w:rPr>
              </w:pPr>
              <w:hyperlink w:anchor="_Toc420178417" w:history="1">
                <w:r w:rsidRPr="00B82FBD">
                  <w:rPr>
                    <w:rStyle w:val="Hypertextovodkaz"/>
                    <w:rFonts w:ascii="Times New Roman" w:hAnsi="Times New Roman" w:cs="Times New Roman"/>
                    <w:noProof/>
                  </w:rPr>
                  <w:t>7</w:t>
                </w:r>
                <w:r>
                  <w:rPr>
                    <w:noProof/>
                    <w:lang w:eastAsia="en-US"/>
                  </w:rPr>
                  <w:tab/>
                </w:r>
                <w:r w:rsidRPr="00B82FBD">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_Toc420178417 \h </w:instrText>
                </w:r>
                <w:r>
                  <w:rPr>
                    <w:noProof/>
                    <w:webHidden/>
                  </w:rPr>
                </w:r>
                <w:r>
                  <w:rPr>
                    <w:noProof/>
                    <w:webHidden/>
                  </w:rPr>
                  <w:fldChar w:fldCharType="separate"/>
                </w:r>
                <w:r>
                  <w:rPr>
                    <w:noProof/>
                    <w:webHidden/>
                  </w:rPr>
                  <w:t>59</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20178388"/>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C3BA7">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C3BA7">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C3BA7">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1C3BA7">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1C3BA7">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1C3BA7">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1C3BA7">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1C3BA7">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1C3BA7">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1C3BA7">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1C3BA7">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1C3BA7">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1C3BA7">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1C3BA7">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C3BA7">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1C3BA7">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Default="004D79D5" w:rsidP="00911E3F">
          <w:pPr>
            <w:pStyle w:val="Nadpis2"/>
            <w:jc w:val="both"/>
            <w:rPr>
              <w:rStyle w:val="Znaknadpisu1"/>
              <w:rFonts w:ascii="Times New Roman" w:hAnsi="Times New Roman" w:cs="Times New Roman"/>
            </w:rPr>
          </w:pPr>
          <w:bookmarkStart w:id="5" w:name="_Toc420178389"/>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bookmarkEnd w:id="5"/>
        </w:p>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w:t>
          </w:r>
          <w:proofErr w:type="gramStart"/>
          <w:r w:rsidR="00E2418C">
            <w:rPr>
              <w:rFonts w:ascii="Times New Roman" w:hAnsi="Times New Roman" w:cs="Times New Roman"/>
            </w:rPr>
            <w:t>et</w:t>
          </w:r>
          <w:proofErr w:type="gramEnd"/>
          <w:r w:rsidR="00E2418C">
            <w:rPr>
              <w:rFonts w:ascii="Times New Roman" w:hAnsi="Times New Roman" w:cs="Times New Roman"/>
            </w:rPr>
            <w:t xml:space="preserve">. al in </w:t>
          </w:r>
          <w:r>
            <w:rPr>
              <w:rFonts w:ascii="Times New Roman" w:hAnsi="Times New Roman" w:cs="Times New Roman"/>
            </w:rPr>
            <w:t xml:space="preserve">1972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&lt;EndNote&gt;&lt;Cite&gt;&lt;Author&gt;Guyton&lt;/Author&gt;&lt;Year&gt;1972&lt;/Year&gt;&lt;RecNum&gt;456&lt;/RecNum&gt;&lt;DisplayText&gt;(Guyton, et al., 1972)&lt;/DisplayText&gt;&lt;record&gt;&lt;rec-number&gt;456&lt;/rec-number&gt;&lt;foreign-keys&gt;&lt;key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(Guyton, et al., 1972)</w:t>
          </w:r>
          <w:r w:rsidR="001C3BA7">
            <w:rPr>
              <w:rFonts w:ascii="Times New Roman" w:hAnsi="Times New Roman" w:cs="Times New Roman"/>
            </w:rPr>
            <w:fldChar w:fldCharType="end"/>
          </w:r>
          <w:r>
            <w:rPr>
              <w:rFonts w:ascii="Times New Roman" w:hAnsi="Times New Roman" w:cs="Times New Roman"/>
            </w:rPr>
            <w:t>.</w:t>
          </w:r>
          <w:r w:rsidR="004D79D5">
            <w:rPr>
              <w:rFonts w:ascii="Times New Roman" w:hAnsi="Times New Roman" w:cs="Times New Roman"/>
            </w:rPr>
            <w:t xml:space="preserve"> </w:t>
          </w:r>
          <w:r>
            <w:rPr>
              <w:rFonts w:ascii="Times New Roman" w:hAnsi="Times New Roman" w:cs="Times New Roman"/>
            </w:rPr>
            <w:t xml:space="preserve">This model was implemented in </w:t>
          </w:r>
          <w:proofErr w:type="gramStart"/>
          <w:r>
            <w:rPr>
              <w:rFonts w:ascii="Times New Roman" w:hAnsi="Times New Roman" w:cs="Times New Roman"/>
            </w:rPr>
            <w:t>Fortran</w:t>
          </w:r>
          <w:proofErr w:type="gramEnd"/>
          <w:r>
            <w:rPr>
              <w:rFonts w:ascii="Times New Roman" w:hAnsi="Times New Roman" w:cs="Times New Roman"/>
            </w:rPr>
            <w:t xml:space="preserve">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w:t>
          </w:r>
          <w:r>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 xml:space="preserve">volume, which is </w:t>
          </w:r>
          <w:r w:rsidR="002671E9">
            <w:rPr>
              <w:rFonts w:ascii="Times New Roman" w:hAnsi="Times New Roman" w:cs="Times New Roman"/>
            </w:rPr>
            <w:t xml:space="preserve">caused </w:t>
          </w:r>
          <w:r w:rsidR="004541DD">
            <w:rPr>
              <w:rFonts w:ascii="Times New Roman" w:hAnsi="Times New Roman" w:cs="Times New Roman"/>
            </w:rPr>
            <w:t>by kidney</w:t>
          </w:r>
          <w:r w:rsidR="002671E9">
            <w:rPr>
              <w:rFonts w:ascii="Times New Roman" w:hAnsi="Times New Roman" w:cs="Times New Roman"/>
            </w:rPr>
            <w:t xml:space="preserve"> function failure</w:t>
          </w:r>
          <w:r w:rsidR="00E2418C">
            <w:rPr>
              <w:rFonts w:ascii="Times New Roman" w:hAnsi="Times New Roman" w:cs="Times New Roman"/>
            </w:rPr>
            <w:t>. It can give an answer to t</w:t>
          </w:r>
          <w:r w:rsidR="004541DD">
            <w:rPr>
              <w:rFonts w:ascii="Times New Roman" w:hAnsi="Times New Roman" w:cs="Times New Roman"/>
            </w:rPr>
            <w:t xml:space="preserve">he increased blood flow in acute phase and the increase of blood pressure in chronic phase after hormonal inducted vasoconstriction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(Guyton, 1991; Guyton and CE Coleman, 1973)</w:t>
          </w:r>
          <w:r w:rsidR="001C3BA7">
            <w:rPr>
              <w:rFonts w:ascii="Times New Roman" w:hAnsi="Times New Roman" w:cs="Times New Roman"/>
            </w:rPr>
            <w:fldChar w:fldCharType="end"/>
          </w:r>
          <w:r w:rsidR="004541DD">
            <w:rPr>
              <w:rFonts w:ascii="Times New Roman" w:hAnsi="Times New Roman" w:cs="Times New Roman"/>
            </w:rPr>
            <w:t>.</w:t>
          </w:r>
        </w:p>
        <w:p w:rsidR="00882318" w:rsidRDefault="004541DD" w:rsidP="00911E3F">
          <w:pPr>
            <w:jc w:val="both"/>
            <w:rPr>
              <w:rFonts w:ascii="Times New Roman" w:hAnsi="Times New Roman" w:cs="Times New Roman"/>
            </w:rPr>
          </w:pPr>
          <w:r>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Pr>
              <w:rFonts w:ascii="Times New Roman" w:hAnsi="Times New Roman" w:cs="Times New Roman"/>
            </w:rPr>
            <w:t>y</w:t>
          </w:r>
          <w:r>
            <w:rPr>
              <w:rFonts w:ascii="Times New Roman" w:hAnsi="Times New Roman" w:cs="Times New Roman"/>
            </w:rPr>
            <w:t xml:space="preserve"> can elegantly describe long term pathological processes. </w:t>
          </w:r>
          <w:r w:rsidR="002671E9">
            <w:rPr>
              <w:rFonts w:ascii="Times New Roman" w:hAnsi="Times New Roman" w:cs="Times New Roman"/>
            </w:rPr>
            <w:t>Guyton’s T</w:t>
          </w:r>
          <w:r>
            <w:rPr>
              <w:rFonts w:ascii="Times New Roman" w:hAnsi="Times New Roman" w:cs="Times New Roman"/>
            </w:rPr>
            <w:t>extbook</w:t>
          </w:r>
          <w:r w:rsidR="002671E9">
            <w:rPr>
              <w:rFonts w:ascii="Times New Roman" w:hAnsi="Times New Roman" w:cs="Times New Roman"/>
            </w:rPr>
            <w:t xml:space="preserve"> of Medical Physiology</w:t>
          </w:r>
          <w:r>
            <w:rPr>
              <w:rFonts w:ascii="Times New Roman" w:hAnsi="Times New Roman" w:cs="Times New Roman"/>
            </w:rPr>
            <w:t xml:space="preserve">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&lt;EndNote&gt;&lt;Cite&gt;&lt;Author&gt;Guyton&lt;/Author&gt;&lt;Year&gt;1981&lt;/Year&gt;&lt;RecNum&gt;105&lt;/RecNum&gt;&lt;DisplayText&gt;(Guyton, 1981; Guyton and CE Coleman, 1973; Guyton, et al., 1975)&lt;/DisplayText&gt;&lt;record&gt;&lt;rec-number&gt;105&lt;/rec-number&gt;&lt;foreign-keys&gt;&lt;key app="EN" db-id="d0dwe9waf0pe0uepr2avvaz0x2f5sx9rw00x" timestamp="1431186677"&gt;105&lt;/key&gt;&lt;/foreign-keys&gt;&lt;ref-type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(Guyton, 1981; Guyton and CE Coleman, 1973; Guyton, et al., 1975)</w:t>
          </w:r>
          <w:r w:rsidR="001C3BA7">
            <w:rPr>
              <w:rFonts w:ascii="Times New Roman" w:hAnsi="Times New Roman" w:cs="Times New Roman"/>
            </w:rPr>
            <w:fldChar w:fldCharType="end"/>
          </w:r>
          <w:r w:rsidR="00EF2D48">
            <w:rPr>
              <w:rFonts w:ascii="Times New Roman" w:hAnsi="Times New Roman" w:cs="Times New Roman"/>
            </w:rPr>
            <w:t xml:space="preserve">. In 1983 Thomas G. Coleman, the Guyton’s coworker, published the model called Human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&lt;EndNote&gt;&lt;Cite&gt;&lt;Author&gt;Coleman&lt;/Author&gt;&lt;Year&gt;1983&lt;/Year&gt;&lt;RecNum&gt;108&lt;/RecNum&gt;&lt;DisplayText&gt;(Coleman and Randall, 1983)&lt;/DisplayText&gt;&lt;record&gt;&lt;rec-number&gt;108&lt;/rec-number&gt;&lt;foreign-keys&gt;&lt;key app="EN" db-id="d0dwe9waf0pe0uepr2avvaz0x2f5sx9rw00x" timestamp="1431187216"&gt;108&lt;/key&gt;&lt;/foreign-keys&gt;&lt;ref-type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(Coleman and Randall, 1983)</w:t>
          </w:r>
          <w:r w:rsidR="001C3BA7">
            <w:rPr>
              <w:rFonts w:ascii="Times New Roman" w:hAnsi="Times New Roman" w:cs="Times New Roman"/>
            </w:rPr>
            <w:fldChar w:fldCharType="end"/>
          </w:r>
          <w:r w:rsidR="00EF2D48">
            <w:rPr>
              <w:rFonts w:ascii="Times New Roman" w:hAnsi="Times New Roman" w:cs="Times New Roman"/>
            </w:rPr>
            <w:t xml:space="preserve">.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Pr>
              <w:rFonts w:ascii="Times New Roman" w:hAnsi="Times New Roman" w:cs="Times New Roman"/>
            </w:rPr>
            <w:t>, and so on) and cure them. The</w:t>
          </w:r>
          <w:r w:rsidR="00E2418C">
            <w:rPr>
              <w:rFonts w:ascii="Times New Roman" w:hAnsi="Times New Roman" w:cs="Times New Roman"/>
            </w:rPr>
            <w:t xml:space="preserve"> model was also </w:t>
          </w:r>
          <w:proofErr w:type="spellStart"/>
          <w:r w:rsidR="00E2418C">
            <w:rPr>
              <w:rFonts w:ascii="Times New Roman" w:hAnsi="Times New Roman" w:cs="Times New Roman"/>
            </w:rPr>
            <w:t>reimplemented</w:t>
          </w:r>
          <w:proofErr w:type="spellEnd"/>
          <w:r w:rsidR="00E2418C">
            <w:rPr>
              <w:rFonts w:ascii="Times New Roman" w:hAnsi="Times New Roman" w:cs="Times New Roman"/>
            </w:rPr>
            <w:t xml:space="preserve">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 xml:space="preserve">Roy D. </w:t>
          </w:r>
          <w:proofErr w:type="spellStart"/>
          <w:r w:rsidR="00830ADA">
            <w:rPr>
              <w:rFonts w:ascii="Calibri" w:eastAsiaTheme="minorHAnsi" w:hAnsi="Calibri" w:cs="Calibri"/>
              <w:lang w:val="cs-CZ" w:eastAsia="en-US"/>
            </w:rPr>
            <w:t>Meyers</w:t>
          </w:r>
          <w:proofErr w:type="spellEnd"/>
          <w:r w:rsidR="00830ADA">
            <w:rPr>
              <w:rFonts w:ascii="Calibri" w:eastAsiaTheme="minorHAnsi" w:hAnsi="Calibri" w:cs="Calibri"/>
              <w:lang w:val="cs-CZ" w:eastAsia="en-US"/>
            </w:rPr>
            <w:t xml:space="preserve">, Leo D. </w:t>
          </w:r>
          <w:proofErr w:type="spellStart"/>
          <w:r w:rsidR="00830ADA">
            <w:rPr>
              <w:rFonts w:ascii="Calibri" w:eastAsiaTheme="minorHAnsi" w:hAnsi="Calibri" w:cs="Calibri"/>
              <w:lang w:val="cs-CZ" w:eastAsia="en-US"/>
            </w:rPr>
            <w:t>Geoffrion</w:t>
          </w:r>
          <w:proofErr w:type="spellEnd"/>
          <w:r w:rsidR="00830ADA">
            <w:rPr>
              <w:rFonts w:ascii="Calibri" w:eastAsiaTheme="minorHAnsi" w:hAnsi="Calibri" w:cs="Calibri"/>
              <w:lang w:val="cs-CZ" w:eastAsia="en-US"/>
            </w:rPr>
            <w:t xml:space="preserve"> and </w:t>
          </w:r>
          <w:proofErr w:type="spellStart"/>
          <w:r w:rsidR="00830ADA">
            <w:rPr>
              <w:rFonts w:ascii="Calibri" w:eastAsiaTheme="minorHAnsi" w:hAnsi="Calibri" w:cs="Calibri"/>
              <w:lang w:val="cs-CZ" w:eastAsia="en-US"/>
            </w:rPr>
            <w:t>Chris</w:t>
          </w:r>
          <w:proofErr w:type="spellEnd"/>
          <w:r w:rsidR="00830ADA">
            <w:rPr>
              <w:rFonts w:ascii="Calibri" w:eastAsiaTheme="minorHAnsi" w:hAnsi="Calibri" w:cs="Calibri"/>
              <w:lang w:val="cs-CZ" w:eastAsia="en-US"/>
            </w:rPr>
            <w:t xml:space="preserve"> L. </w:t>
          </w:r>
          <w:proofErr w:type="spellStart"/>
          <w:r w:rsidR="00830ADA">
            <w:rPr>
              <w:rFonts w:ascii="Calibri" w:eastAsiaTheme="minorHAnsi" w:hAnsi="Calibri" w:cs="Calibri"/>
              <w:lang w:val="cs-CZ" w:eastAsia="en-US"/>
            </w:rPr>
            <w:t>Doherty</w:t>
          </w:r>
          <w:proofErr w:type="spellEnd"/>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The usage of</w:t>
          </w:r>
          <w:r w:rsidR="002671E9">
            <w:rPr>
              <w:rFonts w:ascii="Times New Roman" w:hAnsi="Times New Roman" w:cs="Times New Roman"/>
            </w:rPr>
            <w:t xml:space="preserve"> the</w:t>
          </w:r>
          <w:r>
            <w:rPr>
              <w:rFonts w:ascii="Times New Roman" w:hAnsi="Times New Roman" w:cs="Times New Roman"/>
            </w:rPr>
            <w:t xml:space="preserve">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in one hand with NASA cooperation on interesting physiological researches such as</w:t>
          </w:r>
          <w:r w:rsidR="002671E9">
            <w:rPr>
              <w:rFonts w:ascii="Times New Roman" w:hAnsi="Times New Roman" w:cs="Times New Roman"/>
            </w:rPr>
            <w:t xml:space="preserve"> in</w:t>
          </w:r>
          <w:r w:rsidR="00882318">
            <w:rPr>
              <w:rFonts w:ascii="Times New Roman" w:hAnsi="Times New Roman" w:cs="Times New Roman"/>
            </w:rPr>
            <w:t xml:space="preserve"> the project Digital Astronaut</w:t>
          </w:r>
          <w:r w:rsidR="006D7850">
            <w:rPr>
              <w:rFonts w:ascii="Times New Roman" w:hAnsi="Times New Roman" w:cs="Times New Roman"/>
            </w:rPr>
            <w:t xml:space="preserve">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&lt;EndNote&gt;&lt;Cite&gt;&lt;Author&gt;Summers&lt;/Author&gt;&lt;Year&gt;2002&lt;/Year&gt;&lt;RecNum&gt;109&lt;/RecNum&gt;&lt;DisplayText&gt;(Summers and Coleman, 2002)&lt;/DisplayText&gt;&lt;record&gt;&lt;rec-number&gt;109&lt;/rec-number&gt;&lt;foreign-keys&gt;&lt;key app="EN" db-id="d0dwe9waf0pe0uepr2avvaz0x2f5sx9rw00x" timestamp="1431189243"&gt;109&lt;/key&gt;&lt;/foreign-keys&gt;&lt;ref-type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(Summers and Coleman, 2002)</w:t>
          </w:r>
          <w:r w:rsidR="001C3BA7">
            <w:rPr>
              <w:rFonts w:ascii="Times New Roman" w:hAnsi="Times New Roman" w:cs="Times New Roman"/>
            </w:rPr>
            <w:fldChar w:fldCharType="end"/>
          </w:r>
          <w:r w:rsidR="006D7850">
            <w:rPr>
              <w:rFonts w:ascii="Times New Roman" w:hAnsi="Times New Roman" w:cs="Times New Roman"/>
            </w:rPr>
            <w:t>.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r w:rsidR="002671E9">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2671E9"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178390"/>
          <w:r>
            <w:rPr>
              <w:rStyle w:val="Znaknadpisu1"/>
              <w:rFonts w:ascii="Times New Roman" w:hAnsi="Times New Roman" w:cs="Times New Roman"/>
            </w:rPr>
            <w:t xml:space="preserve">Computer Science of </w:t>
          </w:r>
          <w:bookmarkEnd w:id="6"/>
          <w:bookmarkEnd w:id="7"/>
          <w:bookmarkEnd w:id="8"/>
          <w:bookmarkEnd w:id="9"/>
          <w:r>
            <w:rPr>
              <w:rStyle w:val="Znaknadpisu1"/>
              <w:rFonts w:ascii="Times New Roman" w:hAnsi="Times New Roman" w:cs="Times New Roman"/>
            </w:rPr>
            <w:t>Complex Models</w:t>
          </w:r>
          <w:bookmarkEnd w:id="10"/>
        </w:p>
        <w:p w:rsidR="002671E9" w:rsidRPr="00594FA1" w:rsidRDefault="002671E9" w:rsidP="002671E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2671E9" w:rsidRDefault="002671E9" w:rsidP="002671E9">
          <w:r>
            <w:t xml:space="preserve">The simulation of integrative physiology has a connected history with development of computers and computer languages for numerical mathematics. One of the </w:t>
          </w:r>
        </w:p>
        <w:p w:rsidR="002671E9" w:rsidRPr="00911471" w:rsidRDefault="002671E9" w:rsidP="002671E9">
          <w:r>
            <w:t>EAI 690 (1973-1982)</w:t>
          </w:r>
        </w:p>
        <w:p w:rsidR="002671E9" w:rsidRDefault="002671E9" w:rsidP="002671E9">
          <w:pPr>
            <w:jc w:val="both"/>
            <w:rPr>
              <w:rFonts w:ascii="Times New Roman" w:hAnsi="Times New Roman" w:cs="Times New Roman"/>
            </w:rPr>
          </w:pPr>
          <w:proofErr w:type="gramStart"/>
          <w:r>
            <w:rPr>
              <w:rFonts w:ascii="Times New Roman" w:hAnsi="Times New Roman" w:cs="Times New Roman"/>
            </w:rPr>
            <w:t>Fortran</w:t>
          </w:r>
          <w:proofErr w:type="gramEnd"/>
        </w:p>
        <w:p w:rsidR="002671E9" w:rsidRDefault="002671E9" w:rsidP="002671E9">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Pr>
              <w:rFonts w:ascii="Times New Roman" w:hAnsi="Times New Roman" w:cs="Times New Roman"/>
            </w:rPr>
            <w:tab/>
          </w:r>
        </w:p>
        <w:p w:rsidR="002671E9" w:rsidRDefault="002671E9" w:rsidP="002671E9">
          <w:pPr>
            <w:jc w:val="both"/>
            <w:rPr>
              <w:rFonts w:ascii="Times New Roman" w:hAnsi="Times New Roman" w:cs="Times New Roman"/>
            </w:rPr>
          </w:pPr>
          <w:r>
            <w:rPr>
              <w:rFonts w:ascii="Times New Roman" w:hAnsi="Times New Roman" w:cs="Times New Roman"/>
            </w:rPr>
            <w:lastRenderedPageBreak/>
            <w:t>Wolfram Mathematica</w:t>
          </w:r>
        </w:p>
        <w:p w:rsidR="002671E9" w:rsidRDefault="002671E9" w:rsidP="002671E9">
          <w:pPr>
            <w:jc w:val="both"/>
            <w:rPr>
              <w:rFonts w:ascii="Times New Roman" w:hAnsi="Times New Roman" w:cs="Times New Roman"/>
            </w:rPr>
          </w:pPr>
          <w:r>
            <w:rPr>
              <w:rFonts w:ascii="Times New Roman" w:hAnsi="Times New Roman" w:cs="Times New Roman"/>
            </w:rPr>
            <w:t>Dymola</w:t>
          </w:r>
        </w:p>
        <w:p w:rsidR="002671E9" w:rsidRDefault="002671E9" w:rsidP="002671E9">
          <w:pPr>
            <w:jc w:val="both"/>
            <w:rPr>
              <w:rFonts w:ascii="Times New Roman" w:hAnsi="Times New Roman" w:cs="Times New Roman"/>
            </w:rPr>
          </w:pPr>
          <w:r>
            <w:rPr>
              <w:rFonts w:ascii="Times New Roman" w:hAnsi="Times New Roman" w:cs="Times New Roman"/>
            </w:rPr>
            <w:t>OpenModelica</w:t>
          </w:r>
        </w:p>
        <w:p w:rsidR="002671E9" w:rsidRDefault="002671E9" w:rsidP="002671E9">
          <w:pPr>
            <w:jc w:val="both"/>
            <w:rPr>
              <w:rFonts w:ascii="Times New Roman" w:hAnsi="Times New Roman" w:cs="Times New Roman"/>
            </w:rPr>
          </w:pPr>
          <w:r>
            <w:rPr>
              <w:rFonts w:ascii="Times New Roman" w:hAnsi="Times New Roman" w:cs="Times New Roman"/>
            </w:rPr>
            <w:t>Physiome</w:t>
          </w:r>
        </w:p>
        <w:p w:rsidR="002671E9" w:rsidRDefault="002671E9" w:rsidP="002671E9">
          <w:pPr>
            <w:jc w:val="both"/>
            <w:rPr>
              <w:rFonts w:ascii="Times New Roman" w:hAnsi="Times New Roman" w:cs="Times New Roman"/>
            </w:rPr>
          </w:pPr>
          <w:r>
            <w:rPr>
              <w:rFonts w:ascii="Times New Roman" w:hAnsi="Times New Roman" w:cs="Times New Roman"/>
            </w:rPr>
            <w:t>CellML</w:t>
          </w:r>
        </w:p>
        <w:p w:rsidR="002671E9" w:rsidRDefault="002671E9" w:rsidP="002671E9">
          <w:pPr>
            <w:jc w:val="both"/>
            <w:rPr>
              <w:rFonts w:ascii="Times New Roman" w:hAnsi="Times New Roman" w:cs="Times New Roman"/>
            </w:rPr>
          </w:pPr>
          <w:r>
            <w:rPr>
              <w:rFonts w:ascii="Times New Roman" w:hAnsi="Times New Roman" w:cs="Times New Roman"/>
            </w:rPr>
            <w:t>SBML</w:t>
          </w:r>
        </w:p>
        <w:p w:rsidR="002671E9" w:rsidRDefault="002671E9" w:rsidP="002671E9">
          <w:pPr>
            <w:jc w:val="both"/>
            <w:rPr>
              <w:rFonts w:ascii="Times New Roman" w:hAnsi="Times New Roman" w:cs="Times New Roman"/>
            </w:rPr>
          </w:pPr>
          <w:proofErr w:type="spellStart"/>
          <w:r>
            <w:rPr>
              <w:rFonts w:ascii="Times New Roman" w:hAnsi="Times New Roman" w:cs="Times New Roman"/>
            </w:rPr>
            <w:t>JSim</w:t>
          </w:r>
          <w:proofErr w:type="spellEnd"/>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178391"/>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proofErr w:type="spellStart"/>
          <w:r>
            <w:rPr>
              <w:rFonts w:ascii="Arial" w:eastAsia="Times New Roman" w:hAnsi="Arial" w:cs="Arial"/>
              <w:color w:val="616161"/>
              <w:sz w:val="19"/>
              <w:szCs w:val="19"/>
              <w:lang w:val="cs-CZ"/>
            </w:rPr>
            <w:t>Hypothesis</w:t>
          </w:r>
          <w:proofErr w:type="spellEnd"/>
          <w:r>
            <w:rPr>
              <w:rFonts w:ascii="Arial" w:eastAsia="Times New Roman" w:hAnsi="Arial" w:cs="Arial"/>
              <w:color w:val="616161"/>
              <w:sz w:val="19"/>
              <w:szCs w:val="19"/>
              <w:lang w:val="cs-CZ"/>
            </w:rPr>
            <w:t xml:space="preserve">: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w:t>
          </w:r>
          <w:r w:rsidRPr="008F7186">
            <w:rPr>
              <w:rFonts w:ascii="Times New Roman" w:hAnsi="Times New Roman" w:cs="Times New Roman"/>
            </w:rPr>
            <w:lastRenderedPageBreak/>
            <w:t>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1C3BA7">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1C3BA7">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1C3BA7">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rsidR="001C3BA7">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178392"/>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178393"/>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10" w:history="1">
            <w:r w:rsidRPr="00B52148">
              <w:rPr>
                <w:rStyle w:val="Hypertextovodkaz"/>
                <w:rFonts w:ascii="Times New Roman" w:hAnsi="Times New Roman" w:cs="Times New Roman"/>
              </w:rPr>
              <w:t>Kirchhoff</w:t>
            </w:r>
            <w:r w:rsidR="00B52148" w:rsidRPr="00B52148">
              <w:rPr>
                <w:rStyle w:val="Hypertextovodkaz"/>
                <w:rFonts w:ascii="Times New Roman" w:hAnsi="Times New Roman" w:cs="Times New Roman"/>
              </w:rPr>
              <w:t>’s</w:t>
            </w:r>
            <w:r w:rsidRPr="00B52148">
              <w:rPr>
                <w:rStyle w:val="Hypertextovodkaz"/>
                <w:rFonts w:ascii="Times New Roman" w:hAnsi="Times New Roman" w:cs="Times New Roman"/>
              </w:rPr>
              <w:t xml:space="preserve"> law</w:t>
            </w:r>
          </w:hyperlink>
          <w:r w:rsidRPr="00E562DD">
            <w:rPr>
              <w:rFonts w:ascii="Times New Roman" w:hAnsi="Times New Roman" w:cs="Times New Roman"/>
            </w:rPr>
            <w:t xml:space="preserve">,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Pr>
              <w:rFonts w:ascii="Times New Roman" w:hAnsi="Times New Roman" w:cs="Times New Roman"/>
            </w:rPr>
            <w:t>electrochemical potential</w:t>
          </w:r>
          <w:r w:rsidRPr="00E562DD">
            <w:rPr>
              <w:rFonts w:ascii="Times New Roman" w:hAnsi="Times New Roman" w:cs="Times New Roman"/>
            </w:rPr>
            <w:t>, temperature, electric potential, magnetic potential or space position. The most of physical laws from mentioned physical domains can be represented</w:t>
          </w:r>
          <w:r w:rsidR="00613ECD">
            <w:rPr>
              <w:rFonts w:ascii="Times New Roman" w:hAnsi="Times New Roman" w:cs="Times New Roman"/>
            </w:rPr>
            <w:t xml:space="preserve"> </w:t>
          </w:r>
          <w:r w:rsidR="00613ECD">
            <w:rPr>
              <w:rFonts w:ascii="Times New Roman" w:hAnsi="Times New Roman" w:cs="Times New Roman"/>
            </w:rPr>
            <w:lastRenderedPageBreak/>
            <w:t>using</w:t>
          </w:r>
          <w:r w:rsidRPr="00E562DD">
            <w:rPr>
              <w:rFonts w:ascii="Times New Roman" w:hAnsi="Times New Roman" w:cs="Times New Roman"/>
            </w:rPr>
            <w:t xml:space="preserve"> 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As a result of the very long tradition in medicine the values are still represented in “medical” units instead of physical units of international standard (</w:t>
          </w:r>
          <w:hyperlink r:id="rId11" w:history="1">
            <w:r w:rsidRPr="00B52148">
              <w:rPr>
                <w:rStyle w:val="Hypertextovodkaz"/>
                <w:rFonts w:ascii="Times New Roman" w:hAnsi="Times New Roman" w:cs="Times New Roman"/>
              </w:rPr>
              <w:t>SI</w:t>
            </w:r>
          </w:hyperlink>
          <w:r w:rsidRPr="009B32A9">
            <w:rPr>
              <w:rFonts w:ascii="Times New Roman" w:hAnsi="Times New Roman" w:cs="Times New Roman"/>
            </w:rPr>
            <w:t xml:space="preserve">).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Pr>
              <w:rFonts w:ascii="Times New Roman" w:hAnsi="Times New Roman" w:cs="Times New Roman"/>
            </w:rPr>
            <w:t>In Modelica is a consensus that</w:t>
          </w:r>
          <w:r w:rsidR="009B32A9" w:rsidRPr="009B32A9">
            <w:rPr>
              <w:rFonts w:ascii="Times New Roman" w:hAnsi="Times New Roman" w:cs="Times New Roman"/>
            </w:rPr>
            <w:t xml:space="preserve">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C3BA7" w:rsidRPr="00E562DD">
            <w:t xml:space="preserve">Table </w:t>
          </w:r>
          <w:r w:rsidR="001C3BA7">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C3BA7">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2671E9"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w:t>
          </w:r>
          <w:hyperlink r:id="rId12" w:history="1">
            <w:r w:rsidRPr="00B52148">
              <w:rPr>
                <w:rStyle w:val="Hypertextovodkaz"/>
                <w:szCs w:val="22"/>
                <w:shd w:val="clear" w:color="auto" w:fill="FFFFFF"/>
              </w:rPr>
              <w:t>IUPAC</w:t>
            </w:r>
          </w:hyperlink>
          <w:r w:rsidRPr="00E562DD">
            <w:rPr>
              <w:color w:val="000000"/>
              <w:szCs w:val="22"/>
              <w:shd w:val="clear" w:color="auto" w:fill="FFFFFF"/>
            </w:rPr>
            <w:t>) set this standard condition for temperature and pressure (</w:t>
          </w:r>
          <w:hyperlink r:id="rId13" w:history="1">
            <w:r w:rsidRPr="00B52148">
              <w:rPr>
                <w:rStyle w:val="Hypertextovodkaz"/>
                <w:szCs w:val="22"/>
                <w:shd w:val="clear" w:color="auto" w:fill="FFFFFF"/>
              </w:rPr>
              <w:t>STP</w:t>
            </w:r>
          </w:hyperlink>
          <w:r w:rsidRPr="00E562DD">
            <w:rPr>
              <w:color w:val="000000"/>
              <w:szCs w:val="22"/>
              <w:shd w:val="clear" w:color="auto" w:fill="FFFFFF"/>
            </w:rPr>
            <w:t xml:space="preserve">)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w:t>
          </w:r>
          <w:hyperlink r:id="rId14" w:history="1">
            <w:r w:rsidRPr="00B52148">
              <w:rPr>
                <w:rStyle w:val="Hypertextovodkaz"/>
                <w:szCs w:val="22"/>
                <w:shd w:val="clear" w:color="auto" w:fill="FFFFFF"/>
              </w:rPr>
              <w:t>NIST</w:t>
            </w:r>
          </w:hyperlink>
          <w:r w:rsidRPr="00E562DD">
            <w:rPr>
              <w:color w:val="000000"/>
              <w:szCs w:val="22"/>
              <w:shd w:val="clear" w:color="auto" w:fill="FFFFFF"/>
            </w:rPr>
            <w: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w:t>
          </w:r>
          <w:r w:rsidRPr="00613ECD">
            <w:rPr>
              <w:rStyle w:val="apple-converted-space"/>
              <w:color w:val="000000"/>
              <w:szCs w:val="22"/>
              <w:shd w:val="clear" w:color="auto" w:fill="FFFFFF"/>
            </w:rPr>
            <w:t xml:space="preserve">in moles </w:t>
          </w:r>
          <w:r w:rsidRPr="00E562DD">
            <w:rPr>
              <w:rStyle w:val="apple-converted-space"/>
              <w:color w:val="000000"/>
              <w:szCs w:val="22"/>
              <w:shd w:val="clear" w:color="auto" w:fill="FFFFFF"/>
            </w:rPr>
            <w:t xml:space="preserve">which after multiplication by Avogadro </w:t>
          </w:r>
          <w:r w:rsidRPr="00613ECD">
            <w:t>constant (6.02214129(27</w:t>
          </w:r>
          <w:proofErr w:type="gramStart"/>
          <w:r w:rsidRPr="00613ECD">
            <w:t>)×</w:t>
          </w:r>
          <w:proofErr w:type="gramEnd"/>
          <w:r w:rsidRPr="00613ECD">
            <w:t>10</w:t>
          </w:r>
          <w:r w:rsidRPr="00613ECD">
            <w:rPr>
              <w:vertAlign w:val="superscript"/>
            </w:rPr>
            <w:t>23</w:t>
          </w:r>
          <w:r w:rsidRPr="00613ECD">
            <w:t> mol</w:t>
          </w:r>
          <w:r w:rsidRPr="00613ECD">
            <w:rPr>
              <w:vertAlign w:val="superscript"/>
            </w:rPr>
            <w:t>−1</w:t>
          </w:r>
          <w:r w:rsidRPr="00613ECD">
            <w:t>)</w:t>
          </w:r>
          <w:r w:rsidRPr="00E562DD">
            <w:rPr>
              <w:rStyle w:val="apple-converted-space"/>
              <w:color w:val="000000"/>
              <w:szCs w:val="22"/>
              <w:shd w:val="clear" w:color="auto" w:fill="FFFFFF"/>
            </w:rPr>
            <w:t xml:space="preserve"> gives the number of substance particles. </w:t>
          </w:r>
          <w:r w:rsidR="00613ECD">
            <w:rPr>
              <w:rStyle w:val="apple-converted-space"/>
              <w:color w:val="000000"/>
              <w:szCs w:val="22"/>
              <w:shd w:val="clear" w:color="auto" w:fill="FFFFFF"/>
            </w:rPr>
            <w:t>The amount of pure substance can be expressed from its molar mass, because</w:t>
          </w:r>
          <w:r w:rsidRPr="00E562DD">
            <w:rPr>
              <w:rStyle w:val="apple-converted-space"/>
              <w:color w:val="000000"/>
              <w:szCs w:val="22"/>
              <w:shd w:val="clear" w:color="auto" w:fill="FFFFFF"/>
            </w:rPr>
            <w:t xml:space="preserve"> each atom has </w:t>
          </w:r>
          <w:r w:rsidR="00613ECD">
            <w:rPr>
              <w:rStyle w:val="apple-converted-space"/>
              <w:color w:val="000000"/>
              <w:szCs w:val="22"/>
              <w:shd w:val="clear" w:color="auto" w:fill="FFFFFF"/>
            </w:rPr>
            <w:t xml:space="preserve">known and recorded </w:t>
          </w:r>
          <w:r w:rsidRPr="00E562DD">
            <w:rPr>
              <w:rStyle w:val="apple-converted-space"/>
              <w:color w:val="000000"/>
              <w:szCs w:val="22"/>
              <w:shd w:val="clear" w:color="auto" w:fill="FFFFFF"/>
            </w:rPr>
            <w:t xml:space="preserve">its </w:t>
          </w:r>
          <w:r w:rsidR="00613ECD">
            <w:rPr>
              <w:rStyle w:val="apple-converted-space"/>
              <w:color w:val="000000"/>
              <w:szCs w:val="22"/>
              <w:shd w:val="clear" w:color="auto" w:fill="FFFFFF"/>
            </w:rPr>
            <w:t xml:space="preserve">molar </w:t>
          </w:r>
          <w:r w:rsidRPr="00E562DD">
            <w:rPr>
              <w:rStyle w:val="apple-converted-space"/>
              <w:color w:val="000000"/>
              <w:szCs w:val="22"/>
              <w:shd w:val="clear" w:color="auto" w:fill="FFFFFF"/>
            </w:rPr>
            <w:t xml:space="preserve">mass </w:t>
          </w:r>
          <w:r w:rsidR="00613ECD">
            <w:rPr>
              <w:rStyle w:val="apple-converted-space"/>
              <w:color w:val="000000"/>
              <w:szCs w:val="22"/>
              <w:shd w:val="clear" w:color="auto" w:fill="FFFFFF"/>
            </w:rPr>
            <w:t xml:space="preserve">in table of elements </w:t>
          </w:r>
          <w:r w:rsidRPr="00E562DD">
            <w:rPr>
              <w:rStyle w:val="apple-converted-space"/>
              <w:color w:val="000000"/>
              <w:szCs w:val="22"/>
              <w:shd w:val="clear" w:color="auto" w:fill="FFFFFF"/>
            </w:rPr>
            <w:t xml:space="preserve">usually </w:t>
          </w:r>
          <w:r w:rsidR="00613ECD">
            <w:rPr>
              <w:rStyle w:val="apple-converted-space"/>
              <w:color w:val="000000"/>
              <w:szCs w:val="22"/>
              <w:shd w:val="clear" w:color="auto" w:fill="FFFFFF"/>
            </w:rPr>
            <w:t>in</w:t>
          </w:r>
          <w:r w:rsidRPr="00E562DD">
            <w:rPr>
              <w:rStyle w:val="apple-converted-space"/>
              <w:color w:val="000000"/>
              <w:szCs w:val="22"/>
              <w:shd w:val="clear" w:color="auto" w:fill="FFFFFF"/>
            </w:rPr>
            <w:t xml:space="preserve"> unit Dalton (gram per one mol</w:t>
          </w:r>
          <w:r w:rsidR="00613ECD">
            <w:rPr>
              <w:rStyle w:val="apple-converted-space"/>
              <w:color w:val="000000"/>
              <w:szCs w:val="22"/>
              <w:shd w:val="clear" w:color="auto" w:fill="FFFFFF"/>
            </w:rPr>
            <w:t>e)</w:t>
          </w:r>
          <w:r w:rsidRPr="00E562DD">
            <w:rPr>
              <w:rStyle w:val="apple-converted-space"/>
              <w:color w:val="000000"/>
              <w:szCs w:val="22"/>
              <w:shd w:val="clear" w:color="auto" w:fill="FFFFFF"/>
            </w:rPr>
            <w:t xml:space="preserve">. </w:t>
          </w:r>
          <w:r w:rsidR="00613ECD">
            <w:rPr>
              <w:rStyle w:val="apple-converted-space"/>
              <w:color w:val="000000"/>
              <w:szCs w:val="22"/>
              <w:shd w:val="clear" w:color="auto" w:fill="FFFFFF"/>
            </w:rPr>
            <w:t>However, e</w:t>
          </w:r>
          <w:r w:rsidRPr="00E562DD">
            <w:rPr>
              <w:rStyle w:val="apple-converted-space"/>
              <w:color w:val="000000"/>
              <w:szCs w:val="22"/>
              <w:shd w:val="clear" w:color="auto" w:fill="FFFFFF"/>
            </w:rPr>
            <w:t>ach substance has different molar mass and as a result the conversion from mass to moles is always dependent on type</w:t>
          </w:r>
          <w:r w:rsidR="00613ECD">
            <w:rPr>
              <w:rStyle w:val="apple-converted-space"/>
              <w:color w:val="000000"/>
              <w:szCs w:val="22"/>
              <w:shd w:val="clear" w:color="auto" w:fill="FFFFFF"/>
            </w:rPr>
            <w:t xml:space="preserve"> (composition)</w:t>
          </w:r>
          <w:r w:rsidRPr="00E562DD">
            <w:rPr>
              <w:rStyle w:val="apple-converted-space"/>
              <w:color w:val="000000"/>
              <w:szCs w:val="22"/>
              <w:shd w:val="clear" w:color="auto" w:fill="FFFFFF"/>
            </w:rPr>
            <w:t xml:space="preserv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15" w:history="1">
            <w:r w:rsidRPr="00B52148">
              <w:rPr>
                <w:rStyle w:val="Hypertextovodkaz"/>
                <w:szCs w:val="22"/>
                <w:shd w:val="clear" w:color="auto" w:fill="FFFFFF"/>
              </w:rPr>
              <w:t>international units</w:t>
            </w:r>
          </w:hyperlink>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w:t>
          </w:r>
          <w:hyperlink r:id="rId16" w:history="1">
            <w:r w:rsidRPr="00B578EC">
              <w:rPr>
                <w:rStyle w:val="Hypertextovodkaz"/>
                <w:rFonts w:ascii="Times New Roman" w:hAnsi="Times New Roman" w:cs="Times New Roman"/>
              </w:rPr>
              <w:t>closed</w:t>
            </w:r>
          </w:hyperlink>
          <w:r w:rsidRPr="00E562DD">
            <w:rPr>
              <w:rFonts w:ascii="Times New Roman" w:hAnsi="Times New Roman" w:cs="Times New Roman"/>
            </w:rPr>
            <w:t xml:space="preserve"> and </w:t>
          </w:r>
          <w:hyperlink r:id="rId17" w:history="1">
            <w:r w:rsidRPr="00B578EC">
              <w:rPr>
                <w:rStyle w:val="Hypertextovodkaz"/>
                <w:rFonts w:ascii="Times New Roman" w:hAnsi="Times New Roman" w:cs="Times New Roman"/>
              </w:rPr>
              <w:t>open</w:t>
            </w:r>
          </w:hyperlink>
          <w:r w:rsidRPr="00E562DD">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613ECD">
            <w:rPr>
              <w:rFonts w:ascii="Times New Roman" w:hAnsi="Times New Roman" w:cs="Times New Roman"/>
            </w:rPr>
            <w:t>chemical system</w:t>
          </w:r>
          <w:r w:rsidR="000349F9">
            <w:rPr>
              <w:rFonts w:ascii="Times New Roman" w:hAnsi="Times New Roman" w:cs="Times New Roman"/>
            </w:rPr>
            <w:t xml:space="preserve"> of </w:t>
          </w:r>
          <w:r w:rsidRPr="00E562DD">
            <w:rPr>
              <w:rFonts w:ascii="Times New Roman" w:hAnsi="Times New Roman" w:cs="Times New Roman"/>
            </w:rPr>
            <w:t xml:space="preserve">elementary </w:t>
          </w:r>
          <w:r w:rsidR="000349F9">
            <w:rPr>
              <w:rFonts w:ascii="Times New Roman" w:hAnsi="Times New Roman" w:cs="Times New Roman"/>
            </w:rPr>
            <w:t>particle</w:t>
          </w:r>
          <w:r w:rsidR="00613ECD">
            <w:rPr>
              <w:rFonts w:ascii="Times New Roman" w:hAnsi="Times New Roman" w:cs="Times New Roman"/>
            </w:rPr>
            <w:t xml:space="preserve"> in all its forms and in all places in the body without its exchange with environment is the closed system for the particle</w:t>
          </w:r>
          <w:r w:rsidRPr="00E562DD">
            <w:rPr>
              <w:rFonts w:ascii="Times New Roman" w:hAnsi="Times New Roman" w:cs="Times New Roman"/>
            </w:rPr>
            <w:t>.</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w:t>
          </w:r>
          <w:hyperlink r:id="rId18" w:history="1">
            <w:r w:rsidRPr="00AE2B86">
              <w:rPr>
                <w:rStyle w:val="Hypertextovodkaz"/>
                <w:rFonts w:ascii="Times New Roman" w:hAnsi="Times New Roman" w:cs="Times New Roman"/>
              </w:rPr>
              <w:t>laws of conservations</w:t>
            </w:r>
          </w:hyperlink>
          <w:r w:rsidRPr="00E562DD">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Pr>
              <w:rFonts w:ascii="Times New Roman" w:hAnsi="Times New Roman" w:cs="Times New Roman"/>
            </w:rPr>
            <w:t>a</w:t>
          </w:r>
          <w:r w:rsidRPr="00E562DD">
            <w:rPr>
              <w:rFonts w:ascii="Times New Roman" w:hAnsi="Times New Roman" w:cs="Times New Roman"/>
            </w:rPr>
            <w:t xml:space="preserve"> rule </w:t>
          </w:r>
          <w:r w:rsidR="00613ECD">
            <w:rPr>
              <w:rFonts w:ascii="Times New Roman" w:hAnsi="Times New Roman" w:cs="Times New Roman"/>
            </w:rPr>
            <w:t>that</w:t>
          </w:r>
          <w:r w:rsidRPr="00E562DD">
            <w:rPr>
              <w:rFonts w:ascii="Times New Roman" w:hAnsi="Times New Roman" w:cs="Times New Roman"/>
            </w:rPr>
            <w:t xml:space="preserve"> input flow </w:t>
          </w:r>
          <w:r w:rsidR="00613ECD">
            <w:rPr>
              <w:rFonts w:ascii="Times New Roman" w:hAnsi="Times New Roman" w:cs="Times New Roman"/>
            </w:rPr>
            <w:t>to one component i</w:t>
          </w:r>
          <w:r w:rsidRPr="00E562DD">
            <w:rPr>
              <w:rFonts w:ascii="Times New Roman" w:hAnsi="Times New Roman" w:cs="Times New Roman"/>
            </w:rPr>
            <w:t>s</w:t>
          </w:r>
          <w:r w:rsidR="00613ECD">
            <w:rPr>
              <w:rFonts w:ascii="Times New Roman" w:hAnsi="Times New Roman" w:cs="Times New Roman"/>
            </w:rPr>
            <w:t xml:space="preserve"> always output flow from</w:t>
          </w:r>
          <w:r w:rsidRPr="00E562DD">
            <w:rPr>
              <w:rFonts w:ascii="Times New Roman" w:hAnsi="Times New Roman" w:cs="Times New Roman"/>
            </w:rPr>
            <w:t xml:space="preserve"> another </w:t>
          </w:r>
          <w:r w:rsidR="00613ECD">
            <w:rPr>
              <w:rFonts w:ascii="Times New Roman" w:hAnsi="Times New Roman" w:cs="Times New Roman"/>
            </w:rPr>
            <w:t xml:space="preserve">components </w:t>
          </w:r>
          <w:r w:rsidRPr="00E562DD">
            <w:rPr>
              <w:rFonts w:ascii="Times New Roman" w:hAnsi="Times New Roman" w:cs="Times New Roman"/>
            </w:rPr>
            <w:t xml:space="preserve">etc. </w:t>
          </w:r>
          <w:r w:rsidR="00613ECD">
            <w:rPr>
              <w:rFonts w:ascii="Times New Roman" w:hAnsi="Times New Roman" w:cs="Times New Roman"/>
            </w:rPr>
            <w:t>However,</w:t>
          </w:r>
          <w:r w:rsidRPr="00E562DD">
            <w:rPr>
              <w:rFonts w:ascii="Times New Roman" w:hAnsi="Times New Roman" w:cs="Times New Roman"/>
            </w:rPr>
            <w:t xml:space="preserve"> in st</w:t>
          </w:r>
          <w:r w:rsidR="00613ECD">
            <w:rPr>
              <w:rFonts w:ascii="Times New Roman" w:hAnsi="Times New Roman" w:cs="Times New Roman"/>
            </w:rPr>
            <w:t>eady-</w:t>
          </w:r>
          <w:r w:rsidRPr="00E562DD">
            <w:rPr>
              <w:rFonts w:ascii="Times New Roman" w:hAnsi="Times New Roman" w:cs="Times New Roman"/>
            </w:rPr>
            <w:t>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1C3BA7">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w:t>
          </w:r>
          <w:proofErr w:type="gramStart"/>
          <w:r w:rsidRPr="00E562DD">
            <w:rPr>
              <w:rFonts w:ascii="Times New Roman" w:hAnsi="Times New Roman" w:cs="Times New Roman"/>
            </w:rPr>
            <w:t>intuitive.</w:t>
          </w:r>
          <w:proofErr w:type="gramEnd"/>
          <w:r w:rsidR="00613ECD">
            <w:rPr>
              <w:rFonts w:ascii="Times New Roman" w:hAnsi="Times New Roman" w:cs="Times New Roman"/>
            </w:rPr>
            <w:t xml:space="preserve"> Because in steady-state are flows from/to components equal to zero.</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178394"/>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w:t>
          </w:r>
          <w:r w:rsidR="00613ECD">
            <w:rPr>
              <w:rFonts w:ascii="Times New Roman" w:hAnsi="Times New Roman" w:cs="Times New Roman"/>
            </w:rPr>
            <w:t>tary standard of this language</w:t>
          </w:r>
          <w:r w:rsidRPr="00E562DD">
            <w:rPr>
              <w:rFonts w:ascii="Times New Roman" w:hAnsi="Times New Roman" w:cs="Times New Roman"/>
            </w:rPr>
            <w:t xml:space="preserve">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w:t>
          </w:r>
          <w:hyperlink r:id="rId20" w:history="1">
            <w:r w:rsidR="000462AA" w:rsidRPr="00AE2B86">
              <w:rPr>
                <w:rStyle w:val="Hypertextovodkaz"/>
                <w:rFonts w:ascii="Times New Roman" w:hAnsi="Times New Roman" w:cs="Times New Roman"/>
              </w:rPr>
              <w:t>Dymola</w:t>
            </w:r>
          </w:hyperlink>
          <w:r w:rsidR="000462AA" w:rsidRPr="00E562DD">
            <w:rPr>
              <w:rFonts w:ascii="Times New Roman" w:hAnsi="Times New Roman" w:cs="Times New Roman"/>
            </w:rPr>
            <w:t xml:space="preserve">, </w:t>
          </w:r>
          <w:hyperlink r:id="rId21" w:history="1">
            <w:r w:rsidR="000462AA" w:rsidRPr="00AE2B86">
              <w:rPr>
                <w:rStyle w:val="Hypertextovodkaz"/>
                <w:rFonts w:ascii="Times New Roman" w:hAnsi="Times New Roman" w:cs="Times New Roman"/>
              </w:rPr>
              <w:t>OpenModelica</w:t>
            </w:r>
          </w:hyperlink>
          <w:r w:rsidR="000462AA" w:rsidRPr="00E562DD">
            <w:rPr>
              <w:rFonts w:ascii="Times New Roman" w:hAnsi="Times New Roman" w:cs="Times New Roman"/>
            </w:rPr>
            <w:t>,</w:t>
          </w:r>
          <w:r w:rsidR="00B52148">
            <w:rPr>
              <w:rFonts w:ascii="Times New Roman" w:hAnsi="Times New Roman" w:cs="Times New Roman"/>
            </w:rPr>
            <w:t xml:space="preserve"> </w:t>
          </w:r>
          <w:proofErr w:type="spellStart"/>
          <w:r w:rsidR="00B52148">
            <w:rPr>
              <w:rFonts w:ascii="Times New Roman" w:hAnsi="Times New Roman" w:cs="Times New Roman"/>
            </w:rPr>
            <w:t>SimulationX</w:t>
          </w:r>
          <w:proofErr w:type="spellEnd"/>
          <w:r w:rsidR="00B52148">
            <w:rPr>
              <w:rFonts w:ascii="Times New Roman" w:hAnsi="Times New Roman" w:cs="Times New Roman"/>
            </w:rPr>
            <w:t>,</w:t>
          </w:r>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w:t>
          </w:r>
          <w:hyperlink r:id="rId22" w:history="1">
            <w:r w:rsidR="00613ECD" w:rsidRPr="00B52148">
              <w:rPr>
                <w:rStyle w:val="Hypertextovodkaz"/>
                <w:rFonts w:ascii="Times New Roman" w:hAnsi="Times New Roman" w:cs="Times New Roman"/>
              </w:rPr>
              <w:t>Chemical</w:t>
            </w:r>
          </w:hyperlink>
          <w:r w:rsidR="00613ECD">
            <w:rPr>
              <w:rFonts w:ascii="Times New Roman" w:hAnsi="Times New Roman" w:cs="Times New Roman"/>
            </w:rPr>
            <w:t xml:space="preserve"> (section </w:t>
          </w:r>
          <w:r w:rsidR="00613ECD">
            <w:rPr>
              <w:rFonts w:ascii="Times New Roman" w:hAnsi="Times New Roman" w:cs="Times New Roman"/>
            </w:rPr>
            <w:fldChar w:fldCharType="begin"/>
          </w:r>
          <w:r w:rsidR="00613ECD">
            <w:rPr>
              <w:rFonts w:ascii="Times New Roman" w:hAnsi="Times New Roman" w:cs="Times New Roman"/>
            </w:rPr>
            <w:instrText xml:space="preserve"> REF _Ref420098034 \r \h </w:instrText>
          </w:r>
          <w:r w:rsidR="00613ECD">
            <w:rPr>
              <w:rFonts w:ascii="Times New Roman" w:hAnsi="Times New Roman" w:cs="Times New Roman"/>
            </w:rPr>
          </w:r>
          <w:r w:rsidR="00613ECD">
            <w:rPr>
              <w:rFonts w:ascii="Times New Roman" w:hAnsi="Times New Roman" w:cs="Times New Roman"/>
            </w:rPr>
            <w:fldChar w:fldCharType="separate"/>
          </w:r>
          <w:r w:rsidR="001C3BA7">
            <w:rPr>
              <w:rFonts w:ascii="Times New Roman" w:hAnsi="Times New Roman" w:cs="Times New Roman"/>
            </w:rPr>
            <w:t>3.4</w:t>
          </w:r>
          <w:r w:rsidR="00613ECD">
            <w:rPr>
              <w:rFonts w:ascii="Times New Roman" w:hAnsi="Times New Roman" w:cs="Times New Roman"/>
            </w:rPr>
            <w:fldChar w:fldCharType="end"/>
          </w:r>
          <w:r w:rsidR="00613ECD">
            <w:rPr>
              <w:rFonts w:ascii="Times New Roman" w:hAnsi="Times New Roman" w:cs="Times New Roman"/>
            </w:rPr>
            <w:t xml:space="preserve">), </w:t>
          </w:r>
          <w:hyperlink r:id="rId23" w:history="1">
            <w:r w:rsidRPr="00B52148">
              <w:rPr>
                <w:rStyle w:val="Hypertextovodkaz"/>
                <w:rFonts w:ascii="Times New Roman" w:hAnsi="Times New Roman" w:cs="Times New Roman"/>
              </w:rPr>
              <w:t>Physiolibrary</w:t>
            </w:r>
          </w:hyperlink>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1C3BA7">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hyperlink r:id="rId24" w:history="1">
            <w:proofErr w:type="spellStart"/>
            <w:r w:rsidRPr="00B52148">
              <w:rPr>
                <w:rStyle w:val="Hypertextovodkaz"/>
                <w:rFonts w:ascii="Times New Roman" w:hAnsi="Times New Roman" w:cs="Times New Roman"/>
              </w:rPr>
              <w:t>Physiomodel</w:t>
            </w:r>
            <w:proofErr w:type="spellEnd"/>
          </w:hyperlink>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1C3BA7">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should be running in all these environment, which support the </w:t>
          </w:r>
          <w:hyperlink r:id="rId25" w:history="1">
            <w:r w:rsidRPr="00B52148">
              <w:rPr>
                <w:rStyle w:val="Hypertextovodkaz"/>
                <w:rFonts w:ascii="Times New Roman" w:hAnsi="Times New Roman" w:cs="Times New Roman"/>
              </w:rPr>
              <w:t>Modelica standard 3.</w:t>
            </w:r>
            <w:r w:rsidR="00613ECD" w:rsidRPr="00B52148">
              <w:rPr>
                <w:rStyle w:val="Hypertextovodkaz"/>
                <w:rFonts w:ascii="Times New Roman" w:hAnsi="Times New Roman" w:cs="Times New Roman"/>
              </w:rPr>
              <w:t>3</w:t>
            </w:r>
          </w:hyperlink>
          <w:r>
            <w:rPr>
              <w:rFonts w:ascii="Times New Roman" w:hAnsi="Times New Roman" w:cs="Times New Roman"/>
            </w:rPr>
            <w:t xml:space="preserve"> and </w:t>
          </w:r>
          <w:hyperlink r:id="rId26" w:history="1">
            <w:r w:rsidRPr="00B52148">
              <w:rPr>
                <w:rStyle w:val="Hypertextovodkaz"/>
                <w:rFonts w:ascii="Times New Roman" w:hAnsi="Times New Roman" w:cs="Times New Roman"/>
              </w:rPr>
              <w:t>Modelica Standard Library 3.2.1</w:t>
            </w:r>
          </w:hyperlink>
          <w:r>
            <w:rPr>
              <w:rFonts w:ascii="Times New Roman" w:hAnsi="Times New Roman" w:cs="Times New Roman"/>
            </w:rPr>
            <w:t>.</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xml:space="preserve">. </w:t>
          </w:r>
          <w:hyperlink r:id="rId27" w:history="1">
            <w:r w:rsidR="00D844D4" w:rsidRPr="00FB282D">
              <w:rPr>
                <w:rStyle w:val="Hypertextovodkaz"/>
                <w:rFonts w:ascii="Times New Roman" w:hAnsi="Times New Roman" w:cs="Times New Roman"/>
              </w:rPr>
              <w:t>Floating point</w:t>
            </w:r>
          </w:hyperlink>
          <w:r w:rsidR="00D844D4" w:rsidRPr="00E562DD">
            <w:rPr>
              <w:rFonts w:ascii="Times New Roman" w:hAnsi="Times New Roman" w:cs="Times New Roman"/>
            </w:rPr>
            <w:t xml:space="preserve">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w:t>
          </w:r>
          <w:r w:rsidRPr="00E562DD">
            <w:rPr>
              <w:rFonts w:ascii="Times New Roman" w:hAnsi="Times New Roman" w:cs="Times New Roman"/>
            </w:rPr>
            <w:lastRenderedPageBreak/>
            <w:t xml:space="preserve">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BF76A8" w:rsidP="00911E3F">
          <w:pPr>
            <w:jc w:val="both"/>
            <w:rPr>
              <w:rFonts w:ascii="Times New Roman" w:hAnsi="Times New Roman" w:cs="Times New Roman"/>
            </w:rPr>
          </w:pPr>
          <w:hyperlink r:id="rId28" w:history="1">
            <w:r w:rsidR="000462AA" w:rsidRPr="00FB282D">
              <w:rPr>
                <w:rStyle w:val="Hypertextovodkaz"/>
                <w:rFonts w:ascii="Times New Roman" w:hAnsi="Times New Roman" w:cs="Times New Roman"/>
              </w:rPr>
              <w:t>Object oriented program</w:t>
            </w:r>
            <w:r w:rsidR="00D854E2" w:rsidRPr="00FB282D">
              <w:rPr>
                <w:rStyle w:val="Hypertextovodkaz"/>
                <w:rFonts w:ascii="Times New Roman" w:hAnsi="Times New Roman" w:cs="Times New Roman"/>
              </w:rPr>
              <w:t>m</w:t>
            </w:r>
            <w:r w:rsidR="000462AA" w:rsidRPr="00FB282D">
              <w:rPr>
                <w:rStyle w:val="Hypertextovodkaz"/>
                <w:rFonts w:ascii="Times New Roman" w:hAnsi="Times New Roman" w:cs="Times New Roman"/>
              </w:rPr>
              <w:t>ing</w:t>
            </w:r>
          </w:hyperlink>
          <w:r w:rsidR="000462AA" w:rsidRPr="00E562DD">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29" w:history="1">
            <w:r w:rsidR="000462AA" w:rsidRPr="00FB282D">
              <w:rPr>
                <w:rStyle w:val="Hypertextovodkaz"/>
                <w:rFonts w:ascii="Times New Roman" w:hAnsi="Times New Roman" w:cs="Times New Roman"/>
              </w:rPr>
              <w:t>objects</w:t>
            </w:r>
          </w:hyperlink>
          <w:r w:rsidR="000462AA" w:rsidRPr="00E562DD">
            <w:rPr>
              <w:rFonts w:ascii="Times New Roman" w:hAnsi="Times New Roman" w:cs="Times New Roman"/>
            </w:rPr>
            <w:t xml:space="preserve">.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w:t>
          </w:r>
          <w:hyperlink r:id="rId30" w:history="1">
            <w:r w:rsidR="00B37AE6" w:rsidRPr="00FB282D">
              <w:rPr>
                <w:rStyle w:val="Hypertextovodkaz"/>
                <w:rFonts w:ascii="Times New Roman" w:hAnsi="Times New Roman" w:cs="Times New Roman"/>
              </w:rPr>
              <w:t>instance</w:t>
            </w:r>
          </w:hyperlink>
          <w:r w:rsidR="00B37AE6" w:rsidRPr="00E562DD">
            <w:rPr>
              <w:rFonts w:ascii="Times New Roman" w:hAnsi="Times New Roman" w:cs="Times New Roman"/>
            </w:rPr>
            <w:t xml:space="preserv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FB282D">
            <w:rPr>
              <w:rFonts w:ascii="Times New Roman" w:hAnsi="Times New Roman" w:cs="Times New Roman"/>
              <w:i/>
            </w:rPr>
            <w:t>The minimization of object number</w:t>
          </w:r>
          <w:r w:rsidR="00D854E2" w:rsidRPr="00FB282D">
            <w:rPr>
              <w:rFonts w:ascii="Times New Roman" w:hAnsi="Times New Roman" w:cs="Times New Roman"/>
              <w:i/>
            </w:rPr>
            <w:t xml:space="preserve"> at the same time as</w:t>
          </w:r>
          <w:r w:rsidRPr="00FB282D">
            <w:rPr>
              <w:rFonts w:ascii="Times New Roman" w:hAnsi="Times New Roman" w:cs="Times New Roman"/>
              <w:i/>
            </w:rPr>
            <w:t xml:space="preserve"> the minimization</w:t>
          </w:r>
          <w:r w:rsidR="007A373F" w:rsidRPr="00FB282D">
            <w:rPr>
              <w:rFonts w:ascii="Times New Roman" w:hAnsi="Times New Roman" w:cs="Times New Roman"/>
              <w:i/>
            </w:rPr>
            <w:t xml:space="preserve"> of instance number</w:t>
          </w:r>
          <w:r w:rsidRPr="00FB282D">
            <w:rPr>
              <w:rFonts w:ascii="Times New Roman" w:hAnsi="Times New Roman" w:cs="Times New Roman"/>
              <w:i/>
            </w:rPr>
            <w:t xml:space="preserve"> to describe the same system</w:t>
          </w:r>
          <w:r w:rsidR="007D7D67" w:rsidRPr="00FB282D">
            <w:rPr>
              <w:rFonts w:ascii="Times New Roman" w:hAnsi="Times New Roman" w:cs="Times New Roman"/>
              <w:i/>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00613ECD">
            <w:rPr>
              <w:rFonts w:ascii="Times New Roman" w:hAnsi="Times New Roman" w:cs="Times New Roman"/>
            </w:rPr>
            <w:t>with</w:t>
          </w:r>
          <w:r w:rsidRPr="00E562DD">
            <w:rPr>
              <w:rFonts w:ascii="Times New Roman" w:hAnsi="Times New Roman" w:cs="Times New Roman"/>
            </w:rPr>
            <w:t xml:space="preserve"> many effectors.</w:t>
          </w:r>
        </w:p>
        <w:p w:rsidR="009638EF" w:rsidRPr="00613ECD" w:rsidRDefault="009638EF" w:rsidP="00911E3F">
          <w:pPr>
            <w:spacing w:after="0" w:line="240" w:lineRule="auto"/>
            <w:ind w:left="851"/>
            <w:jc w:val="both"/>
            <w:rPr>
              <w:rFonts w:asciiTheme="majorHAnsi" w:eastAsia="Times New Roman" w:hAnsiTheme="majorHAnsi" w:cs="Arial"/>
              <w:lang w:val="cs-CZ"/>
            </w:rPr>
          </w:pPr>
          <w:proofErr w:type="spellStart"/>
          <w:r w:rsidRPr="00613ECD">
            <w:rPr>
              <w:rFonts w:asciiTheme="majorHAnsi" w:eastAsia="Times New Roman" w:hAnsiTheme="majorHAnsi" w:cs="Arial"/>
              <w:color w:val="0000FF"/>
              <w:lang w:val="cs-CZ"/>
            </w:rPr>
            <w:t>class</w:t>
          </w:r>
          <w:proofErr w:type="spellEnd"/>
          <w:r w:rsidRPr="00613ECD">
            <w:rPr>
              <w:rFonts w:asciiTheme="majorHAnsi" w:eastAsia="Times New Roman" w:hAnsiTheme="majorHAnsi" w:cs="Arial"/>
              <w:lang w:val="cs-CZ"/>
            </w:rPr>
            <w:t> B </w:t>
          </w:r>
          <w:r w:rsidRPr="00613ECD">
            <w:rPr>
              <w:rFonts w:asciiTheme="majorHAnsi" w:eastAsia="Times New Roman" w:hAnsiTheme="majorHAnsi" w:cs="Arial"/>
              <w:color w:val="006400"/>
              <w:lang w:val="cs-CZ"/>
            </w:rPr>
            <w:t>"</w:t>
          </w:r>
          <w:proofErr w:type="spellStart"/>
          <w:r w:rsidRPr="00613ECD">
            <w:rPr>
              <w:rFonts w:asciiTheme="majorHAnsi" w:eastAsia="Times New Roman" w:hAnsiTheme="majorHAnsi" w:cs="Arial"/>
              <w:color w:val="006400"/>
              <w:lang w:val="cs-CZ"/>
            </w:rPr>
            <w:t>Definition</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of</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class</w:t>
          </w:r>
          <w:proofErr w:type="spellEnd"/>
          <w:r w:rsidRPr="00613ECD">
            <w:rPr>
              <w:rFonts w:asciiTheme="majorHAnsi" w:eastAsia="Times New Roman" w:hAnsiTheme="majorHAnsi" w:cs="Arial"/>
              <w:color w:val="006400"/>
              <w:lang w:val="cs-CZ"/>
            </w:rPr>
            <w:t> B"</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proofErr w:type="spellStart"/>
          <w:r w:rsidRPr="00613ECD">
            <w:rPr>
              <w:rFonts w:asciiTheme="majorHAnsi" w:eastAsia="Times New Roman" w:hAnsiTheme="majorHAnsi" w:cs="Arial"/>
              <w:color w:val="0000FF"/>
              <w:lang w:val="cs-CZ"/>
            </w:rPr>
            <w:t>parameter</w:t>
          </w:r>
          <w:proofErr w:type="spellEnd"/>
          <w:r w:rsidRPr="00613ECD">
            <w:rPr>
              <w:rFonts w:asciiTheme="majorHAnsi" w:eastAsia="Times New Roman" w:hAnsiTheme="majorHAnsi" w:cs="Arial"/>
              <w:color w:val="0000FF"/>
              <w:lang w:val="cs-CZ"/>
            </w:rPr>
            <w:t> </w:t>
          </w:r>
          <w:r w:rsidRPr="00613ECD">
            <w:rPr>
              <w:rFonts w:asciiTheme="majorHAnsi" w:eastAsia="Times New Roman" w:hAnsiTheme="majorHAnsi" w:cs="Arial"/>
              <w:color w:val="FF0000"/>
              <w:lang w:val="cs-CZ"/>
            </w:rPr>
            <w:t>Real</w:t>
          </w:r>
          <w:r w:rsidRPr="00613ECD">
            <w:rPr>
              <w:rFonts w:asciiTheme="majorHAnsi" w:eastAsia="Times New Roman" w:hAnsiTheme="majorHAnsi" w:cs="Arial"/>
              <w:lang w:val="cs-CZ"/>
            </w:rPr>
            <w:t> p </w:t>
          </w:r>
          <w:r w:rsidRPr="00613ECD">
            <w:rPr>
              <w:rFonts w:asciiTheme="majorHAnsi" w:eastAsia="Times New Roman" w:hAnsiTheme="majorHAnsi" w:cs="Arial"/>
              <w:color w:val="006400"/>
              <w:lang w:val="cs-CZ"/>
            </w:rPr>
            <w:t>"Real </w:t>
          </w:r>
          <w:proofErr w:type="spellStart"/>
          <w:r w:rsidRPr="00613ECD">
            <w:rPr>
              <w:rFonts w:asciiTheme="majorHAnsi" w:eastAsia="Times New Roman" w:hAnsiTheme="majorHAnsi" w:cs="Arial"/>
              <w:color w:val="006400"/>
              <w:lang w:val="cs-CZ"/>
            </w:rPr>
            <w:t>number</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parameter</w:t>
          </w:r>
          <w:proofErr w:type="spellEnd"/>
          <w:r w:rsidRPr="00613ECD">
            <w:rPr>
              <w:rFonts w:asciiTheme="majorHAnsi" w:eastAsia="Times New Roman" w:hAnsiTheme="majorHAnsi" w:cs="Arial"/>
              <w:color w:val="006400"/>
              <w:lang w:val="cs-CZ"/>
            </w:rPr>
            <w:t>"</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B;</w:t>
          </w:r>
        </w:p>
        <w:p w:rsidR="009638EF" w:rsidRPr="00613ECD" w:rsidRDefault="009638EF" w:rsidP="00911E3F">
          <w:pPr>
            <w:spacing w:after="0" w:line="240" w:lineRule="auto"/>
            <w:ind w:left="851"/>
            <w:jc w:val="both"/>
            <w:rPr>
              <w:rFonts w:asciiTheme="majorHAnsi" w:eastAsia="Times New Roman" w:hAnsiTheme="majorHAnsi" w:cs="Arial"/>
              <w:lang w:val="cs-CZ"/>
            </w:rPr>
          </w:pPr>
        </w:p>
        <w:p w:rsidR="009638EF" w:rsidRPr="00613ECD" w:rsidRDefault="009638EF" w:rsidP="00911E3F">
          <w:pPr>
            <w:spacing w:after="0" w:line="240" w:lineRule="auto"/>
            <w:ind w:left="851"/>
            <w:jc w:val="both"/>
            <w:rPr>
              <w:rFonts w:asciiTheme="majorHAnsi" w:eastAsia="Times New Roman" w:hAnsiTheme="majorHAnsi" w:cs="Arial"/>
              <w:lang w:val="cs-CZ"/>
            </w:rPr>
          </w:pPr>
          <w:proofErr w:type="spellStart"/>
          <w:r w:rsidRPr="00613ECD">
            <w:rPr>
              <w:rFonts w:asciiTheme="majorHAnsi" w:eastAsia="Times New Roman" w:hAnsiTheme="majorHAnsi" w:cs="Arial"/>
              <w:color w:val="0000FF"/>
              <w:lang w:val="cs-CZ"/>
            </w:rPr>
            <w:t>class</w:t>
          </w:r>
          <w:proofErr w:type="spellEnd"/>
          <w:r w:rsidRPr="00613ECD">
            <w:rPr>
              <w:rFonts w:asciiTheme="majorHAnsi" w:eastAsia="Times New Roman" w:hAnsiTheme="majorHAnsi" w:cs="Arial"/>
              <w:lang w:val="cs-CZ"/>
            </w:rPr>
            <w:t> A </w:t>
          </w:r>
          <w:r w:rsidRPr="00613ECD">
            <w:rPr>
              <w:rFonts w:asciiTheme="majorHAnsi" w:eastAsia="Times New Roman" w:hAnsiTheme="majorHAnsi" w:cs="Arial"/>
              <w:color w:val="006400"/>
              <w:lang w:val="cs-CZ"/>
            </w:rPr>
            <w:t>"</w:t>
          </w:r>
          <w:proofErr w:type="spellStart"/>
          <w:r w:rsidRPr="00613ECD">
            <w:rPr>
              <w:rFonts w:asciiTheme="majorHAnsi" w:eastAsia="Times New Roman" w:hAnsiTheme="majorHAnsi" w:cs="Arial"/>
              <w:color w:val="006400"/>
              <w:lang w:val="cs-CZ"/>
            </w:rPr>
            <w:t>Definition</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of</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class</w:t>
          </w:r>
          <w:proofErr w:type="spellEnd"/>
          <w:r w:rsidRPr="00613ECD">
            <w:rPr>
              <w:rFonts w:asciiTheme="majorHAnsi" w:eastAsia="Times New Roman" w:hAnsiTheme="majorHAnsi" w:cs="Arial"/>
              <w:color w:val="006400"/>
              <w:lang w:val="cs-CZ"/>
            </w:rPr>
            <w:t> A"</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b1(p=1) </w:t>
          </w:r>
          <w:r w:rsidRPr="00613ECD">
            <w:rPr>
              <w:rFonts w:asciiTheme="majorHAnsi" w:eastAsia="Times New Roman" w:hAnsiTheme="majorHAnsi" w:cs="Arial"/>
              <w:color w:val="006400"/>
              <w:lang w:val="cs-CZ"/>
            </w:rPr>
            <w:t>"</w:t>
          </w:r>
          <w:proofErr w:type="spellStart"/>
          <w:r w:rsidRPr="00613ECD">
            <w:rPr>
              <w:rFonts w:asciiTheme="majorHAnsi" w:eastAsia="Times New Roman" w:hAnsiTheme="majorHAnsi" w:cs="Arial"/>
              <w:color w:val="006400"/>
              <w:lang w:val="cs-CZ"/>
            </w:rPr>
            <w:t>First</w:t>
          </w:r>
          <w:proofErr w:type="spellEnd"/>
          <w:r w:rsidRPr="00613ECD">
            <w:rPr>
              <w:rFonts w:asciiTheme="majorHAnsi" w:eastAsia="Times New Roman" w:hAnsiTheme="majorHAnsi" w:cs="Arial"/>
              <w:color w:val="006400"/>
              <w:lang w:val="cs-CZ"/>
            </w:rPr>
            <w:t> instance </w:t>
          </w:r>
          <w:proofErr w:type="spellStart"/>
          <w:r w:rsidRPr="00613ECD">
            <w:rPr>
              <w:rFonts w:asciiTheme="majorHAnsi" w:eastAsia="Times New Roman" w:hAnsiTheme="majorHAnsi" w:cs="Arial"/>
              <w:color w:val="006400"/>
              <w:lang w:val="cs-CZ"/>
            </w:rPr>
            <w:t>of</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class</w:t>
          </w:r>
          <w:proofErr w:type="spellEnd"/>
          <w:r w:rsidRPr="00613ECD">
            <w:rPr>
              <w:rFonts w:asciiTheme="majorHAnsi" w:eastAsia="Times New Roman" w:hAnsiTheme="majorHAnsi" w:cs="Arial"/>
              <w:color w:val="006400"/>
              <w:lang w:val="cs-CZ"/>
            </w:rPr>
            <w:t>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b2(p=2) </w:t>
          </w:r>
          <w:r w:rsidRPr="00613ECD">
            <w:rPr>
              <w:rFonts w:asciiTheme="majorHAnsi" w:eastAsia="Times New Roman" w:hAnsiTheme="majorHAnsi" w:cs="Arial"/>
              <w:color w:val="006400"/>
              <w:lang w:val="cs-CZ"/>
            </w:rPr>
            <w:t>"Second instance </w:t>
          </w:r>
          <w:proofErr w:type="spellStart"/>
          <w:r w:rsidRPr="00613ECD">
            <w:rPr>
              <w:rFonts w:asciiTheme="majorHAnsi" w:eastAsia="Times New Roman" w:hAnsiTheme="majorHAnsi" w:cs="Arial"/>
              <w:color w:val="006400"/>
              <w:lang w:val="cs-CZ"/>
            </w:rPr>
            <w:t>of</w:t>
          </w:r>
          <w:proofErr w:type="spellEnd"/>
          <w:r w:rsidRPr="00613ECD">
            <w:rPr>
              <w:rFonts w:asciiTheme="majorHAnsi" w:eastAsia="Times New Roman" w:hAnsiTheme="majorHAnsi" w:cs="Arial"/>
              <w:color w:val="006400"/>
              <w:lang w:val="cs-CZ"/>
            </w:rPr>
            <w:t> </w:t>
          </w:r>
          <w:proofErr w:type="spellStart"/>
          <w:r w:rsidRPr="00613ECD">
            <w:rPr>
              <w:rFonts w:asciiTheme="majorHAnsi" w:eastAsia="Times New Roman" w:hAnsiTheme="majorHAnsi" w:cs="Arial"/>
              <w:color w:val="006400"/>
              <w:lang w:val="cs-CZ"/>
            </w:rPr>
            <w:t>class</w:t>
          </w:r>
          <w:proofErr w:type="spellEnd"/>
          <w:r w:rsidRPr="00613ECD">
            <w:rPr>
              <w:rFonts w:asciiTheme="majorHAnsi" w:eastAsia="Times New Roman" w:hAnsiTheme="majorHAnsi" w:cs="Arial"/>
              <w:color w:val="006400"/>
              <w:lang w:val="cs-CZ"/>
            </w:rPr>
            <w:t>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bArray[100](</w:t>
          </w:r>
          <w:r w:rsidRPr="00613ECD">
            <w:rPr>
              <w:rFonts w:asciiTheme="majorHAnsi" w:eastAsia="Times New Roman" w:hAnsiTheme="majorHAnsi" w:cs="Arial"/>
              <w:color w:val="0000FF"/>
              <w:lang w:val="cs-CZ"/>
            </w:rPr>
            <w:t>each </w:t>
          </w:r>
          <w:r w:rsidRPr="00613ECD">
            <w:rPr>
              <w:rFonts w:asciiTheme="majorHAnsi" w:eastAsia="Times New Roman" w:hAnsiTheme="majorHAnsi" w:cs="Arial"/>
              <w:lang w:val="cs-CZ"/>
            </w:rPr>
            <w:t>p=3) </w:t>
          </w:r>
          <w:r w:rsidRPr="00613ECD">
            <w:rPr>
              <w:rFonts w:asciiTheme="majorHAnsi" w:eastAsia="Times New Roman" w:hAnsiTheme="majorHAnsi" w:cs="Arial"/>
              <w:color w:val="006400"/>
              <w:lang w:val="cs-CZ"/>
            </w:rPr>
            <w:t>"Array of one hundered instances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A;</w:t>
          </w:r>
        </w:p>
        <w:p w:rsidR="00613ECD"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w:t>
          </w:r>
          <w:r w:rsidR="007839BE" w:rsidRPr="00E562DD">
            <w:rPr>
              <w:rFonts w:ascii="Times New Roman" w:hAnsi="Times New Roman" w:cs="Times New Roman"/>
            </w:rPr>
            <w:t xml:space="preserve">The </w:t>
          </w:r>
          <w:r w:rsidR="0060549F" w:rsidRPr="00E562DD">
            <w:rPr>
              <w:rFonts w:ascii="Times New Roman" w:hAnsi="Times New Roman" w:cs="Times New Roman"/>
            </w:rPr>
            <w:t xml:space="preserve">instances, </w:t>
          </w:r>
          <w:r w:rsidR="007839BE" w:rsidRPr="00E562DD">
            <w:rPr>
              <w:rFonts w:ascii="Times New Roman" w:hAnsi="Times New Roman" w:cs="Times New Roman"/>
            </w:rPr>
            <w:lastRenderedPageBreak/>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FB282D">
            <w:rPr>
              <w:rFonts w:ascii="Times New Roman" w:hAnsi="Times New Roman" w:cs="Times New Roman"/>
            </w:rPr>
            <w:t xml:space="preserve"> called </w:t>
          </w:r>
          <w:hyperlink r:id="rId31" w:history="1">
            <w:r w:rsidR="00FB282D" w:rsidRPr="00FB282D">
              <w:rPr>
                <w:rStyle w:val="Hypertextovodkaz"/>
                <w:rFonts w:ascii="Times New Roman" w:hAnsi="Times New Roman" w:cs="Times New Roman"/>
              </w:rPr>
              <w:t>encapsulation</w:t>
            </w:r>
          </w:hyperlink>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Modeli</w:t>
          </w:r>
          <w:r w:rsidR="00613ECD">
            <w:rPr>
              <w:rFonts w:ascii="Times New Roman" w:hAnsi="Times New Roman" w:cs="Times New Roman"/>
            </w:rPr>
            <w:t>ca language brings</w:t>
          </w:r>
          <w:r w:rsidR="004A344C">
            <w:rPr>
              <w:rFonts w:ascii="Times New Roman" w:hAnsi="Times New Roman" w:cs="Times New Roman"/>
            </w:rPr>
            <w:t xml:space="preserve"> </w:t>
          </w:r>
          <w:r w:rsidRPr="00E562DD">
            <w:rPr>
              <w:rFonts w:ascii="Times New Roman" w:hAnsi="Times New Roman" w:cs="Times New Roman"/>
            </w:rPr>
            <w:t xml:space="preserve">an analogy of </w:t>
          </w:r>
          <w:r w:rsidR="004A344C">
            <w:rPr>
              <w:rFonts w:ascii="Times New Roman" w:hAnsi="Times New Roman" w:cs="Times New Roman"/>
            </w:rPr>
            <w:t xml:space="preserve">these classical </w:t>
          </w:r>
          <w:r w:rsidRPr="00E562DD">
            <w:rPr>
              <w:rFonts w:ascii="Times New Roman" w:hAnsi="Times New Roman" w:cs="Times New Roman"/>
            </w:rPr>
            <w:t>textual representation</w:t>
          </w:r>
          <w:r w:rsidR="004A344C">
            <w:rPr>
              <w:rFonts w:ascii="Times New Roman" w:hAnsi="Times New Roman" w:cs="Times New Roman"/>
            </w:rPr>
            <w:t xml:space="preserve"> </w:t>
          </w:r>
          <w:r w:rsidR="004A344C" w:rsidRPr="00E562DD">
            <w:rPr>
              <w:rFonts w:ascii="Times New Roman" w:hAnsi="Times New Roman" w:cs="Times New Roman"/>
            </w:rPr>
            <w:t>using graphical diagrams</w:t>
          </w:r>
          <w:r w:rsidRPr="00E562DD">
            <w:rPr>
              <w:rFonts w:ascii="Times New Roman" w:hAnsi="Times New Roman" w:cs="Times New Roman"/>
            </w:rPr>
            <w:t xml:space="preserve">.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w:t>
          </w:r>
          <w:r w:rsidR="004A344C">
            <w:rPr>
              <w:rFonts w:ascii="Times New Roman" w:hAnsi="Times New Roman" w:cs="Times New Roman"/>
            </w:rPr>
            <w:t>ese</w:t>
          </w:r>
          <w:r w:rsidRPr="00E562DD">
            <w:rPr>
              <w:rFonts w:ascii="Times New Roman" w:hAnsi="Times New Roman" w:cs="Times New Roman"/>
            </w:rPr>
            <w:t xml:space="preserve"> class</w:t>
          </w:r>
          <w:r w:rsidR="003A5D7C" w:rsidRPr="00E562DD">
            <w:rPr>
              <w:rFonts w:ascii="Times New Roman" w:hAnsi="Times New Roman" w:cs="Times New Roman"/>
            </w:rPr>
            <w:t>e</w:t>
          </w:r>
          <w:r w:rsidRPr="00E562DD">
            <w:rPr>
              <w:rFonts w:ascii="Times New Roman" w:hAnsi="Times New Roman" w:cs="Times New Roman"/>
            </w:rPr>
            <w:t xml:space="preserve">s </w:t>
          </w:r>
          <w:r w:rsidR="004A344C">
            <w:rPr>
              <w:rFonts w:ascii="Times New Roman" w:hAnsi="Times New Roman" w:cs="Times New Roman"/>
            </w:rPr>
            <w:t xml:space="preserve">in </w:t>
          </w:r>
          <w:r w:rsidRPr="00E562DD">
            <w:rPr>
              <w:rFonts w:ascii="Times New Roman" w:hAnsi="Times New Roman" w:cs="Times New Roman"/>
            </w:rPr>
            <w:t>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C3BA7" w:rsidRPr="00E562DD">
            <w:rPr>
              <w:rFonts w:ascii="Times New Roman" w:hAnsi="Times New Roman" w:cs="Times New Roman"/>
            </w:rPr>
            <w:t xml:space="preserve">Figure </w:t>
          </w:r>
          <w:r w:rsidR="001C3BA7">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1C3BA7">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xml:space="preserve">’ just by drag&amp;drop of icons from ‘Package Browser’. </w:t>
          </w:r>
          <w:r w:rsidR="004A344C">
            <w:rPr>
              <w:rFonts w:ascii="Times New Roman" w:hAnsi="Times New Roman" w:cs="Times New Roman"/>
            </w:rPr>
            <w:t xml:space="preserve">One must </w:t>
          </w:r>
          <w:r w:rsidR="009D0B65" w:rsidRPr="00E562DD">
            <w:rPr>
              <w:rFonts w:ascii="Times New Roman" w:hAnsi="Times New Roman" w:cs="Times New Roman"/>
            </w:rPr>
            <w:t>be careful, because double click to any class in ‘Package Browser’</w:t>
          </w:r>
          <w:r w:rsidR="004A344C">
            <w:rPr>
              <w:rFonts w:ascii="Times New Roman" w:hAnsi="Times New Roman" w:cs="Times New Roman"/>
            </w:rPr>
            <w:t xml:space="preserve"> can</w:t>
          </w:r>
          <w:r w:rsidR="009D0B65" w:rsidRPr="00E562DD">
            <w:rPr>
              <w:rFonts w:ascii="Times New Roman" w:hAnsi="Times New Roman" w:cs="Times New Roman"/>
            </w:rPr>
            <w:t xml:space="preserve">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1C3BA7">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w:t>
          </w:r>
          <w:r w:rsidR="004A344C">
            <w:rPr>
              <w:rFonts w:ascii="Times New Roman" w:hAnsi="Times New Roman" w:cs="Times New Roman"/>
            </w:rPr>
            <w:t>unknowns</w:t>
          </w:r>
          <w:r w:rsidR="00585B66" w:rsidRPr="00E562DD">
            <w:rPr>
              <w:rFonts w:ascii="Times New Roman" w:hAnsi="Times New Roman" w:cs="Times New Roman"/>
            </w:rPr>
            <w:t>)</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w:t>
          </w:r>
          <w:hyperlink r:id="rId32" w:history="1">
            <w:r w:rsidR="00AE2B86">
              <w:rPr>
                <w:rStyle w:val="Hypertextovodkaz"/>
                <w:rFonts w:ascii="Times New Roman" w:hAnsi="Times New Roman" w:cs="Times New Roman"/>
              </w:rPr>
              <w:t>Open Modelica C</w:t>
            </w:r>
            <w:r w:rsidR="000C3E58" w:rsidRPr="00AE2B86">
              <w:rPr>
                <w:rStyle w:val="Hypertextovodkaz"/>
                <w:rFonts w:ascii="Times New Roman" w:hAnsi="Times New Roman" w:cs="Times New Roman"/>
              </w:rPr>
              <w:t>ompiler</w:t>
            </w:r>
          </w:hyperlink>
          <w:r w:rsidR="000C3E58" w:rsidRPr="00E562DD">
            <w:rPr>
              <w:rFonts w:ascii="Times New Roman" w:hAnsi="Times New Roman" w:cs="Times New Roman"/>
            </w:rPr>
            <w:t xml:space="preserve">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w:t>
          </w:r>
          <w:hyperlink r:id="rId33" w:history="1">
            <w:r w:rsidR="00BB5C46" w:rsidRPr="00AE2B86">
              <w:rPr>
                <w:rStyle w:val="Hypertextovodkaz"/>
                <w:rFonts w:ascii="Times New Roman" w:hAnsi="Times New Roman" w:cs="Times New Roman"/>
              </w:rPr>
              <w:t>C/C++</w:t>
            </w:r>
          </w:hyperlink>
          <w:r w:rsidR="00BB5C46">
            <w:rPr>
              <w:rFonts w:ascii="Times New Roman" w:hAnsi="Times New Roman" w:cs="Times New Roman"/>
            </w:rPr>
            <w:t xml:space="preserve">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1C3BA7" w:rsidRPr="00E562DD">
            <w:rPr>
              <w:rFonts w:ascii="Times New Roman" w:hAnsi="Times New Roman" w:cs="Times New Roman"/>
            </w:rPr>
            <w:t xml:space="preserve">Figure </w:t>
          </w:r>
          <w:r w:rsidR="001C3BA7">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1C3BA7">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w:t>
          </w:r>
          <w:r w:rsidR="00D06F5A" w:rsidRPr="00E562DD">
            <w:rPr>
              <w:rFonts w:ascii="Times New Roman" w:hAnsi="Times New Roman" w:cs="Times New Roman"/>
            </w:rPr>
            <w:lastRenderedPageBreak/>
            <w:t>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4A344C"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w:t>
          </w:r>
        </w:p>
        <w:p w:rsidR="00BC7B72" w:rsidRPr="00E562DD" w:rsidRDefault="004A344C" w:rsidP="004A344C">
          <w:pPr>
            <w:rPr>
              <w:rFonts w:ascii="Times New Roman" w:hAnsi="Times New Roman" w:cs="Times New Roman"/>
            </w:rPr>
          </w:pPr>
          <w:r>
            <w:rPr>
              <w:rFonts w:ascii="Times New Roman" w:hAnsi="Times New Roman" w:cs="Times New Roman"/>
            </w:rPr>
            <w:br w:type="page"/>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20178395"/>
          <w:r>
            <w:rPr>
              <w:rStyle w:val="Znaknadpisu1"/>
              <w:rFonts w:ascii="Times New Roman" w:hAnsi="Times New Roman" w:cs="Times New Roman"/>
            </w:rPr>
            <w:lastRenderedPageBreak/>
            <w:t>Building Modelica Librar</w:t>
          </w:r>
          <w:bookmarkEnd w:id="64"/>
          <w:bookmarkEnd w:id="65"/>
          <w:bookmarkEnd w:id="66"/>
          <w:bookmarkEnd w:id="67"/>
          <w:bookmarkEnd w:id="68"/>
          <w:r>
            <w:rPr>
              <w:rStyle w:val="Znaknadpisu1"/>
              <w:rFonts w:ascii="Times New Roman" w:hAnsi="Times New Roman" w:cs="Times New Roman"/>
            </w:rPr>
            <w:t>ies</w:t>
          </w:r>
          <w:bookmarkEnd w:id="69"/>
        </w:p>
        <w:p w:rsidR="00EB2D12" w:rsidRDefault="00255F9A" w:rsidP="00911E3F">
          <w:pPr>
            <w:jc w:val="both"/>
            <w:rPr>
              <w:rFonts w:ascii="Times New Roman" w:hAnsi="Times New Roman" w:cs="Times New Roman"/>
            </w:rPr>
          </w:pPr>
          <w:r w:rsidRPr="00E562DD">
            <w:rPr>
              <w:rFonts w:ascii="Times New Roman" w:hAnsi="Times New Roman" w:cs="Times New Roman"/>
            </w:rPr>
            <w:t xml:space="preserve">The main result of this work is </w:t>
          </w:r>
          <w:r w:rsidR="00445F67">
            <w:rPr>
              <w:rFonts w:ascii="Times New Roman" w:hAnsi="Times New Roman" w:cs="Times New Roman"/>
            </w:rPr>
            <w:t>“</w:t>
          </w:r>
          <w:hyperlink r:id="rId34" w:history="1">
            <w:r w:rsidRPr="00AE2B86">
              <w:rPr>
                <w:rStyle w:val="Hypertextovodkaz"/>
                <w:rFonts w:ascii="Times New Roman" w:hAnsi="Times New Roman" w:cs="Times New Roman"/>
              </w:rPr>
              <w:t>Physiolibrary</w:t>
            </w:r>
          </w:hyperlink>
          <w:r w:rsidR="00445F67">
            <w:rPr>
              <w:rFonts w:ascii="Times New Roman" w:hAnsi="Times New Roman" w:cs="Times New Roman"/>
            </w:rPr>
            <w:t>”, the Modelica library for p</w:t>
          </w:r>
          <w:r w:rsidR="00445F67" w:rsidRPr="00E562DD">
            <w:rPr>
              <w:rFonts w:ascii="Times New Roman" w:hAnsi="Times New Roman" w:cs="Times New Roman"/>
            </w:rPr>
            <w:t>hysiology</w:t>
          </w:r>
          <w:r w:rsidR="00445F67">
            <w:rPr>
              <w:rFonts w:ascii="Times New Roman" w:hAnsi="Times New Roman" w:cs="Times New Roman"/>
            </w:rPr>
            <w:t>, and general Modelica library for electrochemical processes called “</w:t>
          </w:r>
          <w:hyperlink r:id="rId35" w:history="1">
            <w:r w:rsidR="00445F67" w:rsidRPr="00AE2B86">
              <w:rPr>
                <w:rStyle w:val="Hypertextovodkaz"/>
                <w:rFonts w:ascii="Times New Roman" w:hAnsi="Times New Roman" w:cs="Times New Roman"/>
              </w:rPr>
              <w:t>Chemical</w:t>
            </w:r>
          </w:hyperlink>
          <w:r w:rsidR="00445F67">
            <w:rPr>
              <w:rFonts w:ascii="Times New Roman" w:hAnsi="Times New Roman" w:cs="Times New Roman"/>
            </w:rPr>
            <w:t>”</w:t>
          </w:r>
          <w:r w:rsidRPr="00E562DD">
            <w:rPr>
              <w:rFonts w:ascii="Times New Roman" w:hAnsi="Times New Roman" w:cs="Times New Roman"/>
            </w:rPr>
            <w:t>.</w:t>
          </w:r>
          <w:r w:rsidR="00EB2D12" w:rsidRPr="00E562DD">
            <w:rPr>
              <w:rFonts w:ascii="Times New Roman" w:hAnsi="Times New Roman" w:cs="Times New Roman"/>
            </w:rPr>
            <w:t xml:space="preserve"> The whole</w:t>
          </w:r>
          <w:r w:rsidR="00445F67">
            <w:rPr>
              <w:rFonts w:ascii="Times New Roman" w:hAnsi="Times New Roman" w:cs="Times New Roman"/>
            </w:rPr>
            <w:t xml:space="preserve"> section 3 is description of the</w:t>
          </w:r>
          <w:r w:rsidR="00EB2D12" w:rsidRPr="00E562DD">
            <w:rPr>
              <w:rFonts w:ascii="Times New Roman" w:hAnsi="Times New Roman" w:cs="Times New Roman"/>
            </w:rPr>
            <w:t>s</w:t>
          </w:r>
          <w:r w:rsidR="00445F67">
            <w:rPr>
              <w:rFonts w:ascii="Times New Roman" w:hAnsi="Times New Roman" w:cs="Times New Roman"/>
            </w:rPr>
            <w:t>e libraries, which are</w:t>
          </w:r>
          <w:r w:rsidR="00EB2D12" w:rsidRPr="00E562DD">
            <w:rPr>
              <w:rFonts w:ascii="Times New Roman" w:hAnsi="Times New Roman" w:cs="Times New Roman"/>
            </w:rPr>
            <w:t xml:space="preserve"> the base for </w:t>
          </w:r>
          <w:hyperlink r:id="rId36" w:history="1">
            <w:proofErr w:type="spellStart"/>
            <w:r w:rsidR="00EB2D12" w:rsidRPr="00AE2B86">
              <w:rPr>
                <w:rStyle w:val="Hypertextovodkaz"/>
                <w:rFonts w:ascii="Times New Roman" w:hAnsi="Times New Roman" w:cs="Times New Roman"/>
              </w:rPr>
              <w:t>Physiomodel</w:t>
            </w:r>
            <w:proofErr w:type="spellEnd"/>
          </w:hyperlink>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8A04B3" w:rsidRDefault="008A04B3" w:rsidP="00911E3F">
          <w:pPr>
            <w:jc w:val="both"/>
            <w:rPr>
              <w:rFonts w:ascii="Times New Roman" w:hAnsi="Times New Roman" w:cs="Times New Roman"/>
            </w:rPr>
          </w:pPr>
        </w:p>
        <w:p w:rsidR="008A04B3" w:rsidRDefault="008A04B3" w:rsidP="008A04B3">
          <w:pPr>
            <w:pStyle w:val="Titulek"/>
            <w:keepNext/>
            <w:jc w:val="both"/>
            <w:rPr>
              <w:rFonts w:ascii="Times New Roman" w:hAnsi="Times New Roman" w:cs="Times New Roman"/>
            </w:rPr>
          </w:pPr>
          <w:bookmarkStart w:id="70" w:name="_Ref420013712"/>
          <w:bookmarkStart w:id="71" w:name="_Ref420178735"/>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C3BA7">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Physical connectors in Physiolibrary</w:t>
          </w:r>
          <w:r>
            <w:rPr>
              <w:rFonts w:ascii="Times New Roman" w:hAnsi="Times New Roman" w:cs="Times New Roman"/>
            </w:rPr>
            <w:t xml:space="preserve"> and in Chemical library</w:t>
          </w:r>
          <w:r w:rsidRPr="00E562DD">
            <w:rPr>
              <w:rFonts w:ascii="Times New Roman" w:hAnsi="Times New Roman" w:cs="Times New Roman"/>
            </w:rPr>
            <w:t xml:space="preserve"> compared with electrical connector of Modelica Standard Library</w:t>
          </w:r>
          <w:bookmarkEnd w:id="71"/>
        </w:p>
        <w:tbl>
          <w:tblPr>
            <w:tblW w:w="5000" w:type="pct"/>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ook w:val="04A0" w:firstRow="1" w:lastRow="0" w:firstColumn="1" w:lastColumn="0" w:noHBand="0" w:noVBand="1"/>
          </w:tblPr>
          <w:tblGrid>
            <w:gridCol w:w="576"/>
            <w:gridCol w:w="1120"/>
            <w:gridCol w:w="2376"/>
            <w:gridCol w:w="975"/>
            <w:gridCol w:w="2376"/>
            <w:gridCol w:w="972"/>
          </w:tblGrid>
          <w:tr w:rsidR="004A344C" w:rsidRPr="00E562DD" w:rsidTr="008A04B3">
            <w:trPr>
              <w:trHeight w:val="445"/>
              <w:jc w:val="center"/>
            </w:trPr>
            <w:tc>
              <w:tcPr>
                <w:tcW w:w="1010" w:type="pct"/>
                <w:gridSpan w:val="2"/>
                <w:tcBorders>
                  <w:bottom w:val="nil"/>
                  <w:right w:val="single" w:sz="12" w:space="0" w:color="D0CECE"/>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bookmarkStart w:id="72" w:name="_Ref406932420"/>
                <w:r w:rsidRPr="00E562DD">
                  <w:rPr>
                    <w:rFonts w:ascii="Times New Roman" w:eastAsia="Calibri" w:hAnsi="Times New Roman" w:cs="Times New Roman"/>
                    <w:b/>
                    <w:bCs/>
                    <w:color w:val="000000"/>
                    <w:sz w:val="20"/>
                  </w:rPr>
                  <w:t>Connector:</w:t>
                </w:r>
              </w:p>
            </w:tc>
            <w:tc>
              <w:tcPr>
                <w:tcW w:w="1415" w:type="pct"/>
                <w:tcBorders>
                  <w:bottom w:val="nil"/>
                  <w:right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non-flow variable</w:t>
                </w:r>
                <w:r w:rsidRPr="00C0374C">
                  <w:rPr>
                    <w:rFonts w:ascii="Times New Roman" w:eastAsia="Calibri" w:hAnsi="Times New Roman" w:cs="Times New Roman"/>
                    <w:b/>
                    <w:bCs/>
                    <w:sz w:val="20"/>
                  </w:rPr>
                  <w:t xml:space="preserve"> </w:t>
                </w:r>
              </w:p>
            </w:tc>
            <w:tc>
              <w:tcPr>
                <w:tcW w:w="581" w:type="pct"/>
                <w:tcBorders>
                  <w:left w:val="nil"/>
                  <w:bottom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p>
            </w:tc>
            <w:tc>
              <w:tcPr>
                <w:tcW w:w="1415" w:type="pct"/>
                <w:tcBorders>
                  <w:bottom w:val="single" w:sz="4" w:space="0" w:color="DBDBDB"/>
                  <w:right w:val="nil"/>
                </w:tcBorders>
                <w:shd w:val="clear" w:color="auto" w:fill="EDEDED"/>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w:t>
                </w:r>
                <w:r w:rsidRPr="00C0374C">
                  <w:rPr>
                    <w:rFonts w:ascii="Times New Roman" w:eastAsia="Calibri" w:hAnsi="Times New Roman" w:cs="Times New Roman"/>
                    <w:b/>
                    <w:bCs/>
                    <w:sz w:val="20"/>
                  </w:rPr>
                  <w:t>le</w:t>
                </w:r>
              </w:p>
            </w:tc>
            <w:tc>
              <w:tcPr>
                <w:tcW w:w="579" w:type="pct"/>
                <w:tcBorders>
                  <w:left w:val="nil"/>
                  <w:bottom w:val="nil"/>
                </w:tcBorders>
                <w:shd w:val="clear" w:color="auto" w:fill="EDEDED"/>
              </w:tcPr>
              <w:p w:rsidR="004A344C" w:rsidRPr="00E562DD" w:rsidRDefault="004A344C" w:rsidP="004A344C">
                <w:pPr>
                  <w:jc w:val="both"/>
                  <w:rPr>
                    <w:rFonts w:ascii="Times New Roman" w:eastAsia="Calibri" w:hAnsi="Times New Roman" w:cs="Times New Roman"/>
                    <w:b/>
                    <w:bCs/>
                    <w:sz w:val="20"/>
                  </w:rPr>
                </w:pPr>
              </w:p>
            </w:tc>
          </w:tr>
          <w:tr w:rsidR="004A344C" w:rsidRPr="00E562DD" w:rsidTr="008A04B3">
            <w:trPr>
              <w:trHeight w:val="458"/>
              <w:jc w:val="center"/>
            </w:trPr>
            <w:tc>
              <w:tcPr>
                <w:tcW w:w="343" w:type="pct"/>
                <w:shd w:val="clear" w:color="auto" w:fill="auto"/>
                <w:vAlign w:val="center"/>
              </w:tcPr>
              <w:p w:rsidR="004A344C" w:rsidRPr="004A2262"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eastAsia="en-US"/>
                  </w:rPr>
                  <w:drawing>
                    <wp:inline distT="0" distB="0" distL="0" distR="0" wp14:anchorId="0D727B12" wp14:editId="7BE81D07">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1415" w:type="pct"/>
                <w:tcBorders>
                  <w:right w:val="nil"/>
                </w:tcBorders>
                <w:shd w:val="clear" w:color="auto" w:fill="auto"/>
              </w:tcPr>
              <w:p w:rsidR="004A344C" w:rsidRPr="00E562DD" w:rsidRDefault="004A344C" w:rsidP="004A344C">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581"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579"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shd w:val="clear" w:color="auto" w:fill="auto"/>
                <w:vAlign w:val="center"/>
              </w:tcPr>
              <w:p w:rsidR="004A344C" w:rsidRPr="00E562DD" w:rsidRDefault="004A344C" w:rsidP="004A344C">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415" w:type="pct"/>
                <w:tcBorders>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581"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579"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bottom w:val="single" w:sz="4" w:space="0" w:color="DBDBDB"/>
                </w:tcBorders>
                <w:shd w:val="clear" w:color="auto" w:fill="auto"/>
                <w:vAlign w:val="center"/>
              </w:tcPr>
              <w:p w:rsidR="004A344C" w:rsidRPr="00E562DD" w:rsidRDefault="004A344C" w:rsidP="004A344C">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bottom w:val="single" w:sz="4" w:space="0" w:color="DBDBDB"/>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415" w:type="pct"/>
                <w:tcBorders>
                  <w:bottom w:val="single" w:sz="4" w:space="0" w:color="DBDBDB"/>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581"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c>
              <w:tcPr>
                <w:tcW w:w="1415" w:type="pct"/>
                <w:tcBorders>
                  <w:left w:val="nil"/>
                  <w:bottom w:val="single" w:sz="4" w:space="0" w:color="DBDBDB"/>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579"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r>
          <w:tr w:rsidR="004A344C" w:rsidRPr="00E562DD" w:rsidTr="008A04B3">
            <w:trPr>
              <w:trHeight w:val="458"/>
              <w:jc w:val="center"/>
            </w:trPr>
            <w:tc>
              <w:tcPr>
                <w:tcW w:w="343" w:type="pct"/>
                <w:tcBorders>
                  <w:top w:val="single" w:sz="4" w:space="0" w:color="DBDBDB"/>
                  <w:bottom w:val="sing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eastAsia="en-US"/>
                  </w:rPr>
                  <w:drawing>
                    <wp:inline distT="0" distB="0" distL="0" distR="0" wp14:anchorId="12AE9E4A" wp14:editId="4FFB436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top w:val="single" w:sz="4" w:space="0" w:color="DBDBDB"/>
                  <w:bottom w:val="sing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415" w:type="pct"/>
                <w:tcBorders>
                  <w:top w:val="single" w:sz="4" w:space="0" w:color="DBDBDB"/>
                  <w:bottom w:val="sing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581"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c>
              <w:tcPr>
                <w:tcW w:w="1415" w:type="pct"/>
                <w:tcBorders>
                  <w:top w:val="single" w:sz="4" w:space="0" w:color="DBDBDB"/>
                  <w:left w:val="nil"/>
                  <w:bottom w:val="single" w:sz="4" w:space="0" w:color="D9D9D9" w:themeColor="background1" w:themeShade="D9"/>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579"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top w:val="doub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eastAsia="en-US"/>
                  </w:rPr>
                  <w:drawing>
                    <wp:inline distT="0" distB="0" distL="0" distR="0" wp14:anchorId="75552A3E" wp14:editId="5F42815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3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top w:val="doub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1415" w:type="pct"/>
                <w:tcBorders>
                  <w:top w:val="doub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581"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c>
              <w:tcPr>
                <w:tcW w:w="1415" w:type="pct"/>
                <w:tcBorders>
                  <w:top w:val="double" w:sz="4" w:space="0" w:color="D9D9D9" w:themeColor="background1" w:themeShade="D9"/>
                  <w:left w:val="nil"/>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579"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r>
          <w:bookmarkEnd w:id="72"/>
        </w:tbl>
        <w:p w:rsidR="008A04B3" w:rsidRPr="008A04B3" w:rsidRDefault="008A04B3" w:rsidP="008A04B3"/>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w:t>
          </w:r>
          <w:r w:rsidR="00A32FC5">
            <w:rPr>
              <w:rFonts w:ascii="Times New Roman" w:hAnsi="Times New Roman" w:cs="Times New Roman"/>
            </w:rPr>
            <w:t>we</w:t>
          </w:r>
          <w:r w:rsidRPr="00E562DD">
            <w:rPr>
              <w:rFonts w:ascii="Times New Roman" w:hAnsi="Times New Roman" w:cs="Times New Roman"/>
            </w:rPr>
            <w:t xml:space="preserve"> w</w:t>
          </w:r>
          <w:r w:rsidR="00A32FC5">
            <w:rPr>
              <w:rFonts w:ascii="Times New Roman" w:hAnsi="Times New Roman" w:cs="Times New Roman"/>
            </w:rPr>
            <w:t>ere</w:t>
          </w:r>
          <w:r w:rsidRPr="00E562DD">
            <w:rPr>
              <w:rFonts w:ascii="Times New Roman" w:hAnsi="Times New Roman" w:cs="Times New Roman"/>
            </w:rPr>
            <w:t xml:space="preserve">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(Guyton, et al., 1972; Kofránek, et al., 2009)</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&lt;EndNote&gt;&lt;Cite&gt;&lt;Author&gt;Mateják&lt;/Author&gt;&lt;Year&gt;2010&lt;/Year&gt;&lt;RecNum&gt;484&lt;/RecNum&gt;&lt;DisplayText&gt;(Ikeda, et al., 1979; 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(Ikeda, et al., 1979; Mateják and Kofránek, 2010)</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781A0D">
            <w:rPr>
              <w:rFonts w:ascii="Times New Roman" w:hAnsi="Times New Roman" w:cs="Times New Roman"/>
            </w:rPr>
            <w:fldChar w:fldCharType="separate"/>
          </w:r>
          <w:r w:rsidR="001C3BA7">
            <w:rPr>
              <w:rFonts w:ascii="Times New Roman" w:hAnsi="Times New Roman" w:cs="Times New Roman"/>
              <w:noProof/>
            </w:rPr>
            <w:t>(Mateják, et al., 2012; Siggaard-Andersen and Siggaard-Andersen, 1990)</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&lt;EndNote&gt;&lt;Cite&gt;&lt;Author&gt;Mateják&lt;/Author&gt;&lt;Year&gt;2010&lt;/Year&gt;&lt;RecNum&gt;484&lt;/RecNum&gt;&lt;DisplayText&gt;(Mateják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(Mateják and Kofránek, 2010)</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hyperlink r:id="rId40" w:history="1">
            <w:r w:rsidRPr="00AE2B86">
              <w:rPr>
                <w:rStyle w:val="Hypertextovodkaz"/>
                <w:rFonts w:ascii="Times New Roman" w:hAnsi="Times New Roman" w:cs="Times New Roman"/>
              </w:rPr>
              <w:t>HumMod</w:t>
            </w:r>
          </w:hyperlink>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&lt;EndNote&gt;&lt;Cite&gt;&lt;Author&gt;Mateják&lt;/Author&gt;&lt;Year&gt;2011&lt;/Year&gt;&lt;RecNum&gt;485&lt;/RecNum&gt;&lt;DisplayText&gt;(Mateják and Kofránek, 2011)&lt;/DisplayText&gt;&lt;record&gt;&lt;rec-number&gt;485&lt;/rec-number&gt;&lt;foreign-keys&gt;&lt;key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(Mateják and Kofránek, 2011)</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A32FC5">
            <w:rPr>
              <w:rFonts w:ascii="Times New Roman" w:hAnsi="Times New Roman" w:cs="Times New Roman"/>
            </w:rPr>
            <w:t>we</w:t>
          </w:r>
          <w:r w:rsidR="00D5393B" w:rsidRPr="00E562DD">
            <w:rPr>
              <w:rFonts w:ascii="Times New Roman" w:hAnsi="Times New Roman" w:cs="Times New Roman"/>
            </w:rPr>
            <w:t xml:space="preserve">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781A0D">
            <w:rPr>
              <w:rFonts w:ascii="Times New Roman" w:hAnsi="Times New Roman" w:cs="Times New Roman"/>
            </w:rPr>
            <w:fldChar w:fldCharType="separate"/>
          </w:r>
          <w:r w:rsidR="001C3BA7">
            <w:rPr>
              <w:rFonts w:ascii="Times New Roman" w:hAnsi="Times New Roman" w:cs="Times New Roman"/>
              <w:noProof/>
            </w:rPr>
            <w:t>(Kulhánek, et al., 2014; Kulhánek, et al., 2014)</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(Mateják, et al., 2015)</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EA5E4F" w:rsidRPr="00E562DD" w:rsidRDefault="00A32FC5" w:rsidP="00911E3F">
          <w:pPr>
            <w:jc w:val="both"/>
            <w:rPr>
              <w:rFonts w:ascii="Times New Roman" w:hAnsi="Times New Roman" w:cs="Times New Roman"/>
            </w:rPr>
          </w:pPr>
          <w:r>
            <w:rPr>
              <w:rFonts w:ascii="Times New Roman" w:hAnsi="Times New Roman" w:cs="Times New Roman"/>
            </w:rPr>
            <w:t>E</w:t>
          </w:r>
          <w:r w:rsidR="00FB1197" w:rsidRPr="00E562DD">
            <w:rPr>
              <w:rFonts w:ascii="Times New Roman" w:hAnsi="Times New Roman" w:cs="Times New Roman"/>
            </w:rPr>
            <w:t xml:space="preserve">ach </w:t>
          </w:r>
          <w:r>
            <w:rPr>
              <w:rFonts w:ascii="Times New Roman" w:hAnsi="Times New Roman" w:cs="Times New Roman"/>
            </w:rPr>
            <w:t xml:space="preserve">other </w:t>
          </w:r>
          <w:r w:rsidR="00FB1197" w:rsidRPr="00E562DD">
            <w:rPr>
              <w:rFonts w:ascii="Times New Roman" w:hAnsi="Times New Roman" w:cs="Times New Roman"/>
            </w:rPr>
            <w:t xml:space="preserve">connector </w:t>
          </w:r>
          <w:r>
            <w:rPr>
              <w:rFonts w:ascii="Times New Roman" w:hAnsi="Times New Roman" w:cs="Times New Roman"/>
            </w:rPr>
            <w:t>of</w:t>
          </w:r>
          <w:r w:rsidR="00055A66" w:rsidRPr="00E562DD">
            <w:rPr>
              <w:rFonts w:ascii="Times New Roman" w:hAnsi="Times New Roman" w:cs="Times New Roman"/>
            </w:rPr>
            <w:t xml:space="preserve"> Physiolibrary </w:t>
          </w:r>
          <w:r>
            <w:rPr>
              <w:rFonts w:ascii="Times New Roman" w:hAnsi="Times New Roman" w:cs="Times New Roman"/>
            </w:rPr>
            <w:t xml:space="preserve">or Chemical library belongs to </w:t>
          </w:r>
          <w:r w:rsidR="00FB1197" w:rsidRPr="00E562DD">
            <w:rPr>
              <w:rFonts w:ascii="Times New Roman" w:hAnsi="Times New Roman" w:cs="Times New Roman"/>
            </w:rPr>
            <w:t>one physical domain</w:t>
          </w:r>
          <w:r w:rsidR="00055A66" w:rsidRPr="00E562DD">
            <w:rPr>
              <w:rFonts w:ascii="Times New Roman" w:hAnsi="Times New Roman" w:cs="Times New Roman"/>
            </w:rPr>
            <w:t xml:space="preserve"> (see</w:t>
          </w:r>
          <w:r w:rsidR="0096749B">
            <w:rPr>
              <w:rFonts w:ascii="Times New Roman" w:hAnsi="Times New Roman" w:cs="Times New Roman"/>
            </w:rPr>
            <w:t xml:space="preserve"> </w:t>
          </w:r>
          <w:r w:rsidR="0096749B">
            <w:rPr>
              <w:rFonts w:ascii="Times New Roman" w:hAnsi="Times New Roman" w:cs="Times New Roman"/>
            </w:rPr>
            <w:fldChar w:fldCharType="begin"/>
          </w:r>
          <w:r w:rsidR="0096749B">
            <w:rPr>
              <w:rFonts w:ascii="Times New Roman" w:hAnsi="Times New Roman" w:cs="Times New Roman"/>
            </w:rPr>
            <w:instrText xml:space="preserve"> REF _Ref420013712 \h </w:instrText>
          </w:r>
          <w:r w:rsidR="0096749B">
            <w:rPr>
              <w:rFonts w:ascii="Times New Roman" w:hAnsi="Times New Roman" w:cs="Times New Roman"/>
            </w:rPr>
          </w:r>
          <w:r w:rsidR="0096749B">
            <w:rPr>
              <w:rFonts w:ascii="Times New Roman" w:hAnsi="Times New Roman" w:cs="Times New Roman"/>
            </w:rPr>
            <w:fldChar w:fldCharType="separate"/>
          </w:r>
          <w:r w:rsidR="0096749B" w:rsidRPr="00E562DD">
            <w:rPr>
              <w:rFonts w:ascii="Times New Roman" w:hAnsi="Times New Roman" w:cs="Times New Roman"/>
            </w:rPr>
            <w:t xml:space="preserve">Table </w:t>
          </w:r>
          <w:r w:rsidR="0096749B">
            <w:rPr>
              <w:rFonts w:ascii="Times New Roman" w:hAnsi="Times New Roman" w:cs="Times New Roman"/>
              <w:noProof/>
            </w:rPr>
            <w:t>2</w:t>
          </w:r>
          <w:r w:rsidR="0096749B">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sidR="002D3B02">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C3BA7" w:rsidRPr="00E562DD">
            <w:rPr>
              <w:rFonts w:ascii="Times New Roman" w:hAnsi="Times New Roman" w:cs="Times New Roman"/>
            </w:rPr>
            <w:t xml:space="preserve">Table </w:t>
          </w:r>
          <w:r w:rsidR="001C3BA7">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w:t>
          </w:r>
          <w:bookmarkStart w:id="73" w:name="_GoBack"/>
          <w:bookmarkEnd w:id="73"/>
          <w:r w:rsidR="00FB1197" w:rsidRPr="00E562DD">
            <w:rPr>
              <w:rFonts w:ascii="Times New Roman" w:hAnsi="Times New Roman" w:cs="Times New Roman"/>
            </w:rPr>
            <w:t xml:space="preserve">gy in chemical domain as diffusion, because the molar flow of substance is driven by </w:t>
          </w:r>
          <w:r w:rsidR="00DD00B7">
            <w:rPr>
              <w:rFonts w:ascii="Times New Roman" w:hAnsi="Times New Roman" w:cs="Times New Roman"/>
            </w:rPr>
            <w:t>electrochemical</w:t>
          </w:r>
          <w:r w:rsidR="002D3B02">
            <w:rPr>
              <w:rFonts w:ascii="Times New Roman" w:hAnsi="Times New Roman" w:cs="Times New Roman"/>
            </w:rPr>
            <w:t xml:space="preserve">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1C3BA7" w:rsidRPr="00E562DD">
            <w:rPr>
              <w:rFonts w:ascii="Times New Roman" w:hAnsi="Times New Roman" w:cs="Times New Roman"/>
            </w:rPr>
            <w:t xml:space="preserve">Table </w:t>
          </w:r>
          <w:r w:rsidR="001C3BA7">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4"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C3BA7">
            <w:rPr>
              <w:rFonts w:ascii="Times New Roman" w:hAnsi="Times New Roman" w:cs="Times New Roman"/>
              <w:noProof/>
            </w:rPr>
            <w:t>3</w:t>
          </w:r>
          <w:r w:rsidRPr="00E562DD">
            <w:rPr>
              <w:rFonts w:ascii="Times New Roman" w:hAnsi="Times New Roman" w:cs="Times New Roman"/>
            </w:rPr>
            <w:fldChar w:fldCharType="end"/>
          </w:r>
          <w:bookmarkEnd w:id="74"/>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F76A8"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F76A8"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F76A8"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1568A0FA" wp14:editId="69F45D67">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5EB0164D" wp14:editId="245478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57A5F2CA" wp14:editId="146011D7">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4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44" o:title=""/>
                    </v:shape>
                    <o:OLEObject Type="Embed" ProgID="PBrush" ShapeID="_x0000_i1025" DrawAspect="Content" ObjectID="_1493920629" r:id="rId45"/>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562DD">
                  <w:rPr>
                    <w:rFonts w:ascii="Times New Roman" w:hAnsi="Times New Roman" w:cs="Times New Roman"/>
                  </w:rPr>
                  <w:t>Mol</w:t>
                </w:r>
                <w:r w:rsidR="002D3B02">
                  <w:rPr>
                    <w:rFonts w:ascii="Times New Roman" w:hAnsi="Times New Roman" w:cs="Times New Roman"/>
                  </w:rPr>
                  <w:t>eFraction</w:t>
                </w:r>
                <w:proofErr w:type="spellEnd"/>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44993282" wp14:editId="4433710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0484F909" wp14:editId="7C5284A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48" o:title=""/>
                    </v:shape>
                    <o:OLEObject Type="Embed" ProgID="PBrush" ShapeID="_x0000_i1026" DrawAspect="Content" ObjectID="_1493920630" r:id="rId4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50" o:title=""/>
                    </v:shape>
                    <o:OLEObject Type="Embed" ProgID="PBrush" ShapeID="_x0000_i1027" DrawAspect="Content" ObjectID="_1493920631" r:id="rId5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04B86905" wp14:editId="31A190A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1E37141D" wp14:editId="420B4D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46B8D862" wp14:editId="3C52014B">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5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55" o:title=""/>
                    </v:shape>
                    <o:OLEObject Type="Embed" ProgID="PBrush" ShapeID="_x0000_i1028" DrawAspect="Content" ObjectID="_1493920632" r:id="rId56"/>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29" type="#_x0000_t75" style="width:54pt;height:60pt" o:ole="">
                      <v:imagedata r:id="rId57" o:title=""/>
                    </v:shape>
                    <o:OLEObject Type="Embed" ProgID="PBrush" ShapeID="_x0000_i1029" DrawAspect="Content" ObjectID="_1493920633" r:id="rId58"/>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eastAsia="en-US"/>
                  </w:rPr>
                  <w:drawing>
                    <wp:inline distT="0" distB="0" distL="0" distR="0" wp14:anchorId="31085DFC" wp14:editId="290A47D1">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59">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0A71EA68" wp14:editId="4F3A4437">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0957C0CF" wp14:editId="068C7BF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0" type="#_x0000_t75" style="width:48pt;height:18pt" o:ole="">
                      <v:imagedata r:id="rId62" o:title=""/>
                    </v:shape>
                    <o:OLEObject Type="Embed" ProgID="PBrush" ShapeID="_x0000_i1030" DrawAspect="Content" ObjectID="_1493920634" r:id="rId63"/>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1" type="#_x0000_t75" style="width:54pt;height:36pt" o:ole="">
                      <v:imagedata r:id="rId64" o:title=""/>
                    </v:shape>
                    <o:OLEObject Type="Embed" ProgID="PBrush" ShapeID="_x0000_i1031" DrawAspect="Content" ObjectID="_1493920635" r:id="rId65"/>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5" w:name="_Toc408842119"/>
          <w:bookmarkStart w:id="76" w:name="_Toc408844068"/>
          <w:bookmarkStart w:id="77" w:name="_Toc408845901"/>
          <w:bookmarkStart w:id="78" w:name="_Toc409289283"/>
          <w:bookmarkStart w:id="79" w:name="_Toc420178396"/>
          <w:r w:rsidRPr="00E562DD">
            <w:rPr>
              <w:rFonts w:ascii="Times New Roman" w:hAnsi="Times New Roman" w:cs="Times New Roman"/>
            </w:rPr>
            <w:t>Types</w:t>
          </w:r>
          <w:bookmarkEnd w:id="75"/>
          <w:bookmarkEnd w:id="76"/>
          <w:bookmarkEnd w:id="77"/>
          <w:bookmarkEnd w:id="78"/>
          <w:bookmarkEnd w:id="79"/>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w:t>
          </w:r>
          <w:r w:rsidR="008A04B3">
            <w:rPr>
              <w:rFonts w:ascii="Times New Roman" w:hAnsi="Times New Roman" w:cs="Times New Roman"/>
            </w:rPr>
            <w:t>However,</w:t>
          </w:r>
          <w:r w:rsidR="00FE7953" w:rsidRPr="00E562DD">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0" w:name="_Blocks"/>
          <w:bookmarkStart w:id="81" w:name="_Toc408842120"/>
          <w:bookmarkStart w:id="82" w:name="_Toc408844069"/>
          <w:bookmarkStart w:id="83" w:name="_Toc408845902"/>
          <w:bookmarkStart w:id="84" w:name="_Toc409289284"/>
          <w:bookmarkStart w:id="85" w:name="_Toc420178397"/>
          <w:bookmarkEnd w:id="80"/>
          <w:r w:rsidRPr="00E562DD">
            <w:rPr>
              <w:rFonts w:ascii="Times New Roman" w:hAnsi="Times New Roman" w:cs="Times New Roman"/>
            </w:rPr>
            <w:t>Blocks</w:t>
          </w:r>
          <w:bookmarkEnd w:id="81"/>
          <w:bookmarkEnd w:id="82"/>
          <w:bookmarkEnd w:id="83"/>
          <w:bookmarkEnd w:id="84"/>
          <w:bookmarkEnd w:id="85"/>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w:t>
          </w:r>
          <w:r w:rsidR="008A04B3">
            <w:rPr>
              <w:rFonts w:ascii="Times New Roman" w:hAnsi="Times New Roman" w:cs="Times New Roman"/>
            </w:rPr>
            <w:t xml:space="preserve"> blocks of Physiolibrary</w:t>
          </w:r>
          <w:r w:rsidRPr="00E562DD">
            <w:rPr>
              <w:rFonts w:ascii="Times New Roman" w:hAnsi="Times New Roman" w:cs="Times New Roman"/>
            </w:rPr>
            <w:t xml:space="preserve">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w:t>
          </w:r>
          <w:r w:rsidR="00AA357B">
            <w:rPr>
              <w:rFonts w:ascii="Times New Roman" w:hAnsi="Times New Roman" w:cs="Times New Roman"/>
            </w:rPr>
            <w:lastRenderedPageBreak/>
            <w:t xml:space="preserve">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w:t>
          </w:r>
          <w:r w:rsidR="008A04B3">
            <w:rPr>
              <w:rFonts w:ascii="Times New Roman" w:hAnsi="Times New Roman" w:cs="Times New Roman"/>
            </w:rPr>
            <w:t>. W</w:t>
          </w:r>
          <w:r w:rsidR="00A777C9" w:rsidRPr="00E562DD">
            <w:rPr>
              <w:rFonts w:ascii="Times New Roman" w:hAnsi="Times New Roman" w:cs="Times New Roman"/>
            </w:rPr>
            <w:t>hich one</w:t>
          </w:r>
          <w:r w:rsidR="008A04B3">
            <w:rPr>
              <w:rFonts w:ascii="Times New Roman" w:hAnsi="Times New Roman" w:cs="Times New Roman"/>
            </w:rPr>
            <w:t xml:space="preserve"> of the solutions</w:t>
          </w:r>
          <w:r w:rsidR="00A777C9" w:rsidRPr="00E562DD">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1C3BA7">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A04B3" w:rsidRDefault="008A04B3" w:rsidP="008A04B3">
          <w:pPr>
            <w:pStyle w:val="Nadpis3"/>
          </w:pPr>
          <w:r>
            <w:t>Factors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C3BA7">
            <w:t xml:space="preserve">Equation </w:t>
          </w:r>
          <w:r w:rsidR="001C3BA7">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6" w:name="_Ref406933012"/>
                <w:r>
                  <w:t xml:space="preserve">Equation </w:t>
                </w:r>
                <w:r>
                  <w:fldChar w:fldCharType="begin"/>
                </w:r>
                <w:r>
                  <w:instrText xml:space="preserve"> SEQ Equation \* ARABIC </w:instrText>
                </w:r>
                <w:r>
                  <w:fldChar w:fldCharType="separate"/>
                </w:r>
                <w:r w:rsidR="001C3BA7">
                  <w:rPr>
                    <w:noProof/>
                  </w:rPr>
                  <w:t>1</w:t>
                </w:r>
                <w:r>
                  <w:fldChar w:fldCharType="end"/>
                </w:r>
                <w:bookmarkEnd w:id="86"/>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1C3BA7" w:rsidRPr="00E562DD">
            <w:rPr>
              <w:rFonts w:ascii="Times New Roman" w:hAnsi="Times New Roman" w:cs="Times New Roman"/>
            </w:rPr>
            <w:t xml:space="preserve">Figure </w:t>
          </w:r>
          <w:r w:rsidR="001C3BA7">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7" w:name="_Ref408714012"/>
          <w:bookmarkStart w:id="88" w:name="_Toc408842121"/>
          <w:bookmarkStart w:id="89" w:name="_Toc408844070"/>
          <w:bookmarkStart w:id="90" w:name="_Toc408845903"/>
          <w:bookmarkStart w:id="91"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1C3BA7">
            <w:rPr>
              <w:rFonts w:ascii="Times New Roman" w:hAnsi="Times New Roman" w:cs="Times New Roman"/>
              <w:noProof/>
            </w:rPr>
            <w:t>5</w:t>
          </w:r>
          <w:r w:rsidRPr="00E562DD">
            <w:rPr>
              <w:rFonts w:ascii="Times New Roman" w:hAnsi="Times New Roman" w:cs="Times New Roman"/>
            </w:rPr>
            <w:fldChar w:fldCharType="end"/>
          </w:r>
          <w:bookmarkEnd w:id="87"/>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2" w:name="_Ref411729939"/>
          <w:bookmarkStart w:id="93" w:name="_Toc420178398"/>
          <w:r w:rsidRPr="00E562DD">
            <w:rPr>
              <w:rFonts w:ascii="Times New Roman" w:hAnsi="Times New Roman" w:cs="Times New Roman"/>
            </w:rPr>
            <w:t>Steady states</w:t>
          </w:r>
          <w:bookmarkEnd w:id="88"/>
          <w:bookmarkEnd w:id="89"/>
          <w:bookmarkEnd w:id="90"/>
          <w:bookmarkEnd w:id="91"/>
          <w:bookmarkEnd w:id="92"/>
          <w:bookmarkEnd w:id="93"/>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w:t>
          </w:r>
          <w:hyperlink r:id="rId66" w:history="1">
            <w:r w:rsidR="00A14E2E" w:rsidRPr="00AE2B86">
              <w:rPr>
                <w:rStyle w:val="Hypertextovodkaz"/>
                <w:rFonts w:ascii="Times New Roman" w:hAnsi="Times New Roman" w:cs="Times New Roman"/>
              </w:rPr>
              <w:t>steady-state</w:t>
            </w:r>
          </w:hyperlink>
          <w:r w:rsidR="00A14E2E">
            <w:rPr>
              <w:rFonts w:ascii="Times New Roman" w:hAnsi="Times New Roman" w:cs="Times New Roman"/>
            </w:rPr>
            <w:t xml:space="preserv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w:t>
          </w:r>
          <w:r w:rsidR="00C24CFE">
            <w:rPr>
              <w:rFonts w:ascii="Times New Roman" w:hAnsi="Times New Roman" w:cs="Times New Roman"/>
            </w:rPr>
            <w:lastRenderedPageBreak/>
            <w:t>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C3BA7">
            <w:t xml:space="preserve">Equation </w:t>
          </w:r>
          <w:r w:rsidR="001C3BA7">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1C3BA7" w:rsidRPr="001C3BA7">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Tr="00D86220">
            <w:tc>
              <w:tcPr>
                <w:tcW w:w="5387" w:type="dxa"/>
                <w:vAlign w:val="center"/>
              </w:tcPr>
              <w:p w:rsidR="00A52568" w:rsidRPr="00A7516C"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Default="00A52568" w:rsidP="00D86220">
                <w:pPr>
                  <w:pStyle w:val="Titulek"/>
                  <w:rPr>
                    <w:rFonts w:ascii="Times New Roman" w:hAnsi="Times New Roman" w:cs="Times New Roman"/>
                  </w:rPr>
                </w:pPr>
                <w:bookmarkStart w:id="94" w:name="_Ref408482743"/>
                <w:r>
                  <w:t xml:space="preserve">Equation </w:t>
                </w:r>
                <w:r>
                  <w:fldChar w:fldCharType="begin"/>
                </w:r>
                <w:r>
                  <w:instrText xml:space="preserve"> SEQ Equation \* ARABIC </w:instrText>
                </w:r>
                <w:r>
                  <w:fldChar w:fldCharType="separate"/>
                </w:r>
                <w:r w:rsidR="001C3BA7">
                  <w:rPr>
                    <w:noProof/>
                  </w:rPr>
                  <w:t>2</w:t>
                </w:r>
                <w:r>
                  <w:fldChar w:fldCharType="end"/>
                </w:r>
                <w:bookmarkEnd w:id="94"/>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5" w:name="_Toc408842122"/>
          <w:bookmarkStart w:id="96" w:name="_Toc408844071"/>
          <w:bookmarkStart w:id="97" w:name="_Toc408845904"/>
          <w:bookmarkStart w:id="98" w:name="_Toc409289286"/>
          <w:bookmarkStart w:id="99" w:name="_Ref420098034"/>
          <w:bookmarkStart w:id="100" w:name="_Toc420178399"/>
          <w:r w:rsidRPr="00FB4072">
            <w:rPr>
              <w:rFonts w:ascii="Times New Roman" w:hAnsi="Times New Roman" w:cs="Times New Roman"/>
            </w:rPr>
            <w:t>Chemical domain</w:t>
          </w:r>
          <w:bookmarkEnd w:id="95"/>
          <w:bookmarkEnd w:id="96"/>
          <w:bookmarkEnd w:id="97"/>
          <w:bookmarkEnd w:id="98"/>
          <w:bookmarkEnd w:id="99"/>
          <w:bookmarkEnd w:id="100"/>
        </w:p>
        <w:p w:rsidR="00AF3375" w:rsidRDefault="00AF3375" w:rsidP="00AF3375">
          <w:r>
            <w:t>The chemical c</w:t>
          </w:r>
          <w:r w:rsidR="00D62C42">
            <w:t>onnector gives the molar flow “∂</w:t>
          </w:r>
          <w:proofErr w:type="spellStart"/>
          <w:r>
            <w:t>n</w:t>
          </w:r>
          <w:r>
            <w:rPr>
              <w:vertAlign w:val="subscript"/>
            </w:rPr>
            <w:t>A</w:t>
          </w:r>
          <w:proofErr w:type="spellEnd"/>
          <w:r>
            <w:t xml:space="preserve">” of the substance A. The </w:t>
          </w:r>
          <w:hyperlink r:id="rId67" w:history="1">
            <w:r w:rsidRPr="00041128">
              <w:rPr>
                <w:rStyle w:val="Hypertextovodkaz"/>
              </w:rPr>
              <w:t>amount of the substance</w:t>
            </w:r>
          </w:hyperlink>
          <w:r>
            <w:t xml:space="preserve"> “</w:t>
          </w:r>
          <w:proofErr w:type="spellStart"/>
          <w:r>
            <w:t>n</w:t>
          </w:r>
          <w:r>
            <w:rPr>
              <w:vertAlign w:val="subscript"/>
            </w:rPr>
            <w:t>A</w:t>
          </w:r>
          <w:proofErr w:type="spellEnd"/>
          <w:r>
            <w:t xml:space="preserve">” can be expressed by integration of this molar flows as shown in </w:t>
          </w:r>
          <w:r>
            <w:fldChar w:fldCharType="begin"/>
          </w:r>
          <w:r>
            <w:instrText xml:space="preserve"> REF _Ref418035299 \h </w:instrText>
          </w:r>
          <w:r>
            <w:fldChar w:fldCharType="separate"/>
          </w:r>
          <w:r w:rsidR="001C3BA7">
            <w:t xml:space="preserve">Equation </w:t>
          </w:r>
          <w:r w:rsidR="001C3BA7">
            <w:rPr>
              <w:noProof/>
            </w:rPr>
            <w:t>3</w:t>
          </w:r>
          <w:r>
            <w:fldChar w:fldCharType="end"/>
          </w:r>
          <w:r>
            <w:t>.</w:t>
          </w:r>
          <w:r w:rsidR="009F1D88">
            <w:t xml:space="preserve"> In equilibrium i</w:t>
          </w:r>
          <w:r w:rsidR="00D62C42">
            <w:t>s the change of the substance “∂</w:t>
          </w:r>
          <w:proofErr w:type="spellStart"/>
          <w:r w:rsidR="009F1D88">
            <w:t>n</w:t>
          </w:r>
          <w:r w:rsidR="009F1D88">
            <w:rPr>
              <w:vertAlign w:val="subscript"/>
            </w:rPr>
            <w:t>A</w:t>
          </w:r>
          <w:proofErr w:type="spellEnd"/>
          <w:r w:rsidR="009F1D88">
            <w:t>” zero and the amount of the substance “</w:t>
          </w:r>
          <w:proofErr w:type="spellStart"/>
          <w:r w:rsidR="009F1D88">
            <w:t>n</w:t>
          </w:r>
          <w:r w:rsidR="009F1D88">
            <w:rPr>
              <w:vertAlign w:val="subscript"/>
            </w:rPr>
            <w:t>A</w:t>
          </w:r>
          <w:proofErr w:type="spellEnd"/>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Tr="00D86220">
            <w:tc>
              <w:tcPr>
                <w:tcW w:w="5387" w:type="dxa"/>
                <w:vAlign w:val="center"/>
              </w:tcPr>
              <w:p w:rsidR="00AF3375" w:rsidRPr="000B709B" w:rsidRDefault="00BF76A8"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Default="00AF3375" w:rsidP="00AF3375">
                <w:pPr>
                  <w:pStyle w:val="Titulek"/>
                  <w:keepNext/>
                  <w:rPr>
                    <w:rFonts w:ascii="Times New Roman" w:hAnsi="Times New Roman" w:cs="Times New Roman"/>
                  </w:rPr>
                </w:pPr>
                <w:bookmarkStart w:id="101" w:name="_Ref418035299"/>
                <w:r>
                  <w:t xml:space="preserve">Equation </w:t>
                </w:r>
                <w:r>
                  <w:fldChar w:fldCharType="begin"/>
                </w:r>
                <w:r>
                  <w:instrText xml:space="preserve"> SEQ Equation \* ARABIC </w:instrText>
                </w:r>
                <w:r>
                  <w:fldChar w:fldCharType="separate"/>
                </w:r>
                <w:r w:rsidR="001C3BA7">
                  <w:rPr>
                    <w:noProof/>
                  </w:rPr>
                  <w:t>3</w:t>
                </w:r>
                <w:r>
                  <w:fldChar w:fldCharType="end"/>
                </w:r>
                <w:bookmarkEnd w:id="101"/>
                <w:r>
                  <w:t xml:space="preserve">, </w:t>
                </w:r>
                <w:r w:rsidRPr="00C344D4">
                  <w:rPr>
                    <w:b/>
                  </w:rPr>
                  <w:t>Amount of the substance</w:t>
                </w:r>
              </w:p>
            </w:tc>
          </w:tr>
        </w:tbl>
        <w:p w:rsidR="00AF3375" w:rsidRDefault="00AF3375" w:rsidP="00AF3375">
          <w:r>
            <w:t>From the amount of the substance “</w:t>
          </w:r>
          <w:proofErr w:type="spellStart"/>
          <w:r>
            <w:t>n</w:t>
          </w:r>
          <w:r>
            <w:rPr>
              <w:vertAlign w:val="subscript"/>
            </w:rPr>
            <w:t>A</w:t>
          </w:r>
          <w:proofErr w:type="spellEnd"/>
          <w:r>
            <w:t xml:space="preserve">” can be expressed its </w:t>
          </w:r>
          <w:hyperlink r:id="rId68" w:history="1">
            <w:r w:rsidRPr="00041128">
              <w:rPr>
                <w:rStyle w:val="Hypertextovodkaz"/>
              </w:rPr>
              <w:t>mole fraction</w:t>
            </w:r>
          </w:hyperlink>
          <w:r>
            <w:t xml:space="preserve"> “</w:t>
          </w:r>
          <w:proofErr w:type="spellStart"/>
          <w:r>
            <w:t>x</w:t>
          </w:r>
          <w:r>
            <w:rPr>
              <w:vertAlign w:val="subscript"/>
            </w:rPr>
            <w:t>A</w:t>
          </w:r>
          <w:proofErr w:type="spellEnd"/>
          <w:r>
            <w:t xml:space="preserve">”, </w:t>
          </w:r>
          <w:hyperlink r:id="rId69" w:history="1">
            <w:r w:rsidRPr="00041128">
              <w:rPr>
                <w:rStyle w:val="Hypertextovodkaz"/>
              </w:rPr>
              <w:t>molar concentration</w:t>
            </w:r>
          </w:hyperlink>
          <w:r>
            <w:t xml:space="preserve"> “</w:t>
          </w:r>
          <w:proofErr w:type="spellStart"/>
          <w:r>
            <w:t>c</w:t>
          </w:r>
          <w:r>
            <w:rPr>
              <w:vertAlign w:val="subscript"/>
            </w:rPr>
            <w:t>A</w:t>
          </w:r>
          <w:proofErr w:type="spellEnd"/>
          <w:r>
            <w:t xml:space="preserve">” or </w:t>
          </w:r>
          <w:hyperlink r:id="rId70" w:history="1">
            <w:r w:rsidRPr="00041128">
              <w:rPr>
                <w:rStyle w:val="Hypertextovodkaz"/>
              </w:rPr>
              <w:t>mola</w:t>
            </w:r>
            <w:r w:rsidR="00041128" w:rsidRPr="00041128">
              <w:rPr>
                <w:rStyle w:val="Hypertextovodkaz"/>
              </w:rPr>
              <w:t>l</w:t>
            </w:r>
            <w:r w:rsidRPr="00041128">
              <w:rPr>
                <w:rStyle w:val="Hypertextovodkaz"/>
              </w:rPr>
              <w:t>ity</w:t>
            </w:r>
          </w:hyperlink>
          <w:r>
            <w:t xml:space="preserve"> “</w:t>
          </w:r>
          <w:proofErr w:type="spellStart"/>
          <w:r>
            <w:t>b</w:t>
          </w:r>
          <w:r>
            <w:rPr>
              <w:vertAlign w:val="subscript"/>
            </w:rPr>
            <w:t>A</w:t>
          </w:r>
          <w:proofErr w:type="spellEnd"/>
          <w:r>
            <w:t>” in the solution. If the amount of all particles in the solution is “</w:t>
          </w:r>
          <w:proofErr w:type="spellStart"/>
          <w:r>
            <w:t>n</w:t>
          </w:r>
          <w:r>
            <w:rPr>
              <w:vertAlign w:val="subscript"/>
            </w:rPr>
            <w:t>T</w:t>
          </w:r>
          <w:proofErr w:type="spellEnd"/>
          <w:r>
            <w:t>”, the volume of the whole solution is “V</w:t>
          </w:r>
          <w:r>
            <w:rPr>
              <w:vertAlign w:val="subscript"/>
            </w:rPr>
            <w:t>T</w:t>
          </w:r>
          <w:r>
            <w:t>” and the mass of the solvent is “</w:t>
          </w:r>
          <w:proofErr w:type="spellStart"/>
          <w:r>
            <w:t>m</w:t>
          </w:r>
          <w:r w:rsidR="007A7B4A">
            <w:rPr>
              <w:vertAlign w:val="subscript"/>
            </w:rPr>
            <w:t>S</w:t>
          </w:r>
          <w:proofErr w:type="spellEnd"/>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1C3BA7">
            <w:t xml:space="preserve">Equation </w:t>
          </w:r>
          <w:r w:rsidR="001C3BA7">
            <w:rPr>
              <w:noProof/>
            </w:rPr>
            <w:t>4</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Tr="00D86220">
            <w:tc>
              <w:tcPr>
                <w:tcW w:w="5387" w:type="dxa"/>
                <w:vAlign w:val="center"/>
              </w:tcPr>
              <w:p w:rsidR="007A7B4A" w:rsidRPr="008131A8" w:rsidRDefault="00BF76A8"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Default="007A7B4A" w:rsidP="007A7B4A">
                <w:pPr>
                  <w:pStyle w:val="Titulek"/>
                  <w:keepNext/>
                  <w:rPr>
                    <w:rFonts w:ascii="Times New Roman" w:hAnsi="Times New Roman" w:cs="Times New Roman"/>
                  </w:rPr>
                </w:pPr>
                <w:bookmarkStart w:id="102" w:name="_Ref418035817"/>
                <w:r>
                  <w:t xml:space="preserve">Equation </w:t>
                </w:r>
                <w:r>
                  <w:fldChar w:fldCharType="begin"/>
                </w:r>
                <w:r>
                  <w:instrText xml:space="preserve"> SEQ Equation \* ARABIC </w:instrText>
                </w:r>
                <w:r>
                  <w:fldChar w:fldCharType="separate"/>
                </w:r>
                <w:r w:rsidR="001C3BA7">
                  <w:rPr>
                    <w:noProof/>
                  </w:rPr>
                  <w:t>4</w:t>
                </w:r>
                <w:r>
                  <w:fldChar w:fldCharType="end"/>
                </w:r>
                <w:bookmarkEnd w:id="102"/>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w:t>
          </w:r>
          <w:r w:rsidR="008859E1">
            <w:rPr>
              <w:i/>
            </w:rPr>
            <w:t xml:space="preserve">, such as presented by </w:t>
          </w:r>
          <w:r w:rsidR="001C3BA7">
            <w:rPr>
              <w:i/>
            </w:rPr>
            <w:fldChar w:fldCharType="begin"/>
          </w:r>
          <w:r w:rsidR="001C3BA7">
            <w:rPr>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Pr>
              <w:i/>
            </w:rPr>
            <w:fldChar w:fldCharType="separate"/>
          </w:r>
          <w:r w:rsidR="001C3BA7">
            <w:rPr>
              <w:i/>
              <w:noProof/>
            </w:rPr>
            <w:t>(Raftos, et al., 1990)</w:t>
          </w:r>
          <w:r w:rsidR="001C3BA7">
            <w:rPr>
              <w:i/>
            </w:rPr>
            <w:fldChar w:fldCharType="end"/>
          </w:r>
          <w:r w:rsidR="008859E1">
            <w:rPr>
              <w:i/>
            </w:rPr>
            <w:t>,</w:t>
          </w:r>
          <w:r w:rsidRPr="00A9769A">
            <w:rPr>
              <w:i/>
            </w:rPr>
            <w:t xml:space="preserve"> has total number of particles “</w:t>
          </w:r>
          <w:proofErr w:type="spellStart"/>
          <w:r w:rsidRPr="00A9769A">
            <w:rPr>
              <w:i/>
            </w:rPr>
            <w:t>n</w:t>
          </w:r>
          <w:r w:rsidRPr="00A9769A">
            <w:rPr>
              <w:i/>
              <w:vertAlign w:val="subscript"/>
            </w:rPr>
            <w:t>T</w:t>
          </w:r>
          <w:proofErr w:type="spellEnd"/>
          <w:r w:rsidRPr="00A9769A">
            <w:rPr>
              <w:i/>
            </w:rPr>
            <w:t xml:space="preserve">” about 51.8 </w:t>
          </w:r>
          <w:proofErr w:type="spellStart"/>
          <w:r w:rsidRPr="00A9769A">
            <w:rPr>
              <w:i/>
            </w:rPr>
            <w:t>mol</w:t>
          </w:r>
          <w:proofErr w:type="spellEnd"/>
          <w:r w:rsidRPr="00A9769A">
            <w:rPr>
              <w:i/>
            </w:rPr>
            <w:t xml:space="preserve">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w:t>
          </w:r>
          <w:proofErr w:type="spellStart"/>
          <w:r w:rsidR="00835273" w:rsidRPr="00A9769A">
            <w:rPr>
              <w:i/>
            </w:rPr>
            <w:t>mol</w:t>
          </w:r>
          <w:proofErr w:type="spellEnd"/>
          <w:r w:rsidR="00835273" w:rsidRPr="00A9769A">
            <w:rPr>
              <w:i/>
            </w:rPr>
            <w:t>/</w:t>
          </w:r>
          <w:proofErr w:type="spellStart"/>
          <w:r w:rsidR="00835273" w:rsidRPr="00A9769A">
            <w:rPr>
              <w:i/>
            </w:rPr>
            <w:t>mol</w:t>
          </w:r>
          <w:proofErr w:type="spellEnd"/>
          <w:r w:rsidR="00835273" w:rsidRPr="00A9769A">
            <w:rPr>
              <w:i/>
            </w:rPr>
            <w:t xml:space="preserve"> and the mole fraction of the chloride of the molar concentration 100 </w:t>
          </w:r>
          <w:proofErr w:type="spellStart"/>
          <w:r w:rsidR="00835273" w:rsidRPr="00A9769A">
            <w:rPr>
              <w:i/>
            </w:rPr>
            <w:t>mmol</w:t>
          </w:r>
          <w:proofErr w:type="spellEnd"/>
          <w:r w:rsidR="00835273" w:rsidRPr="00A9769A">
            <w:rPr>
              <w:i/>
            </w:rPr>
            <w:t xml:space="preserve">/L is 0.00193 </w:t>
          </w:r>
          <w:proofErr w:type="spellStart"/>
          <w:r w:rsidR="00835273" w:rsidRPr="00A9769A">
            <w:rPr>
              <w:i/>
            </w:rPr>
            <w:t>mol</w:t>
          </w:r>
          <w:proofErr w:type="spellEnd"/>
          <w:r w:rsidR="00835273" w:rsidRPr="00A9769A">
            <w:rPr>
              <w:i/>
            </w:rPr>
            <w:t>/mol.</w:t>
          </w:r>
        </w:p>
        <w:p w:rsidR="00372991" w:rsidRPr="00372991" w:rsidRDefault="00835273" w:rsidP="00AF3375">
          <w:pPr>
            <w:rPr>
              <w:i/>
            </w:rPr>
          </w:pPr>
          <w:r w:rsidRPr="00A9769A">
            <w:rPr>
              <w:i/>
            </w:rPr>
            <w:t>In the cell is the situation different. For example in the red cells</w:t>
          </w:r>
          <w:r w:rsidR="00EB692F">
            <w:rPr>
              <w:i/>
            </w:rPr>
            <w:t xml:space="preserve"> by </w:t>
          </w:r>
          <w:r w:rsidR="001C3BA7">
            <w:rPr>
              <w:i/>
            </w:rPr>
            <w:fldChar w:fldCharType="begin"/>
          </w:r>
          <w:r w:rsidR="001C3BA7">
            <w:rPr>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Pr>
              <w:i/>
            </w:rPr>
            <w:fldChar w:fldCharType="separate"/>
          </w:r>
          <w:r w:rsidR="001C3BA7">
            <w:rPr>
              <w:i/>
              <w:noProof/>
            </w:rPr>
            <w:t>(Raftos, et al., 1990)</w:t>
          </w:r>
          <w:r w:rsidR="001C3BA7">
            <w:rPr>
              <w:i/>
            </w:rPr>
            <w:fldChar w:fldCharType="end"/>
          </w:r>
          <w:r w:rsidRPr="00A9769A">
            <w:rPr>
              <w:i/>
            </w:rPr>
            <w:t xml:space="preserve"> is the total number of particles “</w:t>
          </w:r>
          <w:proofErr w:type="spellStart"/>
          <w:r w:rsidRPr="00A9769A">
            <w:rPr>
              <w:i/>
            </w:rPr>
            <w:t>n</w:t>
          </w:r>
          <w:r w:rsidRPr="00A9769A">
            <w:rPr>
              <w:i/>
              <w:vertAlign w:val="subscript"/>
            </w:rPr>
            <w:t>T</w:t>
          </w:r>
          <w:proofErr w:type="spellEnd"/>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w:t>
          </w:r>
          <w:proofErr w:type="spellStart"/>
          <w:r w:rsidR="00A9769A" w:rsidRPr="00A9769A">
            <w:rPr>
              <w:i/>
            </w:rPr>
            <w:t>mol</w:t>
          </w:r>
          <w:proofErr w:type="spellEnd"/>
          <w:r w:rsidR="00A9769A" w:rsidRPr="00A9769A">
            <w:rPr>
              <w:i/>
            </w:rPr>
            <w:t>/</w:t>
          </w:r>
          <w:proofErr w:type="spellStart"/>
          <w:r w:rsidR="00A9769A" w:rsidRPr="00A9769A">
            <w:rPr>
              <w:i/>
            </w:rPr>
            <w:t>mol</w:t>
          </w:r>
          <w:proofErr w:type="spellEnd"/>
          <w:r w:rsidR="00A9769A" w:rsidRPr="00A9769A">
            <w:rPr>
              <w:i/>
            </w:rPr>
            <w:t>)</w:t>
          </w:r>
          <w:r w:rsidRPr="00A9769A">
            <w:rPr>
              <w:i/>
            </w:rPr>
            <w:t xml:space="preserve">. </w:t>
          </w:r>
          <w:r w:rsidR="00A9769A" w:rsidRPr="00A9769A">
            <w:rPr>
              <w:i/>
            </w:rPr>
            <w:t xml:space="preserve">The mole fraction of chloride, which molar concentration in erythrocyte is </w:t>
          </w:r>
          <w:r w:rsidR="00DD00B7">
            <w:rPr>
              <w:i/>
            </w:rPr>
            <w:t xml:space="preserve">around </w:t>
          </w:r>
          <w:r w:rsidR="00A9769A" w:rsidRPr="00A9769A">
            <w:rPr>
              <w:i/>
            </w:rPr>
            <w:t xml:space="preserve">50 </w:t>
          </w:r>
          <w:proofErr w:type="spellStart"/>
          <w:r w:rsidR="00A9769A" w:rsidRPr="00A9769A">
            <w:rPr>
              <w:i/>
            </w:rPr>
            <w:t>mol</w:t>
          </w:r>
          <w:proofErr w:type="spellEnd"/>
          <w:r w:rsidR="00A9769A" w:rsidRPr="00A9769A">
            <w:rPr>
              <w:i/>
            </w:rPr>
            <w:t xml:space="preserve">/L, is 0.0013 </w:t>
          </w:r>
          <w:proofErr w:type="spellStart"/>
          <w:r w:rsidR="00A9769A" w:rsidRPr="00A9769A">
            <w:rPr>
              <w:i/>
            </w:rPr>
            <w:t>mol</w:t>
          </w:r>
          <w:proofErr w:type="spellEnd"/>
          <w:r w:rsidR="00A9769A" w:rsidRPr="00A9769A">
            <w:rPr>
              <w:i/>
            </w:rPr>
            <w:t>/mol.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w:t>
          </w:r>
          <w:hyperlink r:id="rId71" w:history="1">
            <w:r w:rsidRPr="00041128">
              <w:rPr>
                <w:rStyle w:val="Hypertextovodkaz"/>
              </w:rPr>
              <w:t>activity coefficient</w:t>
            </w:r>
          </w:hyperlink>
          <w: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w:t>
          </w:r>
          <w:r w:rsidR="00B578EC">
            <w:t xml:space="preserve"> </w:t>
          </w:r>
          <w:r w:rsidR="001C3BA7">
            <w:fldChar w:fldCharType="begin"/>
          </w:r>
          <w:r w:rsidR="001C3BA7">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fldChar w:fldCharType="separate"/>
          </w:r>
          <w:r w:rsidR="001C3BA7">
            <w:rPr>
              <w:noProof/>
            </w:rPr>
            <w:t>(Debye and Huckel, 1923)</w:t>
          </w:r>
          <w:r w:rsidR="001C3BA7">
            <w:fldChar w:fldCharType="end"/>
          </w:r>
          <w:r>
            <w:t>, Davies, Robinson-Strokes</w:t>
          </w:r>
          <w:r w:rsidR="00B578EC">
            <w:t xml:space="preserve"> </w:t>
          </w:r>
          <w:r w:rsidR="001C3BA7">
            <w:fldChar w:fldCharType="begin"/>
          </w:r>
          <w:r w:rsidR="001C3BA7">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fldChar w:fldCharType="separate"/>
          </w:r>
          <w:r w:rsidR="001C3BA7">
            <w:rPr>
              <w:noProof/>
            </w:rPr>
            <w:t>(Stokes and Robinson, 1948)</w:t>
          </w:r>
          <w:r w:rsidR="001C3BA7">
            <w:fldChar w:fldCharType="end"/>
          </w:r>
          <w: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i</w:t>
          </w:r>
          <w:proofErr w:type="spellStart"/>
          <w:r>
            <w:t>nstead</w:t>
          </w:r>
          <w:proofErr w:type="spellEnd"/>
          <w:r>
            <w:t xml:space="preserve">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Tr="00D86220">
            <w:tc>
              <w:tcPr>
                <w:tcW w:w="5387" w:type="dxa"/>
                <w:vAlign w:val="center"/>
              </w:tcPr>
              <w:p w:rsidR="00A9769A" w:rsidRPr="000B709B" w:rsidRDefault="00BF76A8"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sidR="001C3BA7">
                  <w:rPr>
                    <w:noProof/>
                  </w:rPr>
                  <w:t>5</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 xml:space="preserve">Each chemical process want to equilibrate the </w:t>
          </w:r>
          <w:hyperlink r:id="rId72" w:history="1">
            <w:r w:rsidR="00DD00B7" w:rsidRPr="00041128">
              <w:rPr>
                <w:rStyle w:val="Hypertextovodkaz"/>
              </w:rPr>
              <w:t>electrochemical</w:t>
            </w:r>
            <w:r w:rsidR="008131A8" w:rsidRPr="00041128">
              <w:rPr>
                <w:rStyle w:val="Hypertextovodkaz"/>
              </w:rPr>
              <w:t xml:space="preserve"> potentials</w:t>
            </w:r>
          </w:hyperlink>
          <w:r w:rsidR="008131A8">
            <w:t xml:space="preserve"> of the substances. The </w:t>
          </w:r>
          <w:r w:rsidR="00DD00B7">
            <w:t>electrochemical</w:t>
          </w:r>
          <w:r w:rsidR="008131A8">
            <w:t xml:space="preserve"> potential (</w:t>
          </w:r>
          <w:r w:rsidR="005D4A31">
            <w:fldChar w:fldCharType="begin"/>
          </w:r>
          <w:r w:rsidR="005D4A31">
            <w:instrText xml:space="preserve"> REF _Ref418034266 \h </w:instrText>
          </w:r>
          <w:r w:rsidR="005D4A31">
            <w:fldChar w:fldCharType="separate"/>
          </w:r>
          <w:r w:rsidR="001C3BA7">
            <w:t xml:space="preserve">Equation </w:t>
          </w:r>
          <w:r w:rsidR="001C3BA7">
            <w:rPr>
              <w:noProof/>
            </w:rPr>
            <w:t>6</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r w:rsidR="00D62C42">
            <w:t xml:space="preserve"> </w:t>
          </w:r>
          <w:r w:rsidR="001C3BA7">
            <w:fldChar w:fldCharType="begin"/>
          </w:r>
          <w:r w:rsidR="001C3BA7">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fldChar w:fldCharType="separate"/>
          </w:r>
          <w:r w:rsidR="001C3BA7">
            <w:rPr>
              <w:noProof/>
            </w:rPr>
            <w:t>(Mortimer, 2008)</w:t>
          </w:r>
          <w:r w:rsidR="001C3BA7">
            <w:fldChar w:fldCharType="end"/>
          </w:r>
          <w:r w:rsidR="005D4A3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Tr="00D86220">
            <w:tc>
              <w:tcPr>
                <w:tcW w:w="5387" w:type="dxa"/>
                <w:vAlign w:val="center"/>
              </w:tcPr>
              <w:p w:rsidR="008131A8" w:rsidRPr="000B709B" w:rsidRDefault="00BF76A8"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center"/>
              </w:tcPr>
              <w:p w:rsidR="008131A8" w:rsidRDefault="008131A8" w:rsidP="00D86220">
                <w:pPr>
                  <w:pStyle w:val="Titulek"/>
                  <w:keepNext/>
                  <w:rPr>
                    <w:rFonts w:ascii="Times New Roman" w:hAnsi="Times New Roman" w:cs="Times New Roman"/>
                  </w:rPr>
                </w:pPr>
                <w:bookmarkStart w:id="103" w:name="_Ref418034266"/>
                <w:bookmarkStart w:id="104" w:name="_Ref418034261"/>
                <w:r>
                  <w:t xml:space="preserve">Equation </w:t>
                </w:r>
                <w:r>
                  <w:fldChar w:fldCharType="begin"/>
                </w:r>
                <w:r>
                  <w:instrText xml:space="preserve"> SEQ Equation \* ARABIC </w:instrText>
                </w:r>
                <w:r>
                  <w:fldChar w:fldCharType="separate"/>
                </w:r>
                <w:r w:rsidR="001C3BA7">
                  <w:rPr>
                    <w:noProof/>
                  </w:rPr>
                  <w:t>6</w:t>
                </w:r>
                <w:r>
                  <w:fldChar w:fldCharType="end"/>
                </w:r>
                <w:bookmarkEnd w:id="103"/>
                <w:r>
                  <w:t xml:space="preserve">, </w:t>
                </w:r>
                <w:r w:rsidR="00DD00B7">
                  <w:rPr>
                    <w:b/>
                  </w:rPr>
                  <w:t>Electrochemical</w:t>
                </w:r>
                <w:r w:rsidRPr="00C344D4">
                  <w:rPr>
                    <w:b/>
                  </w:rPr>
                  <w:t xml:space="preserve"> potential</w:t>
                </w:r>
                <w:bookmarkEnd w:id="104"/>
              </w:p>
            </w:tc>
          </w:tr>
          <w:tr w:rsidR="006E7A10" w:rsidTr="00746D48">
            <w:tc>
              <w:tcPr>
                <w:tcW w:w="5387" w:type="dxa"/>
                <w:vAlign w:val="bottom"/>
              </w:tcPr>
              <w:p w:rsidR="006E7A10" w:rsidRPr="006E7A10" w:rsidRDefault="00BF76A8" w:rsidP="00746D48">
                <w:pPr>
                  <w:keepNext/>
                  <w:jc w:val="center"/>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Default="006E7A10" w:rsidP="00746D48">
                <w:pPr>
                  <w:pStyle w:val="Titulek"/>
                  <w:keepNext/>
                </w:pPr>
                <w:r>
                  <w:t xml:space="preserve">Equation </w:t>
                </w:r>
                <w:r>
                  <w:fldChar w:fldCharType="begin"/>
                </w:r>
                <w:r>
                  <w:instrText xml:space="preserve"> SEQ Equation \* ARABIC </w:instrText>
                </w:r>
                <w:r>
                  <w:fldChar w:fldCharType="separate"/>
                </w:r>
                <w:r w:rsidR="001C3BA7">
                  <w:rPr>
                    <w:noProof/>
                  </w:rPr>
                  <w:t>7</w:t>
                </w:r>
                <w:r>
                  <w:fldChar w:fldCharType="end"/>
                </w:r>
                <w:r>
                  <w:t xml:space="preserve">, </w:t>
                </w:r>
                <w:r w:rsidRPr="006E7A10">
                  <w:t>Chemical potential</w:t>
                </w:r>
              </w:p>
            </w:tc>
          </w:tr>
          <w:tr w:rsidR="00D86220" w:rsidTr="00746D48">
            <w:tc>
              <w:tcPr>
                <w:tcW w:w="5387" w:type="dxa"/>
                <w:vAlign w:val="center"/>
              </w:tcPr>
              <w:p w:rsidR="00D86220" w:rsidRPr="006E7A10" w:rsidRDefault="00BF76A8" w:rsidP="00D86220">
                <w:pPr>
                  <w:keepNext/>
                  <w:jc w:val="center"/>
                  <w:rPr>
                    <w:rFonts w:ascii="Calibri" w:eastAsia="Times New Roman" w:hAnsi="Calibr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m:oMathPara>
              </w:p>
            </w:tc>
            <w:tc>
              <w:tcPr>
                <w:tcW w:w="3008" w:type="dxa"/>
                <w:vAlign w:val="bottom"/>
              </w:tcPr>
              <w:p w:rsidR="00D86220" w:rsidRDefault="00D86220" w:rsidP="00746D48">
                <w:pPr>
                  <w:pStyle w:val="Titulek"/>
                  <w:keepNext/>
                </w:pPr>
                <w:r>
                  <w:t xml:space="preserve">Equation </w:t>
                </w:r>
                <w:r>
                  <w:fldChar w:fldCharType="begin"/>
                </w:r>
                <w:r>
                  <w:instrText xml:space="preserve"> SEQ Equation \* ARABIC </w:instrText>
                </w:r>
                <w:r>
                  <w:fldChar w:fldCharType="separate"/>
                </w:r>
                <w:r w:rsidR="001C3BA7">
                  <w:rPr>
                    <w:noProof/>
                  </w:rPr>
                  <w:t>8</w:t>
                </w:r>
                <w:r>
                  <w:fldChar w:fldCharType="end"/>
                </w:r>
                <w:r>
                  <w:t xml:space="preserve">, </w:t>
                </w:r>
                <w:r w:rsidRPr="006E7A10">
                  <w:t>Chemical potential</w:t>
                </w:r>
                <w:r>
                  <w:t xml:space="preserve"> of the pure substance</w:t>
                </w:r>
              </w:p>
            </w:tc>
          </w:tr>
        </w:tbl>
        <w:p w:rsidR="005D4A31" w:rsidRDefault="005D4A31" w:rsidP="005D4A31">
          <w:r>
            <w:t>Where T is temperature of the solution,</w:t>
          </w:r>
          <w:r w:rsidR="003B4F76">
            <w:t xml:space="preserve"> </w:t>
          </w:r>
          <w:r w:rsidR="006E7A10">
            <w:t>ϕ</w:t>
          </w:r>
          <w: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r w:rsidR="006E7A10">
            <w:t xml:space="preserve"> </w:t>
          </w:r>
        </w:p>
        <w:p w:rsidR="006E7A10" w:rsidRDefault="00041128" w:rsidP="005D4A31">
          <w:r>
            <w:t>T</w:t>
          </w:r>
          <w:r w:rsidR="006E7A10">
            <w:t xml:space="preserve">ypical chemical solution </w:t>
          </w:r>
          <w:r>
            <w:t>has</w:t>
          </w:r>
          <w:r w:rsidR="006E7A10">
            <w:t xml:space="preserve"> the electric potential equal to zero (ϕ=0), so the electrochemical potential is the same as chemical potential </w:t>
          </w:r>
          <w:r w:rsidR="001C3BA7">
            <w:fldChar w:fldCharType="begin"/>
          </w:r>
          <w:r w:rsidR="001C3BA7">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fldChar w:fldCharType="separate"/>
          </w:r>
          <w:r w:rsidR="001C3BA7">
            <w:rPr>
              <w:noProof/>
            </w:rPr>
            <w:t>(Mortimer, 2008)</w:t>
          </w:r>
          <w:r w:rsidR="001C3BA7">
            <w:fldChar w:fldCharType="end"/>
          </w:r>
          <w:r w:rsidR="006E7A10">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Default="00901F91" w:rsidP="00901F91">
          <w:pPr>
            <w:pStyle w:val="Nadpis3"/>
          </w:pPr>
          <w:r>
            <w:t>Chemical substance transport</w:t>
          </w:r>
          <w:r w:rsidR="00A44B4D">
            <w:t>s</w:t>
          </w:r>
        </w:p>
        <w:p w:rsidR="000B709B" w:rsidRPr="000B7EBB" w:rsidRDefault="000B709B" w:rsidP="005D4A31">
          <w:r w:rsidRPr="000B7EBB">
            <w:t xml:space="preserve">The most intuitive equilibrium of </w:t>
          </w:r>
          <w:r w:rsidR="00DD00B7">
            <w:t>electrochemical</w:t>
          </w:r>
          <w:r w:rsidRPr="000B7EBB">
            <w:t xml:space="preserve"> potentials is the equilibrating by diffusion to reach one homogenous mixture with the same activities of all substances in all places.</w:t>
          </w:r>
        </w:p>
        <w:p w:rsidR="009B2C99" w:rsidRDefault="000B709B" w:rsidP="005D4A31">
          <w:r w:rsidRPr="000B7EBB">
            <w:lastRenderedPageBreak/>
            <w:t xml:space="preserve">A little complicated is to imagine the equilibrium </w:t>
          </w:r>
          <w:r w:rsidR="002C2EEA">
            <w:t xml:space="preserve">of uncharged substances </w:t>
          </w:r>
          <w:r w:rsidRPr="000B7EBB">
            <w:t xml:space="preserve">through semipermeable membrane. </w:t>
          </w:r>
          <w:r w:rsidR="009F1D88" w:rsidRPr="000B7EBB">
            <w:t>The electric part of the potential is zero</w:t>
          </w:r>
          <w:r w:rsidR="002C2EEA">
            <w:t>, because the substance has zero charge (z=0)</w:t>
          </w:r>
          <w:r w:rsidR="00A9769A" w:rsidRPr="000B7EBB">
            <w:t xml:space="preserve">. </w:t>
          </w:r>
          <w:r w:rsidR="002C2EEA">
            <w:t>So, t</w:t>
          </w:r>
          <w:r w:rsidR="00B24C2B" w:rsidRPr="000B7EBB">
            <w: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w:t>
          </w:r>
          <w:r w:rsidR="004B63C2">
            <w:t xml:space="preserve">both pressure and </w:t>
          </w:r>
          <w:r w:rsidR="00A9769A" w:rsidRPr="000B7EBB">
            <w:t xml:space="preserve">chemical potential is reached </w:t>
          </w:r>
          <w:r w:rsidR="00B22315" w:rsidRPr="000B7EBB">
            <w:t xml:space="preserve">if the activities are the same in the both sides of membrane. </w:t>
          </w:r>
          <w:r w:rsidR="009B2C99" w:rsidRPr="000B7EBB">
            <w:t xml:space="preserve">This equilibration of permeable particles is usually called </w:t>
          </w:r>
          <w:r w:rsidR="009B2C99" w:rsidRPr="00CB752E">
            <w:t xml:space="preserve">an </w:t>
          </w:r>
          <w:hyperlink r:id="rId73" w:history="1">
            <w:r w:rsidR="009B2C99" w:rsidRPr="00CB752E">
              <w:rPr>
                <w:rStyle w:val="Hypertextovodkaz"/>
              </w:rPr>
              <w:t>osmosis</w:t>
            </w:r>
          </w:hyperlink>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w:t>
          </w:r>
          <w:r w:rsidR="004B63C2">
            <w:t xml:space="preserve"> In some cases the mathematical simplification “</w:t>
          </w:r>
          <w:proofErr w:type="gramStart"/>
          <w:r w:rsidR="004B63C2">
            <w:t>ln(</w:t>
          </w:r>
          <w:proofErr w:type="gramEnd"/>
          <w:r w:rsidR="004B63C2">
            <w:t>1-x)≈x” can be used – e.g. for such small x as mole fraction of plasmatic proteins on capillary membranes, where ln(</w:t>
          </w:r>
          <w:proofErr w:type="spellStart"/>
          <w:r w:rsidR="004B63C2">
            <w:t>x</w:t>
          </w:r>
          <w:r w:rsidR="004B63C2">
            <w:rPr>
              <w:vertAlign w:val="subscript"/>
            </w:rPr>
            <w:t>Permeants</w:t>
          </w:r>
          <w:proofErr w:type="spellEnd"/>
          <w:r w:rsidR="004B63C2">
            <w:t>) = ln(1</w:t>
          </w:r>
          <w:r w:rsidR="004B63C2">
            <w:noBreakHyphen/>
            <w:t>x</w:t>
          </w:r>
          <w:r w:rsidR="004B63C2">
            <w:rPr>
              <w:vertAlign w:val="subscript"/>
            </w:rPr>
            <w:t>Impermeants</w:t>
          </w:r>
          <w:r w:rsidR="004B63C2">
            <w:t xml:space="preserve">) ≈ </w:t>
          </w:r>
          <w:proofErr w:type="spellStart"/>
          <w:r w:rsidR="004B63C2">
            <w:t>x</w:t>
          </w:r>
          <w:r w:rsidR="004B63C2">
            <w:rPr>
              <w:vertAlign w:val="subscript"/>
            </w:rPr>
            <w:t>Impermeants</w:t>
          </w:r>
          <w:proofErr w:type="spellEnd"/>
          <w:r w:rsidR="004B63C2">
            <w:t>.</w:t>
          </w:r>
          <w:r w:rsidR="009B2C99" w:rsidRPr="000B7EBB">
            <w:t xml:space="preserve"> </w:t>
          </w:r>
          <w:r w:rsidR="002C2EEA">
            <w:t xml:space="preserve">In this case it seems like equilibration of </w:t>
          </w:r>
          <w:proofErr w:type="spellStart"/>
          <w:r w:rsidR="002C2EEA">
            <w:t>osmolarities</w:t>
          </w:r>
          <w:proofErr w:type="spellEnd"/>
          <w:r w:rsidR="002C2EEA">
            <w:t xml:space="preserve"> (molar concentration of impermeable substances), but in reality it is the equilibration of electrochemical potentials for each permeable substance as expressed in </w:t>
          </w:r>
          <w:r w:rsidR="002C2EEA">
            <w:fldChar w:fldCharType="begin"/>
          </w:r>
          <w:r w:rsidR="002C2EEA">
            <w:instrText xml:space="preserve"> REF _Ref420163980 \h </w:instrText>
          </w:r>
          <w:r w:rsidR="002C2EEA">
            <w:fldChar w:fldCharType="separate"/>
          </w:r>
          <w:r w:rsidR="001C3BA7" w:rsidRPr="000B709B">
            <w:rPr>
              <w:color w:val="1F4E79" w:themeColor="accent1" w:themeShade="80"/>
            </w:rPr>
            <w:t xml:space="preserve">Equation </w:t>
          </w:r>
          <w:r w:rsidR="001C3BA7">
            <w:rPr>
              <w:noProof/>
              <w:color w:val="1F4E79" w:themeColor="accent1" w:themeShade="80"/>
            </w:rPr>
            <w:t>9</w:t>
          </w:r>
          <w:r w:rsidR="002C2EEA">
            <w:fldChar w:fldCharType="end"/>
          </w:r>
          <w:r w:rsidR="002C2EEA">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t xml:space="preserve"> must be ex</w:t>
          </w:r>
          <w:r w:rsidR="0042401E">
            <w:t>tended with pressure dependence</w:t>
          </w:r>
          <w:r w:rsidR="002C2EEA">
            <w:t xml:space="preserve"> </w:t>
          </w:r>
          <w:r w:rsidR="0042401E">
            <w:t xml:space="preserve">of its </w:t>
          </w:r>
          <w:hyperlink r:id="rId74" w:history="1">
            <w:r w:rsidR="0042401E" w:rsidRPr="0042401E">
              <w:rPr>
                <w:rStyle w:val="Hypertextovodkaz"/>
              </w:rPr>
              <w:t>state of matter</w:t>
            </w:r>
          </w:hyperlink>
          <w:r w:rsidR="0026462D">
            <w:t xml:space="preserve"> as we do with constant molar volume </w:t>
          </w:r>
          <w:proofErr w:type="spellStart"/>
          <w:r w:rsidR="0026462D">
            <w:t>V</w:t>
          </w:r>
          <w:r w:rsidR="0026462D">
            <w:rPr>
              <w:vertAlign w:val="subscript"/>
            </w:rPr>
            <w:t>m,A</w:t>
          </w:r>
          <w:proofErr w:type="spellEnd"/>
          <w:r w:rsidR="0026462D">
            <w:t xml:space="preserve"> in case of incompressible substances</w:t>
          </w:r>
          <w:r w:rsidR="002C2EEA">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Tr="00F37865">
            <w:tc>
              <w:tcPr>
                <w:tcW w:w="6804" w:type="dxa"/>
                <w:vAlign w:val="center"/>
              </w:tcPr>
              <w:p w:rsidR="00794429" w:rsidRPr="003366DA" w:rsidRDefault="00BF76A8"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0B709B" w:rsidRDefault="003366DA" w:rsidP="00F37865">
                <w:pPr>
                  <w:keepNext/>
                  <w:jc w:val="both"/>
                  <w:rPr>
                    <w:rFonts w:ascii="Times New Roman" w:hAnsi="Times New Roman" w:cs="Times New Roman"/>
                    <w:color w:val="1F4E79" w:themeColor="accent1" w:themeShade="80"/>
                  </w:rPr>
                </w:pPr>
              </w:p>
              <w:p w:rsidR="00794429" w:rsidRDefault="00794429" w:rsidP="00F37865">
                <w:pPr>
                  <w:keepNext/>
                  <w:jc w:val="both"/>
                  <w:rPr>
                    <w:rFonts w:ascii="Times New Roman" w:hAnsi="Times New Roman" w:cs="Times New Roman"/>
                    <w:color w:val="1F4E79" w:themeColor="accent1" w:themeShade="80"/>
                  </w:rPr>
                </w:pPr>
              </w:p>
              <w:p w:rsidR="00794429" w:rsidRPr="000B709B" w:rsidRDefault="00BF76A8"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i/>
                            <w:color w:val="1F4E79" w:themeColor="accent1" w:themeShade="80"/>
                            <w:lang w:eastAsia="en-US"/>
                          </w:rPr>
                        </m:ctrlPr>
                      </m:sSubPr>
                      <m:e>
                        <m:r>
                          <w:rPr>
                            <w:rFonts w:ascii="Cambria Math" w:hAnsi="Cambria Math"/>
                            <w:color w:val="1F4E79" w:themeColor="accent1" w:themeShade="80"/>
                          </w:rPr>
                          <m:t>Π</m:t>
                        </m:r>
                      </m:e>
                      <m:sub>
                        <m:r>
                          <w:rPr>
                            <w:rFonts w:ascii="Cambria Math" w:hAnsi="Cambria Math"/>
                            <w:color w:val="1F4E79" w:themeColor="accent1" w:themeShade="80"/>
                          </w:rPr>
                          <m:t>in→out</m:t>
                        </m:r>
                      </m:sub>
                    </m:sSub>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olor w:val="1F4E79" w:themeColor="accent1" w:themeShade="80"/>
                      </w:rPr>
                      <m:t>=</m:t>
                    </m:r>
                    <m:f>
                      <m:fPr>
                        <m:ctrlPr>
                          <w:rPr>
                            <w:rFonts w:ascii="Cambria Math" w:hAnsi="Cambria Math"/>
                            <w:i/>
                            <w:color w:val="1F4E79" w:themeColor="accent1" w:themeShade="80"/>
                          </w:rPr>
                        </m:ctrlPr>
                      </m:fPr>
                      <m:num>
                        <m:sSubSup>
                          <m:sSubSupPr>
                            <m:ctrlPr>
                              <w:rPr>
                                <w:rFonts w:ascii="Cambria Math" w:hAnsi="Cambria Math"/>
                                <w:i/>
                                <w:color w:val="1F4E79" w:themeColor="accent1" w:themeShade="80"/>
                              </w:rPr>
                            </m:ctrlPr>
                          </m:sSubSupPr>
                          <m:e>
                            <m:r>
                              <w:rPr>
                                <w:rFonts w:ascii="Cambria Math" w:hAnsi="Cambria Math"/>
                                <w:color w:val="1F4E79" w:themeColor="accent1" w:themeShade="80"/>
                              </w:rPr>
                              <m:t>μ</m:t>
                            </m:r>
                          </m:e>
                          <m:sub>
                            <m:r>
                              <w:rPr>
                                <w:rFonts w:ascii="Cambria Math" w:hAnsi="Cambria Math"/>
                                <w:color w:val="1F4E79" w:themeColor="accent1" w:themeShade="80"/>
                              </w:rPr>
                              <m:t>A,in</m:t>
                            </m:r>
                          </m:sub>
                          <m:sup>
                            <m:r>
                              <w:rPr>
                                <w:rFonts w:ascii="Cambria Math" w:hAnsi="Cambria Math"/>
                                <w:color w:val="1F4E79" w:themeColor="accent1" w:themeShade="80"/>
                              </w:rPr>
                              <m:t>o</m:t>
                            </m:r>
                          </m:sup>
                        </m:sSubSup>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olor w:val="1F4E79" w:themeColor="accent1" w:themeShade="80"/>
                          </w:rPr>
                          <m:t>)-</m:t>
                        </m:r>
                        <m:sSubSup>
                          <m:sSubSupPr>
                            <m:ctrlPr>
                              <w:rPr>
                                <w:rFonts w:ascii="Cambria Math" w:hAnsi="Cambria Math"/>
                                <w:i/>
                                <w:color w:val="1F4E79" w:themeColor="accent1" w:themeShade="80"/>
                              </w:rPr>
                            </m:ctrlPr>
                          </m:sSubSupPr>
                          <m:e>
                            <m:r>
                              <w:rPr>
                                <w:rFonts w:ascii="Cambria Math" w:hAnsi="Cambria Math"/>
                                <w:color w:val="1F4E79" w:themeColor="accent1" w:themeShade="80"/>
                              </w:rPr>
                              <m:t>μ</m:t>
                            </m:r>
                          </m:e>
                          <m:sub>
                            <m:r>
                              <w:rPr>
                                <w:rFonts w:ascii="Cambria Math" w:hAnsi="Cambria Math"/>
                                <w:color w:val="1F4E79" w:themeColor="accent1" w:themeShade="80"/>
                              </w:rPr>
                              <m:t>A,out</m:t>
                            </m:r>
                          </m:sub>
                          <m:sup>
                            <m:r>
                              <w:rPr>
                                <w:rFonts w:ascii="Cambria Math" w:hAnsi="Cambria Math"/>
                                <w:color w:val="1F4E79" w:themeColor="accent1" w:themeShade="80"/>
                              </w:rPr>
                              <m:t>o</m:t>
                            </m:r>
                          </m:sup>
                        </m:sSubSup>
                        <m:r>
                          <w:rPr>
                            <w:rFonts w:ascii="Cambria Math" w:hAnsi="Cambria Math"/>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olor w:val="1F4E79" w:themeColor="accent1" w:themeShade="80"/>
                          </w:rPr>
                          <m:t>)</m:t>
                        </m:r>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m,A</m:t>
                            </m:r>
                          </m:sub>
                        </m:sSub>
                      </m:den>
                    </m:f>
                    <m:r>
                      <w:rPr>
                        <w:rFonts w:ascii="Cambria Math" w:hAnsi="Cambria Math"/>
                        <w:color w:val="1F4E79" w:themeColor="accent1" w:themeShade="80"/>
                      </w:rPr>
                      <m:t>=</m:t>
                    </m:r>
                    <m:f>
                      <m:fPr>
                        <m:ctrlPr>
                          <w:rPr>
                            <w:rFonts w:ascii="Cambria Math" w:hAnsi="Cambria Math"/>
                            <w:i/>
                            <w:color w:val="1F4E79" w:themeColor="accent1" w:themeShade="80"/>
                          </w:rPr>
                        </m:ctrlPr>
                      </m:fPr>
                      <m:num>
                        <m:r>
                          <m:rPr>
                            <m:sty m:val="p"/>
                          </m:rPr>
                          <w:rPr>
                            <w:rFonts w:ascii="Cambria Math" w:hAnsi="Cambria Math"/>
                            <w:color w:val="1F4E79" w:themeColor="accent1" w:themeShade="80"/>
                          </w:rPr>
                          <m:t>R</m:t>
                        </m:r>
                        <m:r>
                          <w:rPr>
                            <w:rFonts w:ascii="Cambria Math" w:hAnsi="Cambria Math"/>
                            <w:color w:val="1F4E79" w:themeColor="accent1" w:themeShade="80"/>
                          </w:rPr>
                          <m:t>∙T</m:t>
                        </m:r>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m,A</m:t>
                            </m:r>
                          </m:sub>
                        </m:sSub>
                      </m:den>
                    </m:f>
                    <m:r>
                      <m:rPr>
                        <m:sty m:val="p"/>
                      </m:rPr>
                      <w:rPr>
                        <w:rFonts w:ascii="Cambria Math" w:hAnsi="Cambria Math"/>
                        <w:color w:val="1F4E79" w:themeColor="accent1" w:themeShade="80"/>
                      </w:rPr>
                      <m:t>ln</m:t>
                    </m:r>
                    <m:d>
                      <m:dPr>
                        <m:ctrlPr>
                          <w:rPr>
                            <w:rFonts w:ascii="Cambria Math" w:hAnsi="Cambria Math"/>
                            <w:i/>
                            <w:color w:val="1F4E79" w:themeColor="accent1" w:themeShade="80"/>
                          </w:rPr>
                        </m:ctrlPr>
                      </m:dPr>
                      <m:e>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a</m:t>
                                </m:r>
                              </m:e>
                              <m:sub>
                                <m:r>
                                  <w:rPr>
                                    <w:rFonts w:ascii="Cambria Math" w:hAnsi="Cambria Math"/>
                                    <w:color w:val="1F4E79" w:themeColor="accent1" w:themeShade="80"/>
                                  </w:rPr>
                                  <m:t>A,out</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a</m:t>
                                </m:r>
                              </m:e>
                              <m:sub>
                                <m:r>
                                  <w:rPr>
                                    <w:rFonts w:ascii="Cambria Math" w:hAnsi="Cambria Math"/>
                                    <w:color w:val="1F4E79" w:themeColor="accent1" w:themeShade="80"/>
                                  </w:rPr>
                                  <m:t>A,in</m:t>
                                </m:r>
                              </m:sub>
                            </m:sSub>
                          </m:den>
                        </m:f>
                      </m:e>
                    </m:d>
                  </m:oMath>
                </m:oMathPara>
              </w:p>
            </w:tc>
            <w:tc>
              <w:tcPr>
                <w:tcW w:w="1591" w:type="dxa"/>
                <w:vAlign w:val="center"/>
              </w:tcPr>
              <w:p w:rsidR="00794429" w:rsidRPr="000B709B"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9</w:t>
                </w:r>
                <w:r w:rsidRPr="000B709B">
                  <w:rPr>
                    <w:color w:val="1F4E79" w:themeColor="accent1" w:themeShade="80"/>
                  </w:rPr>
                  <w:fldChar w:fldCharType="end"/>
                </w:r>
                <w:bookmarkEnd w:id="105"/>
                <w:r w:rsidRPr="000B709B">
                  <w:rPr>
                    <w:color w:val="1F4E79" w:themeColor="accent1" w:themeShade="80"/>
                  </w:rPr>
                  <w:t xml:space="preserve">, </w:t>
                </w:r>
                <w:r w:rsidRPr="003366DA">
                  <w:rPr>
                    <w:b/>
                    <w:color w:val="1F4E79" w:themeColor="accent1" w:themeShade="80"/>
                  </w:rPr>
                  <w:t>Osmotic pressure</w:t>
                </w:r>
                <w:r>
                  <w:rPr>
                    <w:color w:val="1F4E79" w:themeColor="accent1" w:themeShade="80"/>
                  </w:rPr>
                  <w:t xml:space="preserve"> gradient across the membrane for</w:t>
                </w:r>
                <w:r w:rsidR="00CB752E">
                  <w:rPr>
                    <w:color w:val="1F4E79" w:themeColor="accent1" w:themeShade="80"/>
                  </w:rPr>
                  <w:t xml:space="preserve"> </w:t>
                </w:r>
                <w:r>
                  <w:rPr>
                    <w:color w:val="1F4E79" w:themeColor="accent1" w:themeShade="80"/>
                  </w:rPr>
                  <w:t xml:space="preserve"> uncharged incompressible permeable substance A</w:t>
                </w:r>
                <w:bookmarkEnd w:id="106"/>
              </w:p>
            </w:tc>
          </w:tr>
        </w:tbl>
        <w:p w:rsidR="00794429" w:rsidRPr="000B7EBB" w:rsidRDefault="00794429" w:rsidP="005D4A31"/>
        <w:p w:rsidR="009B2C99" w:rsidRPr="000B7EBB" w:rsidRDefault="009B2C99" w:rsidP="005D4A31">
          <w:r w:rsidRPr="000B7EBB">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xml:space="preserve">, what takes the membrane potential into the equation of its equilibrium. If we reorder this relation we get directly the </w:t>
          </w:r>
          <w:hyperlink r:id="rId75" w:history="1">
            <w:r w:rsidR="00151872" w:rsidRPr="00746D48">
              <w:rPr>
                <w:rStyle w:val="Hypertextovodkaz"/>
              </w:rPr>
              <w:t>Nernst membrane potential</w:t>
            </w:r>
          </w:hyperlink>
          <w:r w:rsidR="00151872" w:rsidRPr="000B7EBB">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BF76A8"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BF76A8"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bookmarkStart w:id="107" w:name="_Ref420169537"/>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10</w:t>
                </w:r>
                <w:r w:rsidRPr="000B709B">
                  <w:rPr>
                    <w:color w:val="1F4E79" w:themeColor="accent1" w:themeShade="80"/>
                  </w:rPr>
                  <w:fldChar w:fldCharType="end"/>
                </w:r>
                <w:bookmarkEnd w:id="107"/>
                <w:r w:rsidRPr="000B709B">
                  <w:rPr>
                    <w:color w:val="1F4E79" w:themeColor="accent1" w:themeShade="80"/>
                  </w:rPr>
                  <w:t xml:space="preserve">, </w:t>
                </w:r>
                <w:r w:rsidR="00AB604B">
                  <w:rPr>
                    <w:color w:val="1F4E79" w:themeColor="accent1" w:themeShade="80"/>
                  </w:rPr>
                  <w:t xml:space="preserve">Algebraic derivation of </w:t>
                </w:r>
                <w:r w:rsidR="00AB604B" w:rsidRPr="00C444D9">
                  <w:rPr>
                    <w:b/>
                    <w:color w:val="1F4E79" w:themeColor="accent1" w:themeShade="80"/>
                  </w:rPr>
                  <w:t>Nernst e</w:t>
                </w:r>
                <w:r w:rsidRPr="00C444D9">
                  <w:rPr>
                    <w:b/>
                    <w:color w:val="1F4E79" w:themeColor="accent1" w:themeShade="80"/>
                  </w:rPr>
                  <w:t>quilibrium</w:t>
                </w:r>
                <w:r w:rsidRPr="000B709B">
                  <w:rPr>
                    <w:color w:val="1F4E79" w:themeColor="accent1" w:themeShade="80"/>
                  </w:rPr>
                  <w:t xml:space="preserve">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w:t>
          </w:r>
          <w:proofErr w:type="spellStart"/>
          <w:r>
            <w:rPr>
              <w:i/>
            </w:rPr>
            <w:t>Donnan’s</w:t>
          </w:r>
          <w:proofErr w:type="spellEnd"/>
          <w:r>
            <w:rPr>
              <w:i/>
            </w:rPr>
            <w:t xml:space="preserve"> equilibrium on the red cells membrane, which generates the </w:t>
          </w:r>
          <w:proofErr w:type="spellStart"/>
          <w:r w:rsidR="00817D5E">
            <w:rPr>
              <w:i/>
            </w:rPr>
            <w:t>Donnan’s</w:t>
          </w:r>
          <w:proofErr w:type="spellEnd"/>
          <w:r w:rsidR="00817D5E">
            <w:rPr>
              <w:i/>
            </w:rPr>
            <w:t xml:space="preserve"> ratio about 0.5 for each </w:t>
          </w:r>
          <w:r w:rsidR="00AB604B">
            <w:rPr>
              <w:i/>
            </w:rPr>
            <w:t xml:space="preserve">permeable </w:t>
          </w:r>
          <w:r w:rsidR="00817D5E">
            <w:rPr>
              <w:i/>
            </w:rPr>
            <w:t>anion</w:t>
          </w:r>
          <w:r w:rsidR="00AB604B">
            <w:rPr>
              <w:i/>
            </w:rPr>
            <w:t xml:space="preserve"> of charge -1</w:t>
          </w:r>
          <w:r w:rsidR="00F7254D">
            <w:rPr>
              <w:i/>
            </w:rPr>
            <w:t xml:space="preserve"> </w:t>
          </w:r>
          <w:r w:rsidR="001C3BA7">
            <w:rPr>
              <w:i/>
            </w:rPr>
            <w:fldChar w:fldCharType="begin"/>
          </w:r>
          <w:r w:rsidR="001C3BA7">
            <w:rPr>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Pr>
              <w:i/>
            </w:rPr>
            <w:fldChar w:fldCharType="separate"/>
          </w:r>
          <w:r w:rsidR="001C3BA7">
            <w:rPr>
              <w:i/>
              <w:noProof/>
            </w:rPr>
            <w:t>(Raftos, et al., 1990)</w:t>
          </w:r>
          <w:r w:rsidR="001C3BA7">
            <w:rPr>
              <w:i/>
            </w:rPr>
            <w:fldChar w:fldCharType="end"/>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F7254D">
            <w:rPr>
              <w:i/>
            </w:rPr>
            <w:t xml:space="preserve"> </w:t>
          </w:r>
          <w:r w:rsidR="001C3BA7">
            <w:rPr>
              <w:i/>
            </w:rPr>
            <w:fldChar w:fldCharType="begin"/>
          </w:r>
          <w:r w:rsidR="001C3BA7">
            <w:rPr>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Pr>
              <w:i/>
            </w:rPr>
            <w:fldChar w:fldCharType="separate"/>
          </w:r>
          <w:r w:rsidR="001C3BA7">
            <w:rPr>
              <w:i/>
              <w:noProof/>
            </w:rPr>
            <w:t>(Gedde and Huestis, 1997)</w:t>
          </w:r>
          <w:r w:rsidR="001C3BA7">
            <w:rPr>
              <w:i/>
            </w:rPr>
            <w:fldChar w:fldCharType="end"/>
          </w:r>
          <w:r w:rsidR="00AB604B">
            <w:rPr>
              <w:i/>
            </w:rPr>
            <w:t xml:space="preserve">. </w:t>
          </w:r>
          <w:r w:rsidR="00D86220">
            <w:rPr>
              <w:i/>
            </w:rPr>
            <w:t>For chloride it seems that</w:t>
          </w:r>
          <w:r w:rsidR="00AB604B">
            <w:rPr>
              <w:i/>
            </w:rPr>
            <w:t xml:space="preserve">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xml:space="preserve">, because ratio of activities is the same as </w:t>
          </w:r>
          <w:proofErr w:type="spellStart"/>
          <w:r w:rsidR="00AB604B">
            <w:rPr>
              <w:i/>
            </w:rPr>
            <w:t>Donnan’s</w:t>
          </w:r>
          <w:proofErr w:type="spellEnd"/>
          <w:r w:rsidR="00AB604B">
            <w:rPr>
              <w:i/>
            </w:rPr>
            <w:t xml:space="preserve"> ratio of concentrations</w:t>
          </w:r>
          <w:r w:rsidR="00817D5E">
            <w:rPr>
              <w:i/>
            </w:rPr>
            <w:t>.</w:t>
          </w:r>
        </w:p>
        <w:p w:rsidR="00151872" w:rsidRPr="00A44B4D" w:rsidRDefault="00A44B4D" w:rsidP="005D4A31">
          <w:pPr>
            <w:pStyle w:val="Nadpis3"/>
          </w:pPr>
          <w:r>
            <w:lastRenderedPageBreak/>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substance </w:t>
          </w:r>
          <w:r w:rsidR="00D86220">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t>)</w:t>
          </w:r>
          <w:r w:rsidR="00F64F9B">
            <w:t xml:space="preserve">, because on both side of </w:t>
          </w:r>
          <w:r w:rsidR="00D86220">
            <w:t>the equation was the same value</w:t>
          </w:r>
          <w:r w:rsidR="00F64F9B">
            <w:t xml:space="preserve">. However if </w:t>
          </w:r>
          <w:r w:rsidR="00AB604B">
            <w:t xml:space="preserve">the chemical process create the new substance or change its phase then </w:t>
          </w:r>
          <w:proofErr w:type="gramStart"/>
          <w:r w:rsidR="00AB604B">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w:t>
          </w:r>
          <w:proofErr w:type="gramEnd"/>
          <w:r w:rsidR="00AB604B">
            <w:t xml:space="preserve">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 xml:space="preserve">e.g. </w:t>
          </w:r>
          <w:proofErr w:type="gramStart"/>
          <w:r w:rsidR="00826755">
            <w:t>H</w:t>
          </w:r>
          <w:r w:rsidR="00826755">
            <w:rPr>
              <w:vertAlign w:val="subscript"/>
            </w:rPr>
            <w:t>2</w:t>
          </w:r>
          <w:r w:rsidR="00826755">
            <w:t>(</w:t>
          </w:r>
          <w:proofErr w:type="gramEnd"/>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1C3BA7">
            <w:t xml:space="preserve">Equation </w:t>
          </w:r>
          <w:r w:rsidR="001C3BA7">
            <w:rPr>
              <w:noProof/>
            </w:rPr>
            <w:t>11</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Tr="00D86220">
            <w:tc>
              <w:tcPr>
                <w:tcW w:w="5529" w:type="dxa"/>
                <w:vAlign w:val="center"/>
              </w:tcPr>
              <w:p w:rsidR="005D4A31" w:rsidRPr="00C45263" w:rsidRDefault="00BF76A8"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53525A" w:rsidRDefault="005D4A31" w:rsidP="0053525A">
                <w:pPr>
                  <w:pStyle w:val="Titulek"/>
                  <w:keepNext/>
                  <w:rPr>
                    <w:b/>
                    <w:lang w:val="cs-CZ"/>
                  </w:rPr>
                </w:pPr>
                <w:bookmarkStart w:id="108" w:name="_Ref418116636"/>
                <w:bookmarkStart w:id="109" w:name="_Ref418116612"/>
                <w:r>
                  <w:t xml:space="preserve">Equation </w:t>
                </w:r>
                <w:r>
                  <w:fldChar w:fldCharType="begin"/>
                </w:r>
                <w:r>
                  <w:instrText xml:space="preserve"> SEQ Equation \* ARABIC </w:instrText>
                </w:r>
                <w:r>
                  <w:fldChar w:fldCharType="separate"/>
                </w:r>
                <w:r w:rsidR="001C3BA7">
                  <w:rPr>
                    <w:noProof/>
                  </w:rPr>
                  <w:t>11</w:t>
                </w:r>
                <w:r>
                  <w:fldChar w:fldCharType="end"/>
                </w:r>
                <w:bookmarkEnd w:id="108"/>
                <w:r>
                  <w:t xml:space="preserve">, </w:t>
                </w:r>
                <w:r w:rsidRPr="00C344D4">
                  <w:rPr>
                    <w:b/>
                  </w:rPr>
                  <w:t>Chemical potential of the pure substance</w:t>
                </w:r>
                <w:bookmarkEnd w:id="109"/>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w:t>
          </w:r>
          <w:hyperlink r:id="rId76" w:history="1">
            <w:r w:rsidRPr="00746D48">
              <w:rPr>
                <w:rStyle w:val="Hypertextovodkaz"/>
              </w:rPr>
              <w:t>free Gibbs energy of formation</w:t>
            </w:r>
          </w:hyperlink>
          <w: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w:t>
          </w:r>
          <w:hyperlink r:id="rId77" w:history="1">
            <w:r w:rsidRPr="00746D48">
              <w:rPr>
                <w:rStyle w:val="Hypertextovodkaz"/>
              </w:rPr>
              <w:t>free formation enthalpy</w:t>
            </w:r>
          </w:hyperlink>
          <w: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 xml:space="preserve">between enthalpy H, entropy S and </w:t>
          </w:r>
          <w:hyperlink r:id="rId78" w:history="1">
            <w:r w:rsidR="00CE5D5E" w:rsidRPr="00E47E05">
              <w:rPr>
                <w:rStyle w:val="Hypertextovodkaz"/>
              </w:rPr>
              <w:t>Gibbs energy</w:t>
            </w:r>
          </w:hyperlink>
          <w:r w:rsidR="00CE5D5E">
            <w:t xml:space="preserve"> G (</w:t>
          </w:r>
          <w:r w:rsidR="00C344D4">
            <w:t>G = H - T*S</w:t>
          </w:r>
          <w:r w:rsidR="00CE5D5E">
            <w:t>)</w:t>
          </w:r>
          <w:r w:rsidR="00C344D4">
            <w:t xml:space="preserve"> is a </w:t>
          </w:r>
          <w:r w:rsidR="00D86220">
            <w:t>main</w:t>
          </w:r>
          <w:r w:rsidR="00C344D4">
            <w:t xml:space="preserve"> </w:t>
          </w:r>
          <w:r w:rsidR="0026462D">
            <w:t>rela</w:t>
          </w:r>
          <w:r w:rsidR="00C344D4">
            <w:t xml:space="preserve">tion </w:t>
          </w:r>
          <w:r w:rsidR="00D86220">
            <w:t>o</w:t>
          </w:r>
          <w:r w:rsidR="00C344D4">
            <w:t>f</w:t>
          </w:r>
          <w:r w:rsidR="00D86220">
            <w:t xml:space="preserve"> chemical</w:t>
          </w:r>
          <w:r w:rsidR="00C344D4">
            <w:t xml:space="preserve"> thermodynamics</w:t>
          </w:r>
          <w:r w:rsidR="00D86220">
            <w:t xml:space="preserve"> </w:t>
          </w:r>
          <w:r w:rsidR="001C3BA7">
            <w:fldChar w:fldCharType="begin"/>
          </w:r>
          <w:r w:rsidR="001C3BA7">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fldChar w:fldCharType="separate"/>
          </w:r>
          <w:r w:rsidR="001C3BA7">
            <w:rPr>
              <w:noProof/>
            </w:rPr>
            <w:t>(Mortimer, 2008)</w:t>
          </w:r>
          <w:r w:rsidR="001C3BA7">
            <w:fldChar w:fldCharType="end"/>
          </w:r>
          <w:r w:rsidR="00C344D4">
            <w:t>.</w:t>
          </w:r>
          <w:r w:rsidR="00D86220">
            <w:t xml:space="preserve"> Typically are</w:t>
          </w:r>
          <w:r w:rsidR="003B4F76">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t xml:space="preserve"> </w:t>
          </w:r>
          <w:r w:rsidR="003B4F76">
            <w:t>at T</w:t>
          </w:r>
          <w:r w:rsidR="003B4F76" w:rsidRPr="00D86220">
            <w:rPr>
              <w:vertAlign w:val="subscript"/>
            </w:rPr>
            <w:t>0</w:t>
          </w:r>
          <w:r w:rsidR="003B4F76">
            <w:t xml:space="preserve"> = 25</w:t>
          </w:r>
          <w:r w:rsidR="003B4F76">
            <w:rPr>
              <w:lang w:val="cs-CZ"/>
            </w:rPr>
            <w:t xml:space="preserve">°C and </w:t>
          </w:r>
          <w:r w:rsidR="003B4F76" w:rsidRPr="003B4F76">
            <w:rPr>
              <w:lang w:val="en-GB"/>
            </w:rPr>
            <w:t xml:space="preserve">pressure </w:t>
          </w:r>
          <w:r w:rsidR="003B4F76">
            <w:rPr>
              <w:lang w:val="en-GB"/>
            </w:rPr>
            <w:t>p</w:t>
          </w:r>
          <w:r w:rsidR="003B4F76" w:rsidRPr="00D86220">
            <w:rPr>
              <w:vertAlign w:val="subscript"/>
              <w:lang w:val="en-GB"/>
            </w:rPr>
            <w:t>0</w:t>
          </w:r>
          <w:r w:rsidR="003B4F76">
            <w:rPr>
              <w:lang w:val="en-GB"/>
            </w:rPr>
            <w:t xml:space="preserve"> = 100 </w:t>
          </w:r>
          <w:proofErr w:type="spellStart"/>
          <w:r w:rsidR="003B4F76">
            <w:rPr>
              <w:lang w:val="en-GB"/>
            </w:rPr>
            <w:t>kPa</w:t>
          </w:r>
          <w:proofErr w:type="spellEnd"/>
          <w:r w:rsidR="003B4F76">
            <w:rPr>
              <w:lang w:val="en-GB"/>
            </w:rPr>
            <w:t>.</w:t>
          </w:r>
        </w:p>
        <w:p w:rsidR="005D4A31" w:rsidRDefault="00826755" w:rsidP="005D4A31">
          <w:r>
            <w:t xml:space="preserve">This description </w:t>
          </w:r>
          <w:r w:rsidR="00C344D4">
            <w:t xml:space="preserve">molar Gibbs energies </w:t>
          </w:r>
          <w:r>
            <w:t>of the substances is a duality to description of the</w:t>
          </w:r>
          <w:r w:rsidR="00C344D4">
            <w:t xml:space="preserve"> </w:t>
          </w:r>
          <w:hyperlink r:id="rId79" w:history="1">
            <w:r w:rsidR="00C344D4" w:rsidRPr="00E47E05">
              <w:rPr>
                <w:rStyle w:val="Hypertextovodkaz"/>
              </w:rPr>
              <w:t>equilibrium coefficient</w:t>
            </w:r>
          </w:hyperlink>
          <w:r w:rsidR="00C344D4">
            <w:t xml:space="preserve"> of the</w:t>
          </w:r>
          <w:r>
            <w:t xml:space="preserve"> chemical processes. For example the dissociation constant of chemical reaction A&lt;-&gt;B</w:t>
          </w:r>
          <w:r w:rsidR="00CE5D5E">
            <w:t xml:space="preserve"> in solution without electric potential</w:t>
          </w:r>
          <w:r>
            <w:t>, defined as K</w:t>
          </w:r>
          <w:proofErr w:type="gramStart"/>
          <w:r>
            <w:t>=[</w:t>
          </w:r>
          <w:proofErr w:type="gramEnd"/>
          <w:r>
            <w:t>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w:t>
          </w:r>
          <w:proofErr w:type="gramStart"/>
          <w:r w:rsidR="00C344D4">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w:t>
          </w:r>
          <w:proofErr w:type="gramStart"/>
          <w:r w:rsidR="00CC459A">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BF76A8"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BF76A8"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BF76A8"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bookmarkStart w:id="110" w:name="_Ref420168692"/>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12</w:t>
                </w:r>
                <w:r w:rsidRPr="000B709B">
                  <w:rPr>
                    <w:color w:val="1F4E79" w:themeColor="accent1" w:themeShade="80"/>
                  </w:rPr>
                  <w:fldChar w:fldCharType="end"/>
                </w:r>
                <w:bookmarkEnd w:id="110"/>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w:t>
          </w:r>
          <w:hyperlink r:id="rId80" w:history="1">
            <w:r w:rsidRPr="00E47E05">
              <w:rPr>
                <w:rStyle w:val="Hypertextovodkaz"/>
              </w:rPr>
              <w:t>principle of detailed balance</w:t>
            </w:r>
          </w:hyperlink>
          <w:r>
            <w:t xml:space="preserv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 xml:space="preserve">is </w:t>
          </w:r>
          <w:r w:rsidR="00F7254D">
            <w:t>0</w:t>
          </w:r>
          <w:r w:rsidR="00CC459A">
            <w:t>, which means that isolated system does not consume or produce new energy. Mathematically said: The logarithm of 1 is 0.</w:t>
          </w:r>
        </w:p>
        <w:p w:rsidR="00AA022C" w:rsidRDefault="00D65EB8" w:rsidP="005D4A31">
          <w: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xml:space="preserve">). This rule is called Hess’ law and can be used for any chemical process with any number of </w:t>
          </w:r>
          <w:r>
            <w:lastRenderedPageBreak/>
            <w:t>substances with any stoichiometric coefficients</w:t>
          </w:r>
          <w:r w:rsidR="00040424">
            <w:t xml:space="preserve"> “v”</w:t>
          </w:r>
          <w:r>
            <w:t>. If we use the positive-negative stoichiometric coefficient notations</w:t>
          </w:r>
          <w:r w:rsidR="00040424">
            <w:t xml:space="preserve"> (e.g. </w:t>
          </w:r>
          <w:proofErr w:type="spellStart"/>
          <w:r w:rsidR="00040424">
            <w:t>v</w:t>
          </w:r>
          <w:r w:rsidR="00040424">
            <w:rPr>
              <w:vertAlign w:val="subscript"/>
            </w:rPr>
            <w:t>B</w:t>
          </w:r>
          <w:proofErr w:type="spellEnd"/>
          <w:r w:rsidR="00040424">
            <w:t xml:space="preserve">=2, </w:t>
          </w:r>
          <w:proofErr w:type="spellStart"/>
          <w:r w:rsidR="00040424">
            <w:t>v</w:t>
          </w:r>
          <w:r w:rsidR="00040424">
            <w:rPr>
              <w:vertAlign w:val="subscript"/>
            </w:rPr>
            <w:t>A</w:t>
          </w:r>
          <w:proofErr w:type="spellEnd"/>
          <w:r w:rsidR="00040424">
            <w:t xml:space="preserve">=-3 for </w:t>
          </w:r>
          <w:proofErr w:type="gramStart"/>
          <w:r w:rsidR="00040424">
            <w:t xml:space="preserve">reaction </w:t>
          </w:r>
          <w:r w:rsidR="00F7254D">
            <w:t xml:space="preserve"> </w:t>
          </w:r>
          <w:r w:rsidR="00040424">
            <w:t>3</w:t>
          </w:r>
          <w:proofErr w:type="gramEnd"/>
          <w:r w:rsidR="00040424">
            <w:t xml:space="preserve">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BF76A8"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BF76A8"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w:t>
          </w:r>
          <w:proofErr w:type="spellStart"/>
          <w:r w:rsidRPr="00EA0A29">
            <w:rPr>
              <w:i/>
            </w:rPr>
            <w:t>Hasselbalch</w:t>
          </w:r>
          <w:proofErr w:type="spellEnd"/>
          <w:r w:rsidRPr="00EA0A29">
            <w:rPr>
              <w:i/>
            </w:rPr>
            <w:t xml:space="preserve">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w:t>
          </w:r>
          <w:hyperlink r:id="rId81" w:history="1">
            <w:r w:rsidRPr="00F7254D">
              <w:rPr>
                <w:rStyle w:val="Hypertextovodkaz"/>
                <w:i/>
              </w:rPr>
              <w:t>tabulated</w:t>
            </w:r>
          </w:hyperlink>
          <w:r w:rsidRPr="00EA0A29">
            <w:rPr>
              <w:i/>
            </w:rPr>
            <w:t xml:space="preserve">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So the negative decimal logar</w:t>
          </w:r>
          <w:proofErr w:type="spellStart"/>
          <w:r w:rsidR="00DA799E" w:rsidRPr="00EA0A29">
            <w:rPr>
              <w:i/>
            </w:rPr>
            <w:t>ithm</w:t>
          </w:r>
          <w:proofErr w:type="spellEnd"/>
          <w:r w:rsidR="00DA799E" w:rsidRPr="00EA0A29">
            <w:rPr>
              <w:i/>
            </w:rPr>
            <w:t xml:space="preserve"> of the dissociation constant is </w:t>
          </w:r>
          <w:proofErr w:type="spellStart"/>
          <w:r w:rsidR="00DA799E" w:rsidRPr="00EA0A29">
            <w:rPr>
              <w:i/>
            </w:rPr>
            <w:t>pK</w:t>
          </w:r>
          <w:proofErr w:type="spellEnd"/>
          <w:r w:rsidR="00DA799E" w:rsidRPr="00EA0A29">
            <w:rPr>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t xml:space="preserve">concentration of 11.6 </w:t>
          </w:r>
          <w:proofErr w:type="spellStart"/>
          <w:r w:rsidR="00DA799E" w:rsidRPr="00EA0A29">
            <w:rPr>
              <w:i/>
            </w:rPr>
            <w:t>mmol</w:t>
          </w:r>
          <w:proofErr w:type="spellEnd"/>
          <w:r w:rsidR="00DA799E" w:rsidRPr="00EA0A29">
            <w:rPr>
              <w:i/>
            </w:rPr>
            <w:t xml:space="preserve">/L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w:t>
          </w:r>
          <w:proofErr w:type="spellStart"/>
          <w:r w:rsidR="00DA799E" w:rsidRPr="00EA0A29">
            <w:rPr>
              <w:i/>
            </w:rPr>
            <w:t>a</w:t>
          </w:r>
          <w:r w:rsidR="00DA799E" w:rsidRPr="00EA0A29">
            <w:rPr>
              <w:i/>
              <w:vertAlign w:val="subscript"/>
            </w:rPr>
            <w:t>H</w:t>
          </w:r>
          <w:proofErr w:type="spellEnd"/>
          <w:r w:rsidR="00DA799E" w:rsidRPr="00EA0A29">
            <w:rPr>
              <w:i/>
              <w:vertAlign w:val="subscript"/>
            </w:rPr>
            <w:t>+</w:t>
          </w:r>
          <w:r w:rsidR="00DA799E" w:rsidRPr="00EA0A29">
            <w:rPr>
              <w:i/>
            </w:rPr>
            <w:t xml:space="preserve">) </w:t>
          </w:r>
          <w:r w:rsidR="00A56109" w:rsidRPr="00EA0A29">
            <w:rPr>
              <w:i/>
            </w:rPr>
            <w:t xml:space="preserve"> (</w:t>
          </w:r>
          <w:proofErr w:type="spellStart"/>
          <w:r w:rsidR="00A56109" w:rsidRPr="00EA0A29">
            <w:rPr>
              <w:i/>
            </w:rPr>
            <w:t>a</w:t>
          </w:r>
          <w:r w:rsidR="00A56109" w:rsidRPr="00EA0A29">
            <w:rPr>
              <w:i/>
              <w:vertAlign w:val="subscript"/>
            </w:rPr>
            <w:t>H</w:t>
          </w:r>
          <w:proofErr w:type="spellEnd"/>
          <w:r w:rsidR="00A56109" w:rsidRPr="00EA0A29">
            <w:rPr>
              <w:i/>
              <w:vertAlign w:val="subscript"/>
            </w:rPr>
            <w:t>+</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w:t>
          </w:r>
          <w:proofErr w:type="spellStart"/>
          <w:r w:rsidR="00FC6F10" w:rsidRPr="00EA0A29">
            <w:rPr>
              <w:i/>
            </w:rPr>
            <w:t>Raftos</w:t>
          </w:r>
          <w:proofErr w:type="spellEnd"/>
          <w:r w:rsidR="00FC6F10" w:rsidRPr="00EA0A29">
            <w:rPr>
              <w:i/>
            </w:rPr>
            <w:t xml:space="preserve"> et al. </w:t>
          </w:r>
          <w:r w:rsidR="001C3BA7">
            <w:rPr>
              <w:i/>
            </w:rPr>
            <w:fldChar w:fldCharType="begin"/>
          </w:r>
          <w:r w:rsidR="001C3BA7">
            <w:rPr>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Pr>
              <w:i/>
            </w:rPr>
            <w:fldChar w:fldCharType="separate"/>
          </w:r>
          <w:r w:rsidR="001C3BA7">
            <w:rPr>
              <w:i/>
              <w:noProof/>
            </w:rPr>
            <w:t>(Raftos, et al., 1990)</w:t>
          </w:r>
          <w:r w:rsidR="001C3BA7">
            <w:rPr>
              <w:i/>
            </w:rPr>
            <w:fldChar w:fldCharType="end"/>
          </w:r>
          <w:r w:rsidR="00A56109" w:rsidRPr="00EA0A29">
            <w:rPr>
              <w:i/>
            </w:rPr>
            <w:t xml:space="preserve">.  </w:t>
          </w:r>
          <w:r w:rsidR="00FC6F10" w:rsidRPr="00EA0A29">
            <w:rPr>
              <w:i/>
            </w:rPr>
            <w:t xml:space="preserve">The same pattern with the same activity coefficient of bicarbonate can be applied to blood plasma to reach typical concentration of bicarbonate 24 </w:t>
          </w:r>
          <w:proofErr w:type="spellStart"/>
          <w:r w:rsidR="00FC6F10" w:rsidRPr="00EA0A29">
            <w:rPr>
              <w:i/>
            </w:rPr>
            <w:t>mmol</w:t>
          </w:r>
          <w:proofErr w:type="spellEnd"/>
          <w:r w:rsidR="00FC6F10" w:rsidRPr="00EA0A29">
            <w:rPr>
              <w:i/>
            </w:rPr>
            <w:t>/L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t>In our example we calculated with free dissolved gas in liquid. Gases such as carbon dioxide or oxygen are equilibrated in lungs between their gaseous and aqueous</w:t>
          </w:r>
          <w:r w:rsidR="00F7254D">
            <w:t xml:space="preserve"> state of matter</w:t>
          </w:r>
          <w:r>
            <w:t>.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 xml:space="preserve">The relation between mole fraction </w:t>
          </w:r>
          <w:proofErr w:type="spellStart"/>
          <w:r w:rsidR="00C02CCD">
            <w:t>x</w:t>
          </w:r>
          <w:r w:rsidR="00C02CCD">
            <w:rPr>
              <w:vertAlign w:val="subscript"/>
            </w:rPr>
            <w:t>A,g</w:t>
          </w:r>
          <w:proofErr w:type="spellEnd"/>
          <w:r w:rsidR="00C02CCD">
            <w:t xml:space="preserve"> and partial pressure </w:t>
          </w:r>
          <w:proofErr w:type="spellStart"/>
          <w:r w:rsidR="00C02CCD">
            <w:t>pA</w:t>
          </w:r>
          <w:proofErr w:type="spellEnd"/>
          <w:r w:rsidR="00C02CCD">
            <w:t xml:space="preserve"> of the substance A in gas of total pressure </w:t>
          </w:r>
          <w:proofErr w:type="spellStart"/>
          <w:r w:rsidR="00C02CCD">
            <w:t>p</w:t>
          </w:r>
          <w:r w:rsidR="00C02CCD" w:rsidRPr="00C02CCD">
            <w:rPr>
              <w:vertAlign w:val="subscript"/>
            </w:rPr>
            <w:t>T</w:t>
          </w:r>
          <w:proofErr w:type="spellEnd"/>
          <w:r w:rsidR="00C02CCD">
            <w:t xml:space="preserve"> is </w:t>
          </w:r>
          <w:proofErr w:type="spellStart"/>
          <w:r w:rsidR="00C02CCD">
            <w:t>x</w:t>
          </w:r>
          <w:r w:rsidR="00C02CCD">
            <w:rPr>
              <w:vertAlign w:val="subscript"/>
            </w:rPr>
            <w:t>A,g</w:t>
          </w:r>
          <w:proofErr w:type="spellEnd"/>
          <w:r w:rsidR="00C02CCD">
            <w:t>=</w:t>
          </w:r>
          <w:proofErr w:type="spellStart"/>
          <w:r w:rsidR="00C02CCD">
            <w:t>pA</w:t>
          </w:r>
          <w:proofErr w:type="spellEnd"/>
          <w:r w:rsidR="00C02CCD">
            <w:t>/</w:t>
          </w:r>
          <w:proofErr w:type="spellStart"/>
          <w:r w:rsidR="00C02CCD">
            <w:t>p</w:t>
          </w:r>
          <w:r w:rsidR="00C02CCD">
            <w:rPr>
              <w:vertAlign w:val="subscript"/>
            </w:rPr>
            <w:t>T</w:t>
          </w:r>
          <w:r w:rsidR="00C02CCD">
            <w:t>.</w:t>
          </w:r>
          <w:proofErr w:type="spellEnd"/>
          <w:r w:rsidR="00C02CCD">
            <w:t xml:space="preserve"> And Henry’s coefficient can be defined as </w:t>
          </w:r>
          <w:proofErr w:type="spellStart"/>
          <w:r w:rsidR="00C02CCD">
            <w:t>kH</w:t>
          </w:r>
          <w:proofErr w:type="spellEnd"/>
          <w:r w:rsidR="00C02CCD">
            <w:t xml:space="preserve"> = </w:t>
          </w:r>
          <w:proofErr w:type="spellStart"/>
          <w:r w:rsidR="00C02CCD">
            <w:t>x</w:t>
          </w:r>
          <w:r w:rsidR="00C02CCD">
            <w:rPr>
              <w:vertAlign w:val="subscript"/>
            </w:rPr>
            <w:t>A</w:t>
          </w:r>
          <w:proofErr w:type="gramStart"/>
          <w:r w:rsidR="00C02CCD">
            <w:rPr>
              <w:vertAlign w:val="subscript"/>
            </w:rPr>
            <w:t>,l</w:t>
          </w:r>
          <w:proofErr w:type="spellEnd"/>
          <w:proofErr w:type="gramEnd"/>
          <w:r w:rsidR="00C02CCD">
            <w:t xml:space="preserve"> / </w:t>
          </w:r>
          <w:proofErr w:type="spellStart"/>
          <w:r w:rsidR="00C02CCD">
            <w:t>x</w:t>
          </w:r>
          <w:r w:rsidR="00C02CCD">
            <w:rPr>
              <w:vertAlign w:val="subscript"/>
            </w:rPr>
            <w:t>A,g</w:t>
          </w:r>
          <w:proofErr w:type="spellEnd"/>
          <w:r w:rsidR="00C52EF8">
            <w:t xml:space="preserve"> </w:t>
          </w:r>
          <w:r w:rsidR="00C02CCD">
            <w:t xml:space="preserve">, where </w:t>
          </w:r>
          <w:proofErr w:type="spellStart"/>
          <w:r w:rsidR="00C02CCD">
            <w:t>x</w:t>
          </w:r>
          <w:r w:rsidR="00C02CCD">
            <w:rPr>
              <w:vertAlign w:val="subscript"/>
            </w:rPr>
            <w:t>A,l</w:t>
          </w:r>
          <w:proofErr w:type="spellEnd"/>
          <w:r w:rsidR="00C02CCD">
            <w:t xml:space="preserve"> is a </w:t>
          </w:r>
          <w:r w:rsidR="00C52EF8">
            <w:t xml:space="preserve">mole fraction of </w:t>
          </w:r>
          <w:r w:rsidR="00F7254D">
            <w:t>free dissolved substance A</w:t>
          </w:r>
          <w:r w:rsidR="00C52EF8">
            <w:t xml:space="preserve">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BF76A8"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BF76A8"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BF76A8"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bookmarkStart w:id="111" w:name="_Ref420168650"/>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14</w:t>
                </w:r>
                <w:r w:rsidRPr="000B709B">
                  <w:rPr>
                    <w:color w:val="1F4E79" w:themeColor="accent1" w:themeShade="80"/>
                  </w:rPr>
                  <w:fldChar w:fldCharType="end"/>
                </w:r>
                <w:bookmarkEnd w:id="111"/>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w:t>
          </w:r>
          <w:hyperlink r:id="rId82" w:history="1">
            <w:r w:rsidRPr="00EB692F">
              <w:rPr>
                <w:rStyle w:val="Hypertextovodkaz"/>
                <w:i/>
              </w:rPr>
              <w:t>NIST</w:t>
            </w:r>
          </w:hyperlink>
          <w:r w:rsidRPr="00BB125F">
            <w:rPr>
              <w:i/>
            </w:rPr>
            <w:t xml:space="preserve">, e.g. 0.034 </w:t>
          </w:r>
          <w:proofErr w:type="spellStart"/>
          <w:r w:rsidRPr="00BB125F">
            <w:rPr>
              <w:i/>
            </w:rPr>
            <w:t>mol</w:t>
          </w:r>
          <w:proofErr w:type="spellEnd"/>
          <w:r w:rsidRPr="00BB125F">
            <w:rPr>
              <w:i/>
            </w:rPr>
            <w:t>/kg/bar for CO</w:t>
          </w:r>
          <w:r w:rsidRPr="00BB125F">
            <w:rPr>
              <w:i/>
              <w:vertAlign w:val="subscript"/>
            </w:rPr>
            <w:t>2</w:t>
          </w:r>
          <w:r w:rsidRPr="00BB125F">
            <w:rPr>
              <w:i/>
            </w:rPr>
            <w:t xml:space="preserve"> it should be recalculated to mole fraction units using water molar mass 0.018 kg/</w:t>
          </w:r>
          <w:proofErr w:type="spellStart"/>
          <w:r w:rsidRPr="00BB125F">
            <w:rPr>
              <w:i/>
            </w:rPr>
            <w:t>mol</w:t>
          </w:r>
          <w:proofErr w:type="spellEnd"/>
          <w:r w:rsidRPr="00BB125F">
            <w:rPr>
              <w:i/>
            </w:rPr>
            <w:t xml:space="preserve"> as </w:t>
          </w:r>
          <w:proofErr w:type="spellStart"/>
          <w:r w:rsidR="00F17BFF" w:rsidRPr="00BB125F">
            <w:rPr>
              <w:i/>
            </w:rPr>
            <w:t>kH</w:t>
          </w:r>
          <w:proofErr w:type="spellEnd"/>
          <w:r w:rsidR="00F17BFF" w:rsidRPr="00BB125F">
            <w:rPr>
              <w:i/>
            </w:rPr>
            <w:t>=</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w:t>
          </w:r>
          <w:proofErr w:type="spellStart"/>
          <w:r w:rsidR="00F17BFF" w:rsidRPr="00BB125F">
            <w:rPr>
              <w:i/>
            </w:rPr>
            <w:t>mol</w:t>
          </w:r>
          <w:proofErr w:type="spellEnd"/>
          <w:r w:rsidR="00F17BFF" w:rsidRPr="00BB125F">
            <w:rPr>
              <w:i/>
            </w:rPr>
            <w:t xml:space="preserve">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w:t>
          </w:r>
          <w:proofErr w:type="spellStart"/>
          <w:r w:rsidR="00BA703A" w:rsidRPr="00BB125F">
            <w:rPr>
              <w:i/>
            </w:rPr>
            <w:t>mmol</w:t>
          </w:r>
          <w:proofErr w:type="spellEnd"/>
          <w:r w:rsidR="00BA703A" w:rsidRPr="00BB125F">
            <w:rPr>
              <w:i/>
            </w:rPr>
            <w:t xml:space="preserve">/L is in good agreement with </w:t>
          </w:r>
          <w:hyperlink r:id="rId83" w:history="1">
            <w:proofErr w:type="spellStart"/>
            <w:r w:rsidR="00BA703A" w:rsidRPr="00EB692F">
              <w:rPr>
                <w:rStyle w:val="Hypertextovodkaz"/>
                <w:i/>
              </w:rPr>
              <w:t>Siggaard’s</w:t>
            </w:r>
            <w:proofErr w:type="spellEnd"/>
            <w:r w:rsidR="00BA703A" w:rsidRPr="00EB692F">
              <w:rPr>
                <w:rStyle w:val="Hypertextovodkaz"/>
                <w:i/>
              </w:rPr>
              <w:t xml:space="preserve"> data</w:t>
            </w:r>
          </w:hyperlink>
          <w:r w:rsidR="00BA703A" w:rsidRPr="00BB125F">
            <w:rPr>
              <w:i/>
            </w:rPr>
            <w:t xml:space="preserve"> </w:t>
          </w:r>
          <w:r w:rsidR="001C3BA7">
            <w:rPr>
              <w:i/>
            </w:rPr>
            <w:fldChar w:fldCharType="begin"/>
          </w:r>
          <w:r w:rsidR="001C3BA7">
            <w:rPr>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Pr>
              <w:i/>
            </w:rPr>
            <w:fldChar w:fldCharType="separate"/>
          </w:r>
          <w:r w:rsidR="001C3BA7">
            <w:rPr>
              <w:i/>
              <w:noProof/>
            </w:rPr>
            <w:t>(Siggaard-Andersen and Siggaard-Andersen, 1990)</w:t>
          </w:r>
          <w:r w:rsidR="001C3BA7">
            <w:rPr>
              <w:i/>
            </w:rPr>
            <w:fldChar w:fldCharType="end"/>
          </w:r>
          <w:r w:rsidR="00BA703A" w:rsidRPr="00BB125F">
            <w:rPr>
              <w:i/>
            </w:rPr>
            <w:t xml:space="preserve">. </w:t>
          </w:r>
        </w:p>
        <w:p w:rsidR="00556827" w:rsidRDefault="00556827" w:rsidP="00674F50">
          <w:pPr>
            <w:pStyle w:val="Nadpis3"/>
          </w:pPr>
          <w:r>
            <w:lastRenderedPageBreak/>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BF76A8"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BF76A8"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BF76A8"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15</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84" w:history="1">
            <w:r w:rsidRPr="00EA0A29">
              <w:rPr>
                <w:rStyle w:val="Hypertextovodkaz"/>
              </w:rPr>
              <w:t>-285.8 kJ/</w:t>
            </w:r>
            <w:proofErr w:type="spellStart"/>
            <w:r w:rsidRPr="00EA0A29">
              <w:rPr>
                <w:rStyle w:val="Hypertextovodkaz"/>
              </w:rPr>
              <w:t>mol</w:t>
            </w:r>
            <w:proofErr w:type="spellEnd"/>
          </w:hyperlink>
          <w:r w:rsidR="00BB185C" w:rsidRPr="00EA0A29">
            <w:t xml:space="preserve"> and of gaseous water is </w:t>
          </w:r>
          <w:hyperlink r:id="rId85" w:history="1">
            <w:r w:rsidR="00BB185C" w:rsidRPr="00EA0A29">
              <w:rPr>
                <w:rStyle w:val="Hypertextovodkaz"/>
              </w:rPr>
              <w:t xml:space="preserve"> -241.8 kJ/mol</w:t>
            </w:r>
          </w:hyperlink>
          <w:r w:rsidR="00BB185C" w:rsidRPr="00EA0A29">
            <w:t xml:space="preserve">. The free formation Gibbs energy of liquid water is </w:t>
          </w:r>
          <w:hyperlink r:id="rId86" w:history="1">
            <w:r w:rsidR="00BB185C" w:rsidRPr="00EA0A29">
              <w:rPr>
                <w:rStyle w:val="Hypertextovodkaz"/>
              </w:rPr>
              <w:t>-237.1 kJ/</w:t>
            </w:r>
            <w:proofErr w:type="spellStart"/>
            <w:r w:rsidR="00BB185C" w:rsidRPr="00EA0A29">
              <w:rPr>
                <w:rStyle w:val="Hypertextovodkaz"/>
              </w:rPr>
              <w:t>mol</w:t>
            </w:r>
            <w:proofErr w:type="spellEnd"/>
            <w:r w:rsidR="00BB185C" w:rsidRPr="00EA0A29">
              <w:rPr>
                <w:rStyle w:val="Hypertextovodkaz"/>
              </w:rPr>
              <w:t xml:space="preserve"> </w:t>
            </w:r>
          </w:hyperlink>
          <w:r w:rsidR="00BB185C" w:rsidRPr="00EA0A29">
            <w:t xml:space="preserve">and of gaseous water </w:t>
          </w:r>
          <w:hyperlink r:id="rId87" w:history="1">
            <w:r w:rsidR="00BB185C" w:rsidRPr="00EA0A29">
              <w:rPr>
                <w:rStyle w:val="Hypertextovodkaz"/>
              </w:rPr>
              <w:t>-228.6 kJ/</w:t>
            </w:r>
            <w:proofErr w:type="spellStart"/>
            <w:r w:rsidR="00BB185C" w:rsidRPr="00EA0A29">
              <w:rPr>
                <w:rStyle w:val="Hypertextovodkaz"/>
              </w:rPr>
              <w:t>mol</w:t>
            </w:r>
            <w:proofErr w:type="spellEnd"/>
          </w:hyperlink>
          <w:r w:rsidR="00BB185C" w:rsidRPr="00EA0A29">
            <w:t xml:space="preserve"> at 25°C and 100kPa. From these values can be expressed free entropy of formation as -163.1</w:t>
          </w:r>
          <w:r w:rsidR="00A44B4D">
            <w:t>4</w:t>
          </w:r>
          <w:r w:rsidR="00BB185C" w:rsidRPr="00EA0A29">
            <w:t xml:space="preserve"> J/</w:t>
          </w:r>
          <w:proofErr w:type="spellStart"/>
          <w:r w:rsidR="00BB185C" w:rsidRPr="00EA0A29">
            <w:t>mol</w:t>
          </w:r>
          <w:proofErr w:type="spellEnd"/>
          <w:r w:rsidR="00BB185C" w:rsidRPr="00EA0A29">
            <w:t xml:space="preserve">/K for liquid water and </w:t>
          </w:r>
          <w:r w:rsidR="00A44B4D">
            <w:t>-44.27</w:t>
          </w:r>
          <w:r w:rsidR="00EA0A29" w:rsidRPr="00EA0A29">
            <w:t xml:space="preserve"> J/</w:t>
          </w:r>
          <w:proofErr w:type="spellStart"/>
          <w:r w:rsidR="00EA0A29" w:rsidRPr="00EA0A29">
            <w:t>mol</w:t>
          </w:r>
          <w:proofErr w:type="spellEnd"/>
          <w:r w:rsidR="00EA0A29" w:rsidRPr="00EA0A29">
            <w:t>/K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1C3BA7" w:rsidRPr="000B709B">
            <w:rPr>
              <w:color w:val="1F4E79" w:themeColor="accent1" w:themeShade="80"/>
            </w:rPr>
            <w:t xml:space="preserve">Equation </w:t>
          </w:r>
          <w:r w:rsidR="001C3BA7">
            <w:rPr>
              <w:noProof/>
              <w:color w:val="1F4E79" w:themeColor="accent1" w:themeShade="80"/>
            </w:rPr>
            <w:t>16</w:t>
          </w:r>
          <w:r w:rsidR="00A44B4D">
            <w:fldChar w:fldCharType="end"/>
          </w:r>
          <w:r w:rsidR="00EA0A29" w:rsidRPr="00EA0A29">
            <w:t xml:space="preserve">. </w:t>
          </w:r>
          <w:r w:rsidR="00EA0A29">
            <w:t xml:space="preserve">As a result of almost constant enthalpy and entropy of formation, it can be recalculated the free Gibbs energy of vaporization to temperature T at pressure </w:t>
          </w:r>
          <w:r w:rsidR="00EA0A29" w:rsidRPr="00EA0A29">
            <w:t>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BF76A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BF76A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001C3BA7">
                  <w:rPr>
                    <w:noProof/>
                    <w:color w:val="1F4E79" w:themeColor="accent1" w:themeShade="80"/>
                  </w:rPr>
                  <w:t>16</w:t>
                </w:r>
                <w:r w:rsidRPr="000B709B">
                  <w:rPr>
                    <w:color w:val="1F4E79" w:themeColor="accent1" w:themeShade="80"/>
                  </w:rPr>
                  <w:fldChar w:fldCharType="end"/>
                </w:r>
                <w:bookmarkEnd w:id="112"/>
                <w:r w:rsidRPr="000B709B">
                  <w:rPr>
                    <w:color w:val="1F4E79" w:themeColor="accent1" w:themeShade="80"/>
                  </w:rPr>
                  <w:t xml:space="preserve">, </w:t>
                </w:r>
                <w:r w:rsidR="00243AE0">
                  <w:rPr>
                    <w:color w:val="1F4E79" w:themeColor="accent1" w:themeShade="80"/>
                  </w:rPr>
                  <w:t>Water evaporation molar energies</w:t>
                </w:r>
                <w:bookmarkEnd w:id="113"/>
              </w:p>
            </w:tc>
          </w:tr>
        </w:tbl>
        <w:p w:rsidR="001C05BA" w:rsidRPr="00BB125F" w:rsidRDefault="00EB692F" w:rsidP="001C05BA">
          <w:pPr>
            <w:rPr>
              <w:i/>
            </w:rPr>
          </w:pPr>
          <w:r>
            <w:rPr>
              <w:i/>
            </w:rPr>
            <w:t>T</w:t>
          </w:r>
          <w:r w:rsidR="00243AE0" w:rsidRPr="00446E7A">
            <w:rPr>
              <w:i/>
            </w:rPr>
            <w:t>he free Gibbs energy of vaporization is -440</w:t>
          </w:r>
          <w:r w:rsidR="00E266AB">
            <w:rPr>
              <w:i/>
            </w:rPr>
            <w:t>3</w:t>
          </w:r>
          <w:r w:rsidR="00243AE0" w:rsidRPr="00446E7A">
            <w:rPr>
              <w:i/>
            </w:rPr>
            <w:t>0+118</w:t>
          </w:r>
          <w:r w:rsidR="00A44B4D">
            <w:rPr>
              <w:i/>
            </w:rPr>
            <w:t>.86</w:t>
          </w:r>
          <w:r w:rsidR="00E266AB">
            <w:rPr>
              <w:i/>
            </w:rPr>
            <w:t>7</w:t>
          </w:r>
          <w:r w:rsidR="00243AE0"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w:t>
          </w:r>
          <w:proofErr w:type="spellStart"/>
          <w:proofErr w:type="gramStart"/>
          <w:r w:rsidR="00160C2C" w:rsidRPr="00446E7A">
            <w:rPr>
              <w:i/>
            </w:rPr>
            <w:t>exp</w:t>
          </w:r>
          <w:proofErr w:type="spellEnd"/>
          <w:r w:rsidR="00160C2C" w:rsidRPr="00446E7A">
            <w:rPr>
              <w:i/>
            </w:rPr>
            <w:t>(</w:t>
          </w:r>
          <w:proofErr w:type="gramEnd"/>
          <w:r w:rsidR="00160C2C" w:rsidRPr="00446E7A">
            <w:rPr>
              <w:i/>
            </w:rPr>
            <w:t>(-440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w:t>
          </w:r>
          <w:proofErr w:type="spellStart"/>
          <w:r w:rsidR="00160C2C" w:rsidRPr="00446E7A">
            <w:rPr>
              <w:i/>
            </w:rPr>
            <w:t>kPa</w:t>
          </w:r>
          <w:proofErr w:type="spellEnd"/>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88" w:history="1">
            <w:r w:rsidR="00B15CD7" w:rsidRPr="00B15CD7">
              <w:rPr>
                <w:rStyle w:val="Hypertextovodkaz"/>
                <w:i/>
              </w:rPr>
              <w:t xml:space="preserve">6.28 </w:t>
            </w:r>
            <w:proofErr w:type="spellStart"/>
            <w:r w:rsidR="00B15CD7" w:rsidRPr="00B15CD7">
              <w:rPr>
                <w:rStyle w:val="Hypertextovodkaz"/>
                <w:i/>
              </w:rPr>
              <w:t>kPa</w:t>
            </w:r>
            <w:proofErr w:type="spellEnd"/>
            <w:r w:rsidR="00B15CD7" w:rsidRPr="00B15CD7">
              <w:rPr>
                <w:rStyle w:val="Hypertextovodkaz"/>
                <w:i/>
              </w:rPr>
              <w:t xml:space="preserve">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r w:rsidR="00D62C42">
            <w:t>∂</w:t>
          </w:r>
          <w:proofErr w:type="spellStart"/>
          <w:r w:rsidR="00DC01F3" w:rsidRPr="00372C42">
            <w:rPr>
              <w:rFonts w:ascii="Times New Roman" w:hAnsi="Times New Roman" w:cs="Times New Roman"/>
              <w:i/>
            </w:rPr>
            <w:t>n</w:t>
          </w:r>
          <w:r w:rsidR="00DC01F3" w:rsidRPr="00372C42">
            <w:rPr>
              <w:rFonts w:ascii="Times New Roman" w:hAnsi="Times New Roman" w:cs="Times New Roman"/>
              <w:i/>
              <w:vertAlign w:val="subscript"/>
            </w:rPr>
            <w:t>A</w:t>
          </w:r>
          <w:proofErr w:type="spellEnd"/>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r w:rsidR="00D62C42">
            <w:t>∂</w:t>
          </w:r>
          <w:r w:rsidR="00DC01F3" w:rsidRPr="00372C42">
            <w:rPr>
              <w:rFonts w:ascii="Times New Roman" w:hAnsi="Times New Roman" w:cs="Times New Roman"/>
              <w:i/>
            </w:rPr>
            <w:t>n</w:t>
          </w:r>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proofErr w:type="spellStart"/>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proofErr w:type="spellEnd"/>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1C3BA7" w:rsidRPr="00372C42">
            <w:t xml:space="preserve">Equation </w:t>
          </w:r>
          <w:r w:rsidR="001C3BA7">
            <w:rPr>
              <w:noProof/>
            </w:rPr>
            <w:t>17</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EB692F" w:rsidRDefault="00BF76A8"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14" w:name="_Ref407098764"/>
                <w:r w:rsidRPr="00372C42">
                  <w:t xml:space="preserve">Equation </w:t>
                </w:r>
                <w:r w:rsidRPr="00372C42">
                  <w:fldChar w:fldCharType="begin"/>
                </w:r>
                <w:r w:rsidRPr="00372C42">
                  <w:instrText xml:space="preserve"> SEQ Equation \* ARABIC </w:instrText>
                </w:r>
                <w:r w:rsidRPr="00372C42">
                  <w:fldChar w:fldCharType="separate"/>
                </w:r>
                <w:r w:rsidR="001C3BA7">
                  <w:rPr>
                    <w:noProof/>
                  </w:rPr>
                  <w:t>17</w:t>
                </w:r>
                <w:r w:rsidRPr="00372C42">
                  <w:fldChar w:fldCharType="end"/>
                </w:r>
                <w:bookmarkEnd w:id="114"/>
                <w:r w:rsidR="00FC027A" w:rsidRPr="00372C42">
                  <w:t>, Stream</w:t>
                </w:r>
              </w:p>
            </w:tc>
          </w:tr>
          <w:tr w:rsidR="00B0440B" w:rsidRPr="00372C42" w:rsidTr="00BE55F4">
            <w:trPr>
              <w:trHeight w:val="567"/>
              <w:jc w:val="center"/>
            </w:trPr>
            <w:tc>
              <w:tcPr>
                <w:tcW w:w="7230" w:type="dxa"/>
                <w:vAlign w:val="center"/>
              </w:tcPr>
              <w:p w:rsidR="00B0440B" w:rsidRPr="00EB692F" w:rsidRDefault="00BF76A8"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1C3BA7">
                  <w:rPr>
                    <w:noProof/>
                  </w:rPr>
                  <w:t>18</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w:t>
          </w:r>
          <w:proofErr w:type="gramStart"/>
          <w:r w:rsidR="00B0440B" w:rsidRPr="00372C42">
            <w:rPr>
              <w:rFonts w:ascii="Times New Roman" w:hAnsi="Times New Roman" w:cs="Times New Roman"/>
            </w:rPr>
            <w:t>enzymatic</w:t>
          </w:r>
          <w:proofErr w:type="gramEnd"/>
          <w:r w:rsidR="00B0440B" w:rsidRPr="00372C42">
            <w:rPr>
              <w:rFonts w:ascii="Times New Roman" w:hAnsi="Times New Roman" w:cs="Times New Roman"/>
            </w:rPr>
            <w:t xml:space="preserve">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372C42">
            <w:rPr>
              <w:rFonts w:ascii="Times New Roman" w:hAnsi="Times New Roman" w:cs="Times New Roman"/>
              <w:i/>
            </w:rPr>
            <w:t>ρ</w:t>
          </w:r>
          <w:r w:rsidR="00372C42">
            <w:rPr>
              <w:rFonts w:ascii="Times New Roman" w:hAnsi="Times New Roman" w:cs="Times New Roman"/>
              <w:i/>
              <w:vertAlign w:val="subscript"/>
            </w:rPr>
            <w:t>m</w:t>
          </w:r>
          <w:proofErr w:type="spellEnd"/>
          <w:r w:rsidR="00EB692F">
            <w:rPr>
              <w:rFonts w:ascii="Times New Roman" w:hAnsi="Times New Roman" w:cs="Times New Roman"/>
              <w:i/>
              <w:vertAlign w:val="subscript"/>
            </w:rPr>
            <w:t xml:space="preserve"> </w:t>
          </w:r>
          <w:r w:rsidR="00EB692F" w:rsidRPr="00EB692F">
            <w:rPr>
              <w:rFonts w:ascii="Times New Roman" w:hAnsi="Times New Roman" w:cs="Times New Roman"/>
            </w:rPr>
            <w:t>[</w:t>
          </w:r>
          <w:r w:rsidR="00EB692F">
            <w:rPr>
              <w:rFonts w:ascii="Times New Roman" w:hAnsi="Times New Roman" w:cs="Times New Roman"/>
            </w:rPr>
            <w:t>mol.m</w:t>
          </w:r>
          <w:r w:rsidR="00EB692F">
            <w:rPr>
              <w:rFonts w:ascii="Times New Roman" w:hAnsi="Times New Roman" w:cs="Times New Roman"/>
              <w:vertAlign w:val="superscript"/>
            </w:rPr>
            <w:t>-3</w:t>
          </w:r>
          <w:r w:rsidR="00EB692F" w:rsidRPr="00EB692F">
            <w:rPr>
              <w:rFonts w:ascii="Times New Roman" w:hAnsi="Times New Roman" w:cs="Times New Roman"/>
            </w:rPr>
            <w:t>]</w:t>
          </w:r>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lastRenderedPageBreak/>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1C3BA7" w:rsidRPr="00372C42">
            <w:t xml:space="preserve">Equation </w:t>
          </w:r>
          <w:r w:rsidR="001C3BA7">
            <w:rPr>
              <w:noProof/>
            </w:rPr>
            <w:t>19</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proofErr w:type="spellStart"/>
          <w:r w:rsidR="00F1054C" w:rsidRPr="00372C42">
            <w:rPr>
              <w:rFonts w:ascii="Times New Roman" w:hAnsi="Times New Roman" w:cs="Times New Roman"/>
              <w:i/>
            </w:rPr>
            <w:t>HalfTime</w:t>
          </w:r>
          <w:proofErr w:type="spellEnd"/>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proofErr w:type="spellStart"/>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proofErr w:type="spellEnd"/>
          <w:r w:rsidR="00372C42" w:rsidRPr="00372C42">
            <w:rPr>
              <w:rFonts w:ascii="Times New Roman" w:hAnsi="Times New Roman" w:cs="Times New Roman"/>
            </w:rPr>
            <w:t>)*</w:t>
          </w:r>
          <w:proofErr w:type="gramStart"/>
          <w:r w:rsidR="00F1054C" w:rsidRPr="00372C42">
            <w:rPr>
              <w:rFonts w:ascii="Times New Roman" w:hAnsi="Times New Roman" w:cs="Times New Roman"/>
            </w:rPr>
            <w:t>ln(</w:t>
          </w:r>
          <w:proofErr w:type="gramEnd"/>
          <w:r w:rsidR="00F1054C" w:rsidRPr="00372C42">
            <w:rPr>
              <w:rFonts w:ascii="Times New Roman" w:hAnsi="Times New Roman" w:cs="Times New Roman"/>
            </w:rPr>
            <w:t>2)/</w:t>
          </w:r>
          <w:proofErr w:type="spellStart"/>
          <w:r w:rsidR="00F1054C" w:rsidRPr="00372C42">
            <w:rPr>
              <w:rFonts w:ascii="Times New Roman" w:hAnsi="Times New Roman" w:cs="Times New Roman"/>
            </w:rPr>
            <w:t>HalfTime</w:t>
          </w:r>
          <w:proofErr w:type="spellEnd"/>
          <w:r w:rsidR="00F1054C" w:rsidRPr="00372C4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BF76A8"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15" w:name="_Ref407100869"/>
                <w:r w:rsidRPr="00372C42">
                  <w:t xml:space="preserve">Equation </w:t>
                </w:r>
                <w:r w:rsidRPr="00372C42">
                  <w:fldChar w:fldCharType="begin"/>
                </w:r>
                <w:r w:rsidRPr="00372C42">
                  <w:instrText xml:space="preserve"> SEQ Equation \* ARABIC </w:instrText>
                </w:r>
                <w:r w:rsidRPr="00372C42">
                  <w:fldChar w:fldCharType="separate"/>
                </w:r>
                <w:r w:rsidR="001C3BA7">
                  <w:rPr>
                    <w:noProof/>
                  </w:rPr>
                  <w:t>19</w:t>
                </w:r>
                <w:r w:rsidRPr="00372C42">
                  <w:fldChar w:fldCharType="end"/>
                </w:r>
                <w:bookmarkEnd w:id="115"/>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t>Macromolecule equilibria</w:t>
          </w:r>
        </w:p>
        <w:p w:rsidR="00A52D3A" w:rsidRPr="00EA0A29" w:rsidRDefault="00A52D3A" w:rsidP="00A52D3A">
          <w: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t>l</w:t>
          </w:r>
          <w: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t>pH.</w:t>
          </w:r>
          <w:proofErr w:type="spellEnd"/>
          <w:r>
            <w:t xml:space="preserve"> Fortunately the reactions with ligands can be independent on different sites in macromolecules, which really simplify the calculation of equilibrium. </w:t>
          </w:r>
          <w:r w:rsidR="00783C84">
            <w:t>T</w:t>
          </w:r>
          <w:r>
            <w:t xml:space="preserve">he mole fraction of the specific state </w:t>
          </w:r>
          <w:r w:rsidR="00783C84">
            <w:t>“</w:t>
          </w:r>
          <w:proofErr w:type="spellStart"/>
          <w:r w:rsidR="00783C84">
            <w:t>sQ</w:t>
          </w:r>
          <w:proofErr w:type="spellEnd"/>
          <w:r w:rsidR="00783C84">
            <w:t>” (</w:t>
          </w:r>
          <w:r>
            <w:t xml:space="preserve">defined by selected quaternary conformation </w:t>
          </w:r>
          <w:r w:rsidR="00EB692F">
            <w:t>“Q”</w:t>
          </w:r>
          <w:r>
            <w:t xml:space="preserve"> and by state of </w:t>
          </w:r>
          <w:r w:rsidR="00783C84">
            <w:t>each</w:t>
          </w:r>
          <w:r>
            <w:t xml:space="preserve"> independent site </w:t>
          </w:r>
          <w:r w:rsidR="00EB692F">
            <w:t>“</w:t>
          </w:r>
          <w:proofErr w:type="spellStart"/>
          <w:r w:rsidR="00EB692F">
            <w:t>i</w:t>
          </w:r>
          <w:proofErr w:type="spellEnd"/>
          <w:r w:rsidR="00EB692F">
            <w:t xml:space="preserve">” </w:t>
          </w:r>
          <w:r w:rsidRPr="007E7599">
            <w:t>at</w:t>
          </w:r>
          <w:r>
            <w:t xml:space="preserve"> equilibrium</w:t>
          </w:r>
          <w:r w:rsidR="00783C84">
            <w:t>),</w:t>
          </w:r>
          <w:r>
            <w:t xml:space="preserve"> </w:t>
          </w:r>
          <w:r w:rsidR="00783C84">
            <w:t>is</w:t>
          </w:r>
          <w:r>
            <w:t xml:space="preserve"> calculated by </w:t>
          </w:r>
          <w:r>
            <w:fldChar w:fldCharType="begin"/>
          </w:r>
          <w:r>
            <w:instrText xml:space="preserve"> REF _Ref418948760 \h </w:instrText>
          </w:r>
          <w:r>
            <w:fldChar w:fldCharType="separate"/>
          </w:r>
          <w:r w:rsidR="001C3BA7" w:rsidRPr="007E7599">
            <w:t xml:space="preserve">Equation </w:t>
          </w:r>
          <w:r w:rsidR="001C3BA7">
            <w:rPr>
              <w:noProof/>
            </w:rPr>
            <w:t>20</w:t>
          </w:r>
          <w:r>
            <w:fldChar w:fldCharType="end"/>
          </w:r>
          <w:r>
            <w:t>. The equation can be read as the probability of the selected form in quaternary conformation (</w:t>
          </w:r>
          <w:proofErr w:type="spellStart"/>
          <w:r w:rsidR="00783C84">
            <w:t>x</w:t>
          </w:r>
          <w:r w:rsidRPr="00783C84">
            <w:rPr>
              <w:vertAlign w:val="subscript"/>
            </w:rPr>
            <w:t>sQ</w:t>
          </w:r>
          <w:proofErr w:type="spellEnd"/>
          <w:r>
            <w:t>) is the probability of quaternary conformation (</w:t>
          </w:r>
          <w:proofErr w:type="spellStart"/>
          <w:r w:rsidR="00783C84">
            <w:t>x</w:t>
          </w:r>
          <w:r w:rsidRPr="00783C84">
            <w:rPr>
              <w:vertAlign w:val="subscript"/>
            </w:rPr>
            <w:t>Q</w:t>
          </w:r>
          <w:proofErr w:type="spellEnd"/>
          <w:r>
            <w:t xml:space="preserve">) multiplied by probability of each </w:t>
          </w:r>
          <w:r w:rsidR="00783C84">
            <w:t xml:space="preserve">selected </w:t>
          </w:r>
          <w:r>
            <w:t xml:space="preserve">site </w:t>
          </w:r>
          <w:r w:rsidR="00783C84">
            <w:t xml:space="preserve">form </w:t>
          </w:r>
          <w:r>
            <w:t>in the quaternary conformation (</w:t>
          </w:r>
          <w:r w:rsidR="00783C84">
            <w:t>x</w:t>
          </w:r>
          <w:r w:rsidR="00783C84">
            <w:rPr>
              <w:vertAlign w:val="subscript"/>
            </w:rPr>
            <w:t>i</w:t>
          </w:r>
          <w:r w:rsidR="00783C84">
            <w:t>/</w:t>
          </w:r>
          <w:proofErr w:type="spellStart"/>
          <w:r w:rsidR="00783C84">
            <w:t>x</w:t>
          </w:r>
          <w:r w:rsidR="00783C84">
            <w:rPr>
              <w:vertAlign w:val="subscript"/>
            </w:rPr>
            <w:t>Q</w:t>
          </w:r>
          <w:proofErr w:type="spellEnd"/>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BF76A8"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16" w:name="_Ref418948760"/>
                <w:r w:rsidRPr="007E7599">
                  <w:t xml:space="preserve">Equation </w:t>
                </w:r>
                <w:r w:rsidRPr="007E7599">
                  <w:fldChar w:fldCharType="begin"/>
                </w:r>
                <w:r w:rsidRPr="007E7599">
                  <w:instrText xml:space="preserve"> SEQ Equation \* ARABIC </w:instrText>
                </w:r>
                <w:r w:rsidRPr="007E7599">
                  <w:fldChar w:fldCharType="separate"/>
                </w:r>
                <w:r w:rsidR="001C3BA7">
                  <w:rPr>
                    <w:noProof/>
                  </w:rPr>
                  <w:t>20</w:t>
                </w:r>
                <w:r w:rsidRPr="007E7599">
                  <w:fldChar w:fldCharType="end"/>
                </w:r>
                <w:bookmarkEnd w:id="116"/>
                <w:r w:rsidRPr="007E7599">
                  <w:t>, Speciation</w:t>
                </w:r>
              </w:p>
            </w:tc>
          </w:tr>
        </w:tbl>
        <w:p w:rsidR="00A52D3A" w:rsidRDefault="00A52D3A" w:rsidP="00A52D3A">
          <w: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t>Changeux</w:t>
          </w:r>
          <w:proofErr w:type="spellEnd"/>
          <w:r>
            <w:t xml:space="preserve"> model in 1965 </w:t>
          </w:r>
          <w:r w:rsidR="001C3BA7">
            <w:fldChar w:fldCharType="begin"/>
          </w:r>
          <w:r w:rsidR="001C3BA7">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fldChar w:fldCharType="separate"/>
          </w:r>
          <w:r w:rsidR="001C3BA7">
            <w:rPr>
              <w:noProof/>
            </w:rPr>
            <w:t>(Monod, et al., 1965)</w:t>
          </w:r>
          <w:r w:rsidR="001C3BA7">
            <w:fldChar w:fldCharType="end"/>
          </w:r>
          <w:r>
            <w:t xml:space="preserve">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w:t>
          </w:r>
          <w:r w:rsidRPr="008C7D93">
            <w:lastRenderedPageBreak/>
            <w:t xml:space="preserve">coauthor Stanislav </w:t>
          </w:r>
          <w:proofErr w:type="spellStart"/>
          <w:r w:rsidRPr="008C7D93">
            <w:t>Matoušek</w:t>
          </w:r>
          <w:proofErr w:type="spellEnd"/>
          <w:r w:rsidRPr="008C7D93">
            <w:t xml:space="preserve"> makes the review and scientific language support of paper. The coauthor </w:t>
          </w:r>
          <w:proofErr w:type="spellStart"/>
          <w:r w:rsidRPr="008C7D93">
            <w:t>Tomáš</w:t>
          </w:r>
          <w:proofErr w:type="spellEnd"/>
          <w:r w:rsidRPr="008C7D93">
            <w:t xml:space="preserve"> </w:t>
          </w:r>
          <w:proofErr w:type="spellStart"/>
          <w:r w:rsidRPr="008C7D93">
            <w:t>Kulhánek</w:t>
          </w:r>
          <w:proofErr w:type="spellEnd"/>
          <w:r w:rsidRPr="008C7D93">
            <w:t xml:space="preserve"> makes the identification of </w:t>
          </w:r>
          <w:r>
            <w:t xml:space="preserve">the parameters of the model to fit experimental data. And as shown in </w:t>
          </w:r>
          <w:r w:rsidR="00783C84">
            <w:t xml:space="preserve">the following </w:t>
          </w:r>
          <w:r>
            <w:t>paper, the model describe the interconnection of all phenomena, which are nonlinearly joined together. And therefore is not possible to describe it separately as independent processes.</w:t>
          </w:r>
        </w:p>
        <w:p w:rsidR="00A52D3A" w:rsidRPr="008C7D93" w:rsidRDefault="00783C84" w:rsidP="00A52D3A">
          <w:r>
            <w:rPr>
              <w:highlight w:val="yellow"/>
            </w:rPr>
            <w:t xml:space="preserve">Insert paper about </w:t>
          </w:r>
          <w:r w:rsidR="00A52D3A" w:rsidRPr="001C05BA">
            <w:rPr>
              <w:highlight w:val="yellow"/>
            </w:rPr>
            <w:t>hemoglobin</w:t>
          </w:r>
          <w:r>
            <w:rPr>
              <w:highlight w:val="yellow"/>
            </w:rPr>
            <w:t>!</w:t>
          </w:r>
          <w:r w:rsidR="00A52D3A">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178400"/>
          <w:r w:rsidRPr="00E562DD">
            <w:rPr>
              <w:rFonts w:ascii="Times New Roman" w:hAnsi="Times New Roman" w:cs="Times New Roman"/>
            </w:rPr>
            <w:t>Thermal domain</w:t>
          </w:r>
          <w:bookmarkEnd w:id="117"/>
          <w:bookmarkEnd w:id="118"/>
          <w:bookmarkEnd w:id="119"/>
          <w:bookmarkEnd w:id="120"/>
          <w:bookmarkEnd w:id="121"/>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t xml:space="preserve">Equation </w:t>
          </w:r>
          <w:r w:rsidR="001C3BA7">
            <w:rPr>
              <w:noProof/>
            </w:rPr>
            <w:t>21</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t xml:space="preserve">Equation </w:t>
          </w:r>
          <w:r w:rsidR="001C3BA7">
            <w:rPr>
              <w:noProof/>
            </w:rPr>
            <w:t>22</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22" w:name="_Ref408220051"/>
                <w:r>
                  <w:t xml:space="preserve">Equation </w:t>
                </w:r>
                <w:r>
                  <w:fldChar w:fldCharType="begin"/>
                </w:r>
                <w:r>
                  <w:instrText xml:space="preserve"> SEQ Equation \* ARABIC </w:instrText>
                </w:r>
                <w:r>
                  <w:fldChar w:fldCharType="separate"/>
                </w:r>
                <w:r w:rsidR="001C3BA7">
                  <w:rPr>
                    <w:noProof/>
                  </w:rPr>
                  <w:t>21</w:t>
                </w:r>
                <w:r>
                  <w:fldChar w:fldCharType="end"/>
                </w:r>
                <w:bookmarkEnd w:id="122"/>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23" w:name="_Ref408220132"/>
                <w:r>
                  <w:t xml:space="preserve">Equation </w:t>
                </w:r>
                <w:r>
                  <w:fldChar w:fldCharType="begin"/>
                </w:r>
                <w:r>
                  <w:instrText xml:space="preserve"> SEQ Equation \* ARABIC </w:instrText>
                </w:r>
                <w:r>
                  <w:fldChar w:fldCharType="separate"/>
                </w:r>
                <w:r w:rsidR="001C3BA7">
                  <w:rPr>
                    <w:noProof/>
                  </w:rPr>
                  <w:t>22</w:t>
                </w:r>
                <w:r>
                  <w:fldChar w:fldCharType="end"/>
                </w:r>
                <w:bookmarkEnd w:id="123"/>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w:t>
          </w:r>
          <w:r w:rsidR="00783C84">
            <w:rPr>
              <w:rFonts w:ascii="Times New Roman" w:hAnsi="Times New Roman" w:cs="Times New Roman"/>
            </w:rPr>
            <w:t>T</w:t>
          </w:r>
          <w:r w:rsidR="0076130A">
            <w:rPr>
              <w:rFonts w:ascii="Times New Roman" w:hAnsi="Times New Roman" w:cs="Times New Roman"/>
            </w:rPr>
            <w:t xml:space="preserve">he connector is </w:t>
          </w:r>
          <w:r w:rsidR="00783C84">
            <w:rPr>
              <w:rFonts w:ascii="Times New Roman" w:hAnsi="Times New Roman" w:cs="Times New Roman"/>
            </w:rPr>
            <w:t xml:space="preserve">inherited from the package </w:t>
          </w:r>
          <w:proofErr w:type="spellStart"/>
          <w:r w:rsidR="00783C84">
            <w:rPr>
              <w:rFonts w:ascii="Times New Roman" w:hAnsi="Times New Roman" w:cs="Times New Roman"/>
            </w:rPr>
            <w:t>Thermal.HeatTransfer</w:t>
          </w:r>
          <w:proofErr w:type="spellEnd"/>
          <w:r w:rsidR="00783C84">
            <w:rPr>
              <w:rFonts w:ascii="Times New Roman" w:hAnsi="Times New Roman" w:cs="Times New Roman"/>
            </w:rPr>
            <w:t xml:space="preserve"> of Modelica Standard Library (MSL 3.2.1), which makes a compatibility with all standard thermal components of that package</w:t>
          </w:r>
          <w:r w:rsidR="0076130A">
            <w:rPr>
              <w:rFonts w:ascii="Times New Roman" w:hAnsi="Times New Roman" w:cs="Times New Roman"/>
            </w:rPr>
            <w:t>.</w:t>
          </w:r>
        </w:p>
        <w:p w:rsidR="002769F3" w:rsidRPr="00E562DD" w:rsidRDefault="00460D26" w:rsidP="00EB3B08">
          <w:pPr>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t xml:space="preserve">Equation </w:t>
          </w:r>
          <w:r w:rsidR="001C3BA7">
            <w:rPr>
              <w:noProof/>
            </w:rPr>
            <w:t>23</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24" w:name="_Ref408222346"/>
                <w:r>
                  <w:t xml:space="preserve">Equation </w:t>
                </w:r>
                <w:r>
                  <w:fldChar w:fldCharType="begin"/>
                </w:r>
                <w:r>
                  <w:instrText xml:space="preserve"> SEQ Equation \* ARABIC </w:instrText>
                </w:r>
                <w:r>
                  <w:fldChar w:fldCharType="separate"/>
                </w:r>
                <w:r w:rsidR="001C3BA7">
                  <w:rPr>
                    <w:noProof/>
                  </w:rPr>
                  <w:t>23</w:t>
                </w:r>
                <w:r>
                  <w:fldChar w:fldCharType="end"/>
                </w:r>
                <w:bookmarkEnd w:id="124"/>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rsidRPr="00372C42">
            <w:t xml:space="preserve">Equation </w:t>
          </w:r>
          <w:r w:rsidR="001C3BA7">
            <w:rPr>
              <w:noProof/>
            </w:rPr>
            <w:t>17</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t xml:space="preserve">Equation </w:t>
          </w:r>
          <w:r w:rsidR="001C3BA7">
            <w:rPr>
              <w:noProof/>
            </w:rPr>
            <w:t>24</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w:t>
          </w:r>
          <w:r w:rsidR="00EB3B08">
            <w:rPr>
              <w:rFonts w:ascii="Times New Roman" w:hAnsi="Times New Roman" w:cs="Times New Roman"/>
            </w:rPr>
            <w:t>molar</w:t>
          </w:r>
          <w:r>
            <w:rPr>
              <w:rFonts w:ascii="Times New Roman" w:hAnsi="Times New Roman" w:cs="Times New Roman"/>
            </w:rPr>
            <w:t xml:space="preserve"> flow and there is not molar </w:t>
          </w:r>
          <w:r w:rsidR="00EB3B08">
            <w:rPr>
              <w:rFonts w:ascii="Times New Roman" w:hAnsi="Times New Roman" w:cs="Times New Roman"/>
            </w:rPr>
            <w:t>fraction</w:t>
          </w:r>
          <w:r>
            <w:rPr>
              <w:rFonts w:ascii="Times New Roman" w:hAnsi="Times New Roman" w:cs="Times New Roman"/>
            </w:rPr>
            <w:t xml:space="preserve">, but </w:t>
          </w:r>
          <w:r w:rsidR="00EB3B08">
            <w:rPr>
              <w:rFonts w:ascii="Times New Roman" w:hAnsi="Times New Roman" w:cs="Times New Roman"/>
            </w:rPr>
            <w:t>“</w:t>
          </w:r>
          <w:r>
            <w:rPr>
              <w:rFonts w:ascii="Times New Roman" w:hAnsi="Times New Roman" w:cs="Times New Roman"/>
            </w:rPr>
            <w:t>concentration of heat energy</w:t>
          </w:r>
          <w:r w:rsidR="00EB3B08">
            <w:rPr>
              <w:rFonts w:ascii="Times New Roman" w:hAnsi="Times New Roman" w:cs="Times New Roman"/>
            </w:rPr>
            <w:t>”</w:t>
          </w:r>
          <w:r>
            <w:rPr>
              <w:rFonts w:ascii="Times New Roman" w:hAnsi="Times New Roman" w:cs="Times New Roman"/>
            </w:rPr>
            <w:t xml:space="preserve">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EB3B08">
                <w:pPr>
                  <w:pStyle w:val="Titulek"/>
                  <w:jc w:val="both"/>
                  <w:rPr>
                    <w:rFonts w:ascii="Times New Roman" w:hAnsi="Times New Roman" w:cs="Times New Roman"/>
                  </w:rPr>
                </w:pPr>
                <w:bookmarkStart w:id="125" w:name="_Ref408222815"/>
                <w:bookmarkStart w:id="126" w:name="_Ref411594036"/>
                <w:r>
                  <w:t xml:space="preserve">Equation </w:t>
                </w:r>
                <w:r>
                  <w:fldChar w:fldCharType="begin"/>
                </w:r>
                <w:r>
                  <w:instrText xml:space="preserve"> SEQ Equation \* ARABIC </w:instrText>
                </w:r>
                <w:r>
                  <w:fldChar w:fldCharType="separate"/>
                </w:r>
                <w:r w:rsidR="001C3BA7">
                  <w:rPr>
                    <w:noProof/>
                  </w:rPr>
                  <w:t>24</w:t>
                </w:r>
                <w:r>
                  <w:fldChar w:fldCharType="end"/>
                </w:r>
                <w:bookmarkEnd w:id="125"/>
                <w:r w:rsidR="00FC027A">
                  <w:t xml:space="preserve">, </w:t>
                </w:r>
                <w:r w:rsidR="00EB3B08">
                  <w:t>Heat change by water evaporation</w:t>
                </w:r>
                <w:bookmarkEnd w:id="126"/>
              </w:p>
            </w:tc>
          </w:tr>
        </w:tbl>
        <w:p w:rsidR="00156E29" w:rsidRDefault="00CB2621" w:rsidP="00EB3B08">
          <w:pPr>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w:t>
          </w:r>
          <w:r w:rsidR="00156E29">
            <w:rPr>
              <w:rFonts w:ascii="Times New Roman" w:hAnsi="Times New Roman" w:cs="Times New Roman"/>
            </w:rPr>
            <w:lastRenderedPageBreak/>
            <w:t xml:space="preserve">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xml:space="preserve">. </w:t>
          </w:r>
          <w:r w:rsidR="00EB3B08">
            <w:rPr>
              <w:rFonts w:ascii="Times New Roman" w:hAnsi="Times New Roman" w:cs="Times New Roman"/>
            </w:rPr>
            <w:t>Specific heat [J.kg</w:t>
          </w:r>
          <w:r w:rsidR="00EB3B08" w:rsidRPr="00713D0B">
            <w:rPr>
              <w:rFonts w:ascii="Times New Roman" w:hAnsi="Times New Roman" w:cs="Times New Roman"/>
              <w:vertAlign w:val="superscript"/>
            </w:rPr>
            <w:t>-1</w:t>
          </w:r>
          <w:r w:rsidR="00EB3B08">
            <w:rPr>
              <w:rFonts w:ascii="Times New Roman" w:hAnsi="Times New Roman" w:cs="Times New Roman"/>
            </w:rPr>
            <w:t>.K</w:t>
          </w:r>
          <w:r w:rsidR="00EB3B08" w:rsidRPr="00713D0B">
            <w:rPr>
              <w:rFonts w:ascii="Times New Roman" w:hAnsi="Times New Roman" w:cs="Times New Roman"/>
              <w:vertAlign w:val="superscript"/>
            </w:rPr>
            <w:t>-1</w:t>
          </w:r>
          <w:r w:rsidR="00EB3B08">
            <w:rPr>
              <w:rFonts w:ascii="Times New Roman" w:hAnsi="Times New Roman" w:cs="Times New Roman"/>
            </w:rPr>
            <w:t xml:space="preserve">] of this liquid is named as </w:t>
          </w:r>
          <w:proofErr w:type="spellStart"/>
          <w:r w:rsidR="00EB3B08" w:rsidRPr="00CB2621">
            <w:rPr>
              <w:rFonts w:ascii="Times New Roman" w:hAnsi="Times New Roman" w:cs="Times New Roman"/>
              <w:i/>
            </w:rPr>
            <w:t>SpecificHeat</w:t>
          </w:r>
          <w:proofErr w:type="spellEnd"/>
          <w:r w:rsidR="00EB3B08">
            <w:rPr>
              <w:rFonts w:ascii="Times New Roman" w:hAnsi="Times New Roman" w:cs="Times New Roman"/>
            </w:rPr>
            <w:t xml:space="preserve">. Amount of transferred heat to the environment is proportional to the flow of the liquid inside the radiator called </w:t>
          </w:r>
          <w:proofErr w:type="spellStart"/>
          <w:r w:rsidR="00EB3B08" w:rsidRPr="00CB2621">
            <w:rPr>
              <w:rFonts w:ascii="Times New Roman" w:hAnsi="Times New Roman" w:cs="Times New Roman"/>
              <w:i/>
            </w:rPr>
            <w:t>massFlow</w:t>
          </w:r>
          <w:proofErr w:type="spellEnd"/>
          <w:r w:rsidR="00EB3B08">
            <w:rPr>
              <w:rFonts w:ascii="Times New Roman" w:hAnsi="Times New Roman" w:cs="Times New Roman"/>
            </w:rPr>
            <w:t xml:space="preserve"> [kg.s</w:t>
          </w:r>
          <w:r w:rsidR="00EB3B08" w:rsidRPr="00CB2621">
            <w:rPr>
              <w:rFonts w:ascii="Times New Roman" w:hAnsi="Times New Roman" w:cs="Times New Roman"/>
              <w:vertAlign w:val="superscript"/>
            </w:rPr>
            <w:noBreakHyphen/>
            <w:t>1</w:t>
          </w:r>
          <w:r w:rsidR="00EB3B08">
            <w:rPr>
              <w:rFonts w:ascii="Times New Roman" w:hAnsi="Times New Roman" w:cs="Times New Roman"/>
            </w:rPr>
            <w:t>]</w:t>
          </w:r>
          <w:r w:rsidR="00EB3B08">
            <w:rPr>
              <w:rFonts w:ascii="Times New Roman" w:hAnsi="Times New Roman" w:cs="Times New Roman"/>
              <w:i/>
            </w:rPr>
            <w:t xml:space="preserve">. </w:t>
          </w:r>
          <w:r w:rsidR="00EB3B08">
            <w:rPr>
              <w:rFonts w:ascii="Times New Roman" w:hAnsi="Times New Roman" w:cs="Times New Roman"/>
            </w:rPr>
            <w:t>M</w:t>
          </w:r>
          <w:r w:rsidR="00C02EC0" w:rsidRPr="00520171">
            <w:rPr>
              <w:rFonts w:ascii="Times New Roman" w:hAnsi="Times New Roman" w:cs="Times New Roman"/>
            </w:rPr>
            <w:t xml:space="preserve">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C3BA7">
            <w:t xml:space="preserve">Equation </w:t>
          </w:r>
          <w:r w:rsidR="001C3BA7">
            <w:rPr>
              <w:noProof/>
            </w:rPr>
            <w:t>25</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1C3BA7">
            <w:t xml:space="preserve">Equation </w:t>
          </w:r>
          <w:r w:rsidR="001C3BA7">
            <w:rPr>
              <w:noProof/>
            </w:rPr>
            <w:t>26</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F76A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27" w:name="_Ref408238917"/>
                <w:bookmarkStart w:id="128" w:name="_Ref412315120"/>
                <w:r>
                  <w:t xml:space="preserve">Equation </w:t>
                </w:r>
                <w:r>
                  <w:fldChar w:fldCharType="begin"/>
                </w:r>
                <w:r>
                  <w:instrText xml:space="preserve"> SEQ Equation \* ARABIC </w:instrText>
                </w:r>
                <w:r>
                  <w:fldChar w:fldCharType="separate"/>
                </w:r>
                <w:r w:rsidR="001C3BA7">
                  <w:rPr>
                    <w:noProof/>
                  </w:rPr>
                  <w:t>25</w:t>
                </w:r>
                <w:r>
                  <w:fldChar w:fldCharType="end"/>
                </w:r>
                <w:bookmarkEnd w:id="127"/>
                <w:r w:rsidR="00FC027A">
                  <w:t>, Ideal Radiator</w:t>
                </w:r>
                <w:bookmarkEnd w:id="128"/>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9" w:name="_Ref408238654"/>
                <w:r>
                  <w:t xml:space="preserve">Equation </w:t>
                </w:r>
                <w:r>
                  <w:fldChar w:fldCharType="begin"/>
                </w:r>
                <w:r>
                  <w:instrText xml:space="preserve"> SEQ Equation \* ARABIC </w:instrText>
                </w:r>
                <w:r>
                  <w:fldChar w:fldCharType="separate"/>
                </w:r>
                <w:r w:rsidR="001C3BA7">
                  <w:rPr>
                    <w:noProof/>
                  </w:rPr>
                  <w:t>26</w:t>
                </w:r>
                <w:r>
                  <w:fldChar w:fldCharType="end"/>
                </w:r>
                <w:bookmarkEnd w:id="129"/>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C3BA7">
            <w:t xml:space="preserve">Equation </w:t>
          </w:r>
          <w:r w:rsidR="001C3BA7">
            <w:rPr>
              <w:noProof/>
            </w:rPr>
            <w:t>26</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(Mateják, et al., 2015)</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178401"/>
          <w:r w:rsidRPr="00E562DD">
            <w:rPr>
              <w:rFonts w:ascii="Times New Roman" w:hAnsi="Times New Roman" w:cs="Times New Roman"/>
            </w:rPr>
            <w:t>Hydraulic domain</w:t>
          </w:r>
          <w:bookmarkEnd w:id="130"/>
          <w:bookmarkEnd w:id="131"/>
          <w:bookmarkEnd w:id="132"/>
          <w:bookmarkEnd w:id="133"/>
          <w:bookmarkEnd w:id="134"/>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C3BA7">
            <w:t xml:space="preserve">Equation </w:t>
          </w:r>
          <w:r w:rsidR="001C3BA7">
            <w:rPr>
              <w:noProof/>
            </w:rPr>
            <w:t>27</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C3BA7">
            <w:t xml:space="preserve">Equation </w:t>
          </w:r>
          <w:r w:rsidR="001C3BA7">
            <w:rPr>
              <w:noProof/>
            </w:rPr>
            <w:t>28</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133AF4">
            <w:trPr>
              <w:trHeight w:val="1115"/>
            </w:trPr>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35" w:name="_Ref408240819"/>
                <w:r>
                  <w:t xml:space="preserve">Equation </w:t>
                </w:r>
                <w:r>
                  <w:fldChar w:fldCharType="begin"/>
                </w:r>
                <w:r>
                  <w:instrText xml:space="preserve"> SEQ Equation \* ARABIC </w:instrText>
                </w:r>
                <w:r>
                  <w:fldChar w:fldCharType="separate"/>
                </w:r>
                <w:r w:rsidR="001C3BA7">
                  <w:rPr>
                    <w:noProof/>
                  </w:rPr>
                  <w:t>27</w:t>
                </w:r>
                <w:r>
                  <w:fldChar w:fldCharType="end"/>
                </w:r>
                <w:bookmarkEnd w:id="135"/>
                <w:r w:rsidR="00D823CA">
                  <w:t>, Volume</w:t>
                </w:r>
              </w:p>
            </w:tc>
          </w:tr>
          <w:tr w:rsidR="008B4463" w:rsidTr="002E666E">
            <w:trPr>
              <w:trHeight w:val="823"/>
            </w:trPr>
            <w:tc>
              <w:tcPr>
                <w:tcW w:w="7230" w:type="dxa"/>
                <w:vAlign w:val="center"/>
              </w:tcPr>
              <w:p w:rsidR="00EB3B08" w:rsidRPr="00EB3B08" w:rsidRDefault="008B4463" w:rsidP="00EB3B08">
                <w:pPr>
                  <w:keepNext/>
                  <w:jc w:val="both"/>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Default="008B4463" w:rsidP="00133AF4">
                <w:pPr>
                  <w:keepNext/>
                  <w:jc w:val="both"/>
                  <w:rPr>
                    <w:rFonts w:ascii="Times New Roman" w:eastAsia="Times New Roman" w:hAnsi="Times New Roman" w:cs="Times New Roman"/>
                  </w:rPr>
                </w:pPr>
              </w:p>
            </w:tc>
            <w:tc>
              <w:tcPr>
                <w:tcW w:w="1165" w:type="dxa"/>
                <w:vAlign w:val="center"/>
              </w:tcPr>
              <w:p w:rsidR="008B4463" w:rsidRDefault="008B4463" w:rsidP="00911E3F">
                <w:pPr>
                  <w:pStyle w:val="Titulek"/>
                  <w:jc w:val="both"/>
                </w:pPr>
                <w:bookmarkStart w:id="136" w:name="_Ref408240831"/>
                <w:bookmarkStart w:id="137" w:name="_Ref414187826"/>
                <w:r>
                  <w:t xml:space="preserve">Equation </w:t>
                </w:r>
                <w:r>
                  <w:fldChar w:fldCharType="begin"/>
                </w:r>
                <w:r>
                  <w:instrText xml:space="preserve"> SEQ Equation \* ARABIC </w:instrText>
                </w:r>
                <w:r>
                  <w:fldChar w:fldCharType="separate"/>
                </w:r>
                <w:r w:rsidR="001C3BA7">
                  <w:rPr>
                    <w:noProof/>
                  </w:rPr>
                  <w:t>28</w:t>
                </w:r>
                <w:r>
                  <w:fldChar w:fldCharType="end"/>
                </w:r>
                <w:bookmarkEnd w:id="136"/>
                <w:r w:rsidR="00D823CA">
                  <w:t xml:space="preserve">, </w:t>
                </w:r>
                <w:proofErr w:type="spellStart"/>
                <w:r w:rsidR="00D823CA">
                  <w:t>ElasticVessel</w:t>
                </w:r>
                <w:bookmarkEnd w:id="137"/>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w:t>
          </w:r>
          <w:r>
            <w:rPr>
              <w:rFonts w:ascii="Times New Roman" w:hAnsi="Times New Roman" w:cs="Times New Roman"/>
            </w:rPr>
            <w:t xml:space="preserv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lastRenderedPageBreak/>
            <w:t>blood</w:t>
          </w:r>
          <w:r w:rsidR="00EE686E">
            <w:rPr>
              <w:rFonts w:ascii="Times New Roman" w:hAnsi="Times New Roman" w:cs="Times New Roman"/>
            </w:rPr>
            <w:t>, what means the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8" w:name="_Ref409301616"/>
                <w:r>
                  <w:t xml:space="preserve">Equation </w:t>
                </w:r>
                <w:r>
                  <w:fldChar w:fldCharType="begin"/>
                </w:r>
                <w:r>
                  <w:instrText xml:space="preserve"> SEQ Equation \* ARABIC </w:instrText>
                </w:r>
                <w:r>
                  <w:fldChar w:fldCharType="separate"/>
                </w:r>
                <w:r w:rsidR="001C3BA7">
                  <w:rPr>
                    <w:noProof/>
                  </w:rPr>
                  <w:t>29</w:t>
                </w:r>
                <w:r>
                  <w:fldChar w:fldCharType="end"/>
                </w:r>
                <w:bookmarkEnd w:id="138"/>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C3BA7">
            <w:t xml:space="preserve">Equation </w:t>
          </w:r>
          <w:r w:rsidR="001C3BA7">
            <w:rPr>
              <w:noProof/>
            </w:rPr>
            <w:t>30</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w:t>
          </w:r>
          <w:r w:rsidR="00133AF4">
            <w:rPr>
              <w:rFonts w:ascii="Times New Roman" w:hAnsi="Times New Roman" w:cs="Times New Roman"/>
            </w:rPr>
            <w:t xml:space="preserve">vein’s </w:t>
          </w:r>
          <w:r w:rsidR="00A11DB1">
            <w:rPr>
              <w:rFonts w:ascii="Times New Roman" w:hAnsi="Times New Roman" w:cs="Times New Roman"/>
            </w:rPr>
            <w:t>valves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F76A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9" w:name="_Ref408302351"/>
                <w:bookmarkStart w:id="140" w:name="_Ref409539518"/>
                <w:r>
                  <w:t xml:space="preserve">Equation </w:t>
                </w:r>
                <w:r>
                  <w:fldChar w:fldCharType="begin"/>
                </w:r>
                <w:r>
                  <w:instrText xml:space="preserve"> SEQ Equation \* ARABIC </w:instrText>
                </w:r>
                <w:r>
                  <w:fldChar w:fldCharType="separate"/>
                </w:r>
                <w:r w:rsidR="001C3BA7">
                  <w:rPr>
                    <w:noProof/>
                  </w:rPr>
                  <w:t>30</w:t>
                </w:r>
                <w:r>
                  <w:fldChar w:fldCharType="end"/>
                </w:r>
                <w:bookmarkEnd w:id="139"/>
                <w:r w:rsidR="00D823CA">
                  <w:t>, Hydrostatic</w:t>
                </w:r>
                <w:bookmarkEnd w:id="140"/>
                <w:r w:rsidR="00133AF4">
                  <w:t xml:space="preserve"> pressure gradient</w:t>
                </w:r>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w:t>
          </w:r>
          <w:r w:rsidR="007247E6">
            <w:rPr>
              <w:rFonts w:ascii="Times New Roman" w:hAnsi="Times New Roman" w:cs="Times New Roman"/>
            </w:rPr>
            <w:t>the leg’s skeletal muscles are periodically contracting and relaxing</w:t>
          </w:r>
          <w:r w:rsidR="003300AF">
            <w:rPr>
              <w:rFonts w:ascii="Times New Roman" w:hAnsi="Times New Roman" w:cs="Times New Roman"/>
            </w:rPr>
            <w:t xml:space="preserve">.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1C3BA7">
            <w:t xml:space="preserve">Equation </w:t>
          </w:r>
          <w:r w:rsidR="001C3BA7">
            <w:rPr>
              <w:noProof/>
            </w:rPr>
            <w:t>31</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r w:rsidR="007247E6">
            <w:rPr>
              <w:rFonts w:ascii="Times New Roman" w:hAnsi="Times New Roman" w:cs="Times New Roman"/>
            </w:rPr>
            <w:t>d</w:t>
          </w:r>
          <w:r w:rsidR="006862F2">
            <w:rPr>
              <w:rFonts w:ascii="Times New Roman" w:hAnsi="Times New Roman" w:cs="Times New Roman"/>
            </w:rPr>
            <w:t xml:space="preserve">uring opened phase </w:t>
          </w:r>
          <w:r w:rsidR="0070453E">
            <w:rPr>
              <w:rFonts w:ascii="Times New Roman" w:hAnsi="Times New Roman" w:cs="Times New Roman"/>
            </w:rPr>
            <w:t xml:space="preserve">(pressure gradient &gt; </w:t>
          </w:r>
          <w:r w:rsidR="007247E6">
            <w:rPr>
              <w:rFonts w:ascii="Times New Roman" w:hAnsi="Times New Roman" w:cs="Times New Roman"/>
            </w:rPr>
            <w:t>0</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and</w:t>
          </w:r>
          <w:r w:rsidR="007247E6">
            <w:rPr>
              <w:rFonts w:ascii="Times New Roman" w:hAnsi="Times New Roman" w:cs="Times New Roman"/>
            </w:rPr>
            <w:t xml:space="preserve"> otherwise</w:t>
          </w:r>
          <w:r w:rsidR="006862F2">
            <w:rPr>
              <w:rFonts w:ascii="Times New Roman" w:hAnsi="Times New Roman" w:cs="Times New Roman"/>
            </w:rPr>
            <w:t xml:space="preserve">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r w:rsidR="007247E6">
            <w:rPr>
              <w:rFonts w:ascii="Times New Roman" w:hAnsi="Times New Roman" w:cs="Times New Roman"/>
            </w:rPr>
            <w:t>0</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w:t>
          </w:r>
          <w:r w:rsidR="007247E6">
            <w:rPr>
              <w:rFonts w:ascii="Times New Roman" w:hAnsi="Times New Roman" w:cs="Times New Roman"/>
            </w:rPr>
            <w:t>zero</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7247E6">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41" w:name="_Ref408339015"/>
                <w:r>
                  <w:t xml:space="preserve">Equation </w:t>
                </w:r>
                <w:r>
                  <w:fldChar w:fldCharType="begin"/>
                </w:r>
                <w:r>
                  <w:instrText xml:space="preserve"> SEQ Equation \* ARABIC </w:instrText>
                </w:r>
                <w:r>
                  <w:fldChar w:fldCharType="separate"/>
                </w:r>
                <w:r w:rsidR="001C3BA7">
                  <w:rPr>
                    <w:noProof/>
                  </w:rPr>
                  <w:t>31</w:t>
                </w:r>
                <w:r>
                  <w:fldChar w:fldCharType="end"/>
                </w:r>
                <w:bookmarkEnd w:id="141"/>
                <w:r w:rsidR="00D823CA">
                  <w:t>, Valve</w:t>
                </w:r>
              </w:p>
            </w:tc>
          </w:tr>
        </w:tbl>
        <w:p w:rsidR="00261FD4" w:rsidRDefault="007247E6" w:rsidP="00911E3F">
          <w:pPr>
            <w:jc w:val="both"/>
            <w:rPr>
              <w:rFonts w:ascii="Times New Roman" w:hAnsi="Times New Roman" w:cs="Times New Roman"/>
            </w:rPr>
          </w:pPr>
          <w:r>
            <w:rPr>
              <w:rFonts w:ascii="Times New Roman" w:hAnsi="Times New Roman" w:cs="Times New Roman"/>
            </w:rPr>
            <w:t>T</w:t>
          </w:r>
          <w:r w:rsidR="00A83C72">
            <w:rPr>
              <w:rFonts w:ascii="Times New Roman" w:hAnsi="Times New Roman" w:cs="Times New Roman"/>
            </w:rPr>
            <w:t xml:space="preserve">he backward conductance is </w:t>
          </w:r>
          <w:r>
            <w:rPr>
              <w:rFonts w:ascii="Times New Roman" w:hAnsi="Times New Roman" w:cs="Times New Roman"/>
            </w:rPr>
            <w:t xml:space="preserve">typically very small - </w:t>
          </w:r>
          <w:r w:rsidR="00A83C72">
            <w:rPr>
              <w:rFonts w:ascii="Times New Roman" w:hAnsi="Times New Roman" w:cs="Times New Roman"/>
            </w:rPr>
            <w:t xml:space="preserve">there can be generated small volumetric flow in case of closed valve. </w:t>
          </w:r>
          <w:r>
            <w:rPr>
              <w:rFonts w:ascii="Times New Roman" w:hAnsi="Times New Roman" w:cs="Times New Roman"/>
            </w:rPr>
            <w:t>However,</w:t>
          </w:r>
          <w:r w:rsidR="00A83C72">
            <w:rPr>
              <w:rFonts w:ascii="Times New Roman" w:hAnsi="Times New Roman" w:cs="Times New Roman"/>
            </w:rPr>
            <w:t xml:space="preserve"> this flow can be so small, that it could be described by swelling of valve membrane without </w:t>
          </w:r>
          <w:r w:rsidR="00701B21">
            <w:rPr>
              <w:rFonts w:ascii="Times New Roman" w:hAnsi="Times New Roman" w:cs="Times New Roman"/>
            </w:rPr>
            <w:t>any direct connection between liquids on both sides</w:t>
          </w:r>
          <w:r w:rsidR="00A83C72">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w:t>
          </w:r>
          <w:r>
            <w:rPr>
              <w:rFonts w:ascii="Times New Roman" w:hAnsi="Times New Roman" w:cs="Times New Roman"/>
            </w:rPr>
            <w:lastRenderedPageBreak/>
            <w:t xml:space="preserve">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C3BA7">
            <w:t xml:space="preserve">Equation </w:t>
          </w:r>
          <w:r w:rsidR="001C3BA7">
            <w:rPr>
              <w:noProof/>
            </w:rPr>
            <w:t>32</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42" w:name="_Ref408340612"/>
                <w:r>
                  <w:t xml:space="preserve">Equation </w:t>
                </w:r>
                <w:r>
                  <w:fldChar w:fldCharType="begin"/>
                </w:r>
                <w:r>
                  <w:instrText xml:space="preserve"> SEQ Equation \* ARABIC </w:instrText>
                </w:r>
                <w:r>
                  <w:fldChar w:fldCharType="separate"/>
                </w:r>
                <w:r w:rsidR="001C3BA7">
                  <w:rPr>
                    <w:noProof/>
                  </w:rPr>
                  <w:t>32</w:t>
                </w:r>
                <w:r>
                  <w:fldChar w:fldCharType="end"/>
                </w:r>
                <w:bookmarkEnd w:id="142"/>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Pr>
              <w:rFonts w:ascii="Times New Roman" w:hAnsi="Times New Roman" w:cs="Times New Roman"/>
            </w:rPr>
            <w:t>ventricle</w:t>
          </w:r>
          <w:r>
            <w:rPr>
              <w:rFonts w:ascii="Times New Roman" w:hAnsi="Times New Roman" w:cs="Times New Roman"/>
            </w:rPr>
            <w:t>.</w:t>
          </w:r>
        </w:p>
        <w:p w:rsidR="00A81535"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178402"/>
          <w:r>
            <w:rPr>
              <w:rFonts w:ascii="Times New Roman" w:hAnsi="Times New Roman" w:cs="Times New Roman"/>
            </w:rPr>
            <w:t>Population domain</w:t>
          </w:r>
          <w:bookmarkEnd w:id="143"/>
          <w:bookmarkEnd w:id="144"/>
          <w:bookmarkEnd w:id="145"/>
          <w:bookmarkEnd w:id="146"/>
          <w:bookmarkEnd w:id="147"/>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C3BA7">
            <w:t xml:space="preserve">Equation </w:t>
          </w:r>
          <w:r w:rsidR="001C3BA7">
            <w:rPr>
              <w:noProof/>
            </w:rPr>
            <w:t>33</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8" w:name="_Ref408439075"/>
                <w:bookmarkStart w:id="149" w:name="_Ref409442772"/>
                <w:r>
                  <w:t xml:space="preserve">Equation </w:t>
                </w:r>
                <w:r>
                  <w:fldChar w:fldCharType="begin"/>
                </w:r>
                <w:r>
                  <w:instrText xml:space="preserve"> SEQ Equation \* ARABIC </w:instrText>
                </w:r>
                <w:r>
                  <w:fldChar w:fldCharType="separate"/>
                </w:r>
                <w:r w:rsidR="001C3BA7">
                  <w:rPr>
                    <w:noProof/>
                  </w:rPr>
                  <w:t>33</w:t>
                </w:r>
                <w:r>
                  <w:fldChar w:fldCharType="end"/>
                </w:r>
                <w:bookmarkEnd w:id="148"/>
                <w:r w:rsidR="00D823CA">
                  <w:t>, Population</w:t>
                </w:r>
                <w:bookmarkEnd w:id="149"/>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C3BA7">
            <w:t xml:space="preserve">Equation </w:t>
          </w:r>
          <w:r w:rsidR="001C3BA7">
            <w:rPr>
              <w:noProof/>
            </w:rPr>
            <w:t>34</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50" w:name="_Ref408439213"/>
                <w:r>
                  <w:t xml:space="preserve">Equation </w:t>
                </w:r>
                <w:r>
                  <w:fldChar w:fldCharType="begin"/>
                </w:r>
                <w:r>
                  <w:instrText xml:space="preserve"> SEQ Equation \* ARABIC </w:instrText>
                </w:r>
                <w:r>
                  <w:fldChar w:fldCharType="separate"/>
                </w:r>
                <w:r w:rsidR="001C3BA7">
                  <w:rPr>
                    <w:noProof/>
                  </w:rPr>
                  <w:t>34</w:t>
                </w:r>
                <w:r>
                  <w:fldChar w:fldCharType="end"/>
                </w:r>
                <w:bookmarkEnd w:id="150"/>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178403"/>
      <w:proofErr w:type="spellStart"/>
      <w:r w:rsidRPr="003A5773">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1C3BA7">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58" w:name="_Toc409289292"/>
      <w:bookmarkStart w:id="159" w:name="_Toc420178404"/>
      <w:r w:rsidRPr="003A5773">
        <w:rPr>
          <w:rStyle w:val="Znaknadpisu1"/>
          <w:rFonts w:ascii="Times New Roman" w:hAnsi="Times New Roman" w:cs="Times New Roman"/>
        </w:rPr>
        <w:t>Cardiovascular system</w:t>
      </w:r>
      <w:bookmarkEnd w:id="158"/>
      <w:bookmarkEnd w:id="159"/>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1C3BA7">
        <w:t xml:space="preserve">Diagram </w:t>
      </w:r>
      <w:r w:rsidR="001C3BA7">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FF4F89">
        <w:t xml:space="preserve"> has during steady-</w:t>
      </w:r>
      <w:r w:rsidR="00622F48">
        <w:t xml:space="preserve">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1C3BA7"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1C3BA7">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1C3BA7">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1C3BA7">
        <w:t xml:space="preserve">Diagram </w:t>
      </w:r>
      <w:r w:rsidR="001C3BA7">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1C3BA7">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60" w:name="_Ref409080806"/>
      <w:r>
        <w:t xml:space="preserve">Diagram </w:t>
      </w:r>
      <w:r>
        <w:fldChar w:fldCharType="begin"/>
      </w:r>
      <w:r>
        <w:instrText xml:space="preserve"> SEQ Diagram \* ARABIC </w:instrText>
      </w:r>
      <w:r>
        <w:fldChar w:fldCharType="separate"/>
      </w:r>
      <w:r w:rsidR="001C3BA7">
        <w:rPr>
          <w:noProof/>
        </w:rPr>
        <w:t>2</w:t>
      </w:r>
      <w:r>
        <w:fldChar w:fldCharType="end"/>
      </w:r>
      <w:bookmarkEnd w:id="160"/>
      <w:r>
        <w:t>, Cardiovascular system</w:t>
      </w:r>
      <w:r w:rsidR="000A72F2">
        <w:t xml:space="preserve">, the black line in top-right represents the pressure and blood flow in the end of pulmonary veins, bottom-right black line </w:t>
      </w:r>
      <w:r w:rsidR="00FF4F89">
        <w:t>in</w:t>
      </w:r>
      <w:r w:rsidR="000A72F2">
        <w:t xml:space="preserve"> the start of aorta, bottom-left </w:t>
      </w:r>
      <w:r w:rsidR="00FF4F89">
        <w:t>in</w:t>
      </w:r>
      <w:r w:rsidR="000A72F2">
        <w:t xml:space="preserve"> the end of systemic veins and top-left </w:t>
      </w:r>
      <w:r w:rsidR="00FF4F89">
        <w:t>in</w:t>
      </w:r>
      <w:r w:rsidR="000A72F2">
        <w:t xml:space="preserve"> the start of pulmonary arteries. </w:t>
      </w:r>
    </w:p>
    <w:p w:rsidR="003362FC" w:rsidRDefault="003362FC" w:rsidP="00911E3F">
      <w:pPr>
        <w:pStyle w:val="Nadpis3"/>
        <w:jc w:val="both"/>
      </w:pPr>
      <w:bookmarkStart w:id="161" w:name="_Ref409079447"/>
      <w:bookmarkStart w:id="162" w:name="_Toc409289293"/>
      <w:r w:rsidRPr="00C51E82">
        <w:t>Heart</w:t>
      </w:r>
      <w:bookmarkEnd w:id="161"/>
      <w:bookmarkEnd w:id="162"/>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1C3BA7">
        <w:t xml:space="preserve">Diagram </w:t>
      </w:r>
      <w:r w:rsidR="001C3BA7">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1C3BA7">
        <w:t xml:space="preserve">Diagram </w:t>
      </w:r>
      <w:r w:rsidR="001C3BA7">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rsidR="00FF4F89">
        <w:t>solved</w:t>
      </w:r>
      <w:r>
        <w:t xml:space="preserve"> beat by beat. Instead of </w:t>
      </w:r>
      <w:r w:rsidR="00FF4F89">
        <w:t>dynamic periodical</w:t>
      </w:r>
      <w:r>
        <w:t xml:space="preserve"> values it is calculated precisely in values, which are arithmetical average of the flow or pressure during each heart </w:t>
      </w:r>
      <w:r>
        <w:lastRenderedPageBreak/>
        <w:t>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1C3BA7">
        <w:t xml:space="preserve">Equation </w:t>
      </w:r>
      <w:r w:rsidR="001C3BA7">
        <w:rPr>
          <w:noProof/>
        </w:rPr>
        <w:t>27</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1C3BA7">
        <w:t xml:space="preserve">Equation </w:t>
      </w:r>
      <w:r w:rsidR="001C3BA7">
        <w:rPr>
          <w:noProof/>
        </w:rPr>
        <w:t>28</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1C3BA7">
        <w:t xml:space="preserve">Diagram </w:t>
      </w:r>
      <w:r w:rsidR="001C3BA7">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63" w:name="_Ref409278663"/>
      <w:r>
        <w:t xml:space="preserve">Diagram </w:t>
      </w:r>
      <w:r>
        <w:fldChar w:fldCharType="begin"/>
      </w:r>
      <w:r>
        <w:instrText xml:space="preserve"> SEQ Diagram \* ARABIC </w:instrText>
      </w:r>
      <w:r>
        <w:fldChar w:fldCharType="separate"/>
      </w:r>
      <w:r w:rsidR="001C3BA7">
        <w:rPr>
          <w:noProof/>
        </w:rPr>
        <w:t>3</w:t>
      </w:r>
      <w:r>
        <w:fldChar w:fldCharType="end"/>
      </w:r>
      <w:bookmarkEnd w:id="163"/>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1C3BA7">
        <w:t xml:space="preserve">Diagram </w:t>
      </w:r>
      <w:r w:rsidR="001C3BA7">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w:t>
      </w:r>
      <w:r w:rsidR="00FF4F89">
        <w:rPr>
          <w:rFonts w:ascii="Times New Roman" w:eastAsia="Times New Roman" w:hAnsi="Times New Roman" w:cs="Times New Roman"/>
        </w:rPr>
        <w:t xml:space="preserve">it </w:t>
      </w:r>
      <w:r w:rsidR="00752A9E">
        <w:rPr>
          <w:rFonts w:ascii="Times New Roman" w:eastAsia="Times New Roman" w:hAnsi="Times New Roman" w:cs="Times New Roman"/>
        </w:rPr>
        <w:t xml:space="preserve">is going some blood flow and also </w:t>
      </w:r>
      <w:r w:rsidR="00FF4F89">
        <w:rPr>
          <w:rFonts w:ascii="Times New Roman" w:eastAsia="Times New Roman" w:hAnsi="Times New Roman" w:cs="Times New Roman"/>
        </w:rPr>
        <w:t xml:space="preserve">it </w:t>
      </w:r>
      <w:r w:rsidR="00752A9E">
        <w:rPr>
          <w:rFonts w:ascii="Times New Roman" w:eastAsia="Times New Roman" w:hAnsi="Times New Roman" w:cs="Times New Roman"/>
        </w:rPr>
        <w:t>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Pr>
          <w:rFonts w:ascii="Times New Roman" w:eastAsia="Times New Roman" w:hAnsi="Times New Roman" w:cs="Times New Roman"/>
        </w:rPr>
        <w:instrText xml:space="preserve"> ADDIN EN.CITE </w:instrText>
      </w:r>
      <w:r w:rsidR="001C3BA7">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Pr>
          <w:rFonts w:ascii="Times New Roman" w:eastAsia="Times New Roman" w:hAnsi="Times New Roman" w:cs="Times New Roman"/>
        </w:rPr>
        <w:instrText xml:space="preserve"> ADDIN EN.CITE.DATA </w:instrText>
      </w:r>
      <w:r w:rsidR="001C3BA7">
        <w:rPr>
          <w:rFonts w:ascii="Times New Roman" w:eastAsia="Times New Roman" w:hAnsi="Times New Roman" w:cs="Times New Roman"/>
        </w:rPr>
      </w:r>
      <w:r w:rsidR="001C3BA7">
        <w:rPr>
          <w:rFonts w:ascii="Times New Roman" w:eastAsia="Times New Roman" w:hAnsi="Times New Roman" w:cs="Times New Roman"/>
        </w:rPr>
        <w:fldChar w:fldCharType="end"/>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(Carter, et al., 1998; Gaasch, et al., 1975)</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(NODA, et al., 1993)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(Sagawa, et al., 1988)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(Guyton and Sagawa, 1961)</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(SUGA and SAGAWA, 1974)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1C3BA7">
        <w:rPr>
          <w:rFonts w:ascii="Times New Roman" w:eastAsia="Times New Roman" w:hAnsi="Times New Roman" w:cs="Times New Roman"/>
          <w:noProof/>
        </w:rPr>
        <w:t>(Little and Cheng, 1993)</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model is not solving the situation of very short time for good filling of the ventricle. </w:t>
      </w:r>
      <w:r w:rsidR="00FF4F89">
        <w:rPr>
          <w:rFonts w:ascii="Times New Roman" w:eastAsia="Times New Roman" w:hAnsi="Times New Roman" w:cs="Times New Roman"/>
        </w:rPr>
        <w:t>However, u</w:t>
      </w:r>
      <w:r w:rsidR="00DC2A89">
        <w:rPr>
          <w:rFonts w:ascii="Times New Roman" w:eastAsia="Times New Roman" w:hAnsi="Times New Roman" w:cs="Times New Roman"/>
        </w:rPr>
        <w:t>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Pr>
          <w:rFonts w:ascii="Times New Roman" w:eastAsia="Times New Roman" w:hAnsi="Times New Roman" w:cs="Times New Roman"/>
        </w:rPr>
        <w:instrText xml:space="preserve"> ADDIN EN.CITE </w:instrText>
      </w:r>
      <w:r w:rsidR="001C3BA7">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Pr>
          <w:rFonts w:ascii="Times New Roman" w:eastAsia="Times New Roman" w:hAnsi="Times New Roman" w:cs="Times New Roman"/>
        </w:rPr>
        <w:instrText xml:space="preserve"> ADDIN EN.CITE.DATA </w:instrText>
      </w:r>
      <w:r w:rsidR="001C3BA7">
        <w:rPr>
          <w:rFonts w:ascii="Times New Roman" w:eastAsia="Times New Roman" w:hAnsi="Times New Roman" w:cs="Times New Roman"/>
        </w:rPr>
      </w:r>
      <w:r w:rsidR="001C3BA7">
        <w:rPr>
          <w:rFonts w:ascii="Times New Roman" w:eastAsia="Times New Roman" w:hAnsi="Times New Roman" w:cs="Times New Roman"/>
        </w:rPr>
        <w:fldChar w:fldCharType="end"/>
      </w:r>
      <w:r w:rsidR="00EF4622">
        <w:rPr>
          <w:rFonts w:ascii="Times New Roman" w:eastAsia="Times New Roman" w:hAnsi="Times New Roman" w:cs="Times New Roman"/>
        </w:rPr>
        <w:fldChar w:fldCharType="separate"/>
      </w:r>
      <w:r w:rsidR="001C3BA7">
        <w:rPr>
          <w:rFonts w:ascii="Times New Roman" w:eastAsia="Times New Roman" w:hAnsi="Times New Roman" w:cs="Times New Roman"/>
          <w:noProof/>
        </w:rPr>
        <w:t>(Kulhánek, et al., 2014; Kulhánek, et al., 2014)</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1C3BA7">
        <w:t xml:space="preserve">Equation </w:t>
      </w:r>
      <w:r w:rsidR="001C3BA7">
        <w:rPr>
          <w:noProof/>
        </w:rPr>
        <w:t>31</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1C3BA7">
        <w:t xml:space="preserve">Equation </w:t>
      </w:r>
      <w:r w:rsidR="001C3BA7">
        <w:rPr>
          <w:noProof/>
        </w:rPr>
        <w:t>32</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xml:space="preserve">), which has a significant role on shape of </w:t>
      </w:r>
      <w:r w:rsidR="00FF4F89">
        <w:rPr>
          <w:rFonts w:ascii="Times New Roman" w:eastAsia="Times New Roman" w:hAnsi="Times New Roman" w:cs="Times New Roman"/>
        </w:rPr>
        <w:t>blood flow and pressure</w:t>
      </w:r>
      <w:r w:rsidR="00EF4622">
        <w:rPr>
          <w:rFonts w:ascii="Times New Roman" w:eastAsia="Times New Roman" w:hAnsi="Times New Roman" w:cs="Times New Roman"/>
        </w:rPr>
        <w:t xml:space="preserve"> (</w:t>
      </w:r>
      <w:r w:rsidR="00FF4F89">
        <w:rPr>
          <w:rFonts w:ascii="Times New Roman" w:eastAsia="Times New Roman" w:hAnsi="Times New Roman" w:cs="Times New Roman"/>
        </w:rPr>
        <w:t xml:space="preserve">e.g.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 during these short-t</w:t>
      </w:r>
      <w:r w:rsidR="00FF4F89">
        <w:rPr>
          <w:rFonts w:ascii="Times New Roman" w:eastAsia="Times New Roman" w:hAnsi="Times New Roman" w:cs="Times New Roman"/>
        </w:rPr>
        <w:t>erm</w:t>
      </w:r>
      <w:r w:rsidR="00EF4622">
        <w:rPr>
          <w:rFonts w:ascii="Times New Roman" w:eastAsia="Times New Roman" w:hAnsi="Times New Roman" w:cs="Times New Roman"/>
        </w:rPr>
        <w:t xml:space="preserve"> </w:t>
      </w:r>
      <w:r w:rsidR="00E46172">
        <w:rPr>
          <w:rFonts w:ascii="Times New Roman" w:eastAsia="Times New Roman" w:hAnsi="Times New Roman" w:cs="Times New Roman"/>
        </w:rPr>
        <w:t>events</w:t>
      </w:r>
      <w:r w:rsidR="00EF4622">
        <w:rPr>
          <w:rFonts w:ascii="Times New Roman" w:eastAsia="Times New Roman" w:hAnsi="Times New Roman" w:cs="Times New Roman"/>
        </w:rPr>
        <w:t>.</w:t>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64" w:name="_Ref409278919"/>
      <w:r>
        <w:t xml:space="preserve">Diagram </w:t>
      </w:r>
      <w:r>
        <w:fldChar w:fldCharType="begin"/>
      </w:r>
      <w:r>
        <w:instrText xml:space="preserve"> SEQ Diagram \* ARABIC </w:instrText>
      </w:r>
      <w:r>
        <w:fldChar w:fldCharType="separate"/>
      </w:r>
      <w:r w:rsidR="001C3BA7">
        <w:rPr>
          <w:noProof/>
        </w:rPr>
        <w:t>4</w:t>
      </w:r>
      <w:r>
        <w:fldChar w:fldCharType="end"/>
      </w:r>
      <w:bookmarkEnd w:id="164"/>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65" w:name="_Ref409078498"/>
      <w:bookmarkStart w:id="166" w:name="_Toc409289294"/>
      <w:r>
        <w:rPr>
          <w:rFonts w:eastAsia="Times New Roman"/>
        </w:rPr>
        <w:t>C</w:t>
      </w:r>
      <w:r w:rsidR="00C51E82">
        <w:rPr>
          <w:rFonts w:eastAsia="Times New Roman"/>
        </w:rPr>
        <w:t>irculation</w:t>
      </w:r>
      <w:bookmarkEnd w:id="165"/>
      <w:bookmarkEnd w:id="166"/>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1C3BA7">
        <w:t xml:space="preserve">Diagram </w:t>
      </w:r>
      <w:r w:rsidR="001C3BA7">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1C3BA7">
        <w:t xml:space="preserve">Equation </w:t>
      </w:r>
      <w:r w:rsidR="001C3BA7">
        <w:rPr>
          <w:noProof/>
        </w:rPr>
        <w:t>27</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1C3BA7">
        <w:t xml:space="preserve">Equation </w:t>
      </w:r>
      <w:r w:rsidR="001C3BA7">
        <w:rPr>
          <w:noProof/>
        </w:rPr>
        <w:t>28</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1C3BA7">
        <w:t xml:space="preserve">Equation </w:t>
      </w:r>
      <w:r w:rsidR="001C3BA7">
        <w:rPr>
          <w:noProof/>
        </w:rPr>
        <w:t>29</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67" w:name="_Ref409301526"/>
      <w:r>
        <w:t xml:space="preserve">Diagram </w:t>
      </w:r>
      <w:r>
        <w:fldChar w:fldCharType="begin"/>
      </w:r>
      <w:r>
        <w:instrText xml:space="preserve"> SEQ Diagram \* ARABIC </w:instrText>
      </w:r>
      <w:r>
        <w:fldChar w:fldCharType="separate"/>
      </w:r>
      <w:r w:rsidR="001C3BA7">
        <w:rPr>
          <w:noProof/>
        </w:rPr>
        <w:t>5</w:t>
      </w:r>
      <w:r>
        <w:fldChar w:fldCharType="end"/>
      </w:r>
      <w:bookmarkEnd w:id="167"/>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1C3BA7">
        <w:rPr>
          <w:rFonts w:ascii="Times New Roman" w:eastAsia="Times New Roman" w:hAnsi="Times New Roman" w:cs="Times New Roman"/>
          <w:noProof/>
        </w:rPr>
        <w:t>(Archer and Michelakis, 2002)</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FF4F89">
        <w:t>from</w:t>
      </w:r>
      <w:r w:rsidR="00D403CE">
        <w:t xml:space="preserve"> systemic arteries </w:t>
      </w:r>
      <w:r w:rsidR="00954841">
        <w:fldChar w:fldCharType="begin"/>
      </w:r>
      <w:r w:rsidR="001C3BA7">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1C3BA7">
        <w:rPr>
          <w:noProof/>
        </w:rPr>
        <w:t>(Roach and Burton, 1957)</w:t>
      </w:r>
      <w:r w:rsidR="00954841">
        <w:fldChar w:fldCharType="end"/>
      </w:r>
      <w:r w:rsidR="009F278B">
        <w:t xml:space="preserve"> </w:t>
      </w:r>
      <w:r w:rsidR="00FF4F89">
        <w:t xml:space="preserve">is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1C3BA7">
        <w:t xml:space="preserve">Diagram </w:t>
      </w:r>
      <w:r w:rsidR="001C3BA7">
        <w:rPr>
          <w:noProof/>
        </w:rPr>
        <w:t>6</w:t>
      </w:r>
      <w:r w:rsidR="00D403CE">
        <w:fldChar w:fldCharType="end"/>
      </w:r>
      <w:r w:rsidR="00D403CE">
        <w:t xml:space="preserve"> are the coronary (micro</w:t>
      </w:r>
      <w:proofErr w:type="gramStart"/>
      <w:r w:rsidR="00D403CE">
        <w:t>)circulation</w:t>
      </w:r>
      <w:proofErr w:type="gramEnd"/>
      <w:r w:rsidR="00D403CE">
        <w:t xml:space="preserve"> through heart, the next are all other peripheral organs except of splanchnic circulation, and the splanchnic circulation, where is the blood from gastro-intestinal tract mixed with blood from hepatic arteries.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1C3BA7">
        <w:t xml:space="preserve">Diagram </w:t>
      </w:r>
      <w:r w:rsidR="001C3BA7">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1C3BA7">
        <w:t xml:space="preserve">Equation </w:t>
      </w:r>
      <w:r w:rsidR="001C3BA7">
        <w:rPr>
          <w:noProof/>
        </w:rPr>
        <w:t>30</w:t>
      </w:r>
      <w:r w:rsidR="00D403CE">
        <w:fldChar w:fldCharType="end"/>
      </w:r>
      <w:r w:rsidR="00D403CE">
        <w:t>).</w:t>
      </w:r>
      <w:r w:rsidR="00F67157">
        <w:t xml:space="preserve"> Characteristics of sequestering blood in leg vessels are measured with many orthostatic </w:t>
      </w:r>
      <w:r w:rsidR="00F67157">
        <w:lastRenderedPageBreak/>
        <w:t xml:space="preserve">experiments </w:t>
      </w:r>
      <w:r w:rsidR="00954841">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instrText xml:space="preserve"> ADDIN EN.CITE </w:instrText>
      </w:r>
      <w:r w:rsidR="001C3BA7">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instrText xml:space="preserve"> ADDIN EN.CITE.DATA </w:instrText>
      </w:r>
      <w:r w:rsidR="001C3BA7">
        <w:fldChar w:fldCharType="end"/>
      </w:r>
      <w:r w:rsidR="00954841">
        <w:fldChar w:fldCharType="separate"/>
      </w:r>
      <w:r w:rsidR="001C3BA7">
        <w:rPr>
          <w:noProof/>
        </w:rPr>
        <w:t>(Bevegärd and Lodin, 1962; Bock, et al., 1930; Henry and Gauer, 1950; Mayerson, et al., 1939; OCHSNER, et al., 1951; Pollack and Wood, 1949; Thompson, et al., 1928)</w:t>
      </w:r>
      <w:r w:rsidR="00954841">
        <w:fldChar w:fldCharType="end"/>
      </w:r>
      <w:r w:rsidR="00F67157">
        <w:t xml:space="preserve">. And together with function of blood pumping </w:t>
      </w:r>
      <w:r w:rsidR="00FF4F89">
        <w:t>effect (</w:t>
      </w:r>
      <w:r w:rsidR="00F67157">
        <w:t>using vein valves during contraction and relaxation of surrounding skeletal muscle</w:t>
      </w:r>
      <w:r w:rsidR="00FF4F89">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instrText xml:space="preserve"> ADDIN EN.CITE </w:instrText>
      </w:r>
      <w:r w:rsidR="001C3BA7">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instrText xml:space="preserve"> ADDIN EN.CITE.DATA </w:instrText>
      </w:r>
      <w:r w:rsidR="001C3BA7">
        <w:fldChar w:fldCharType="end"/>
      </w:r>
      <w:r w:rsidR="00954841">
        <w:fldChar w:fldCharType="separate"/>
      </w:r>
      <w:r w:rsidR="001C3BA7">
        <w:rPr>
          <w:noProof/>
        </w:rPr>
        <w:t>(Armstrong, et al., 1985; LAUGHLIN, 1987; Laughlin and Armstrong, 1983)</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rsidR="00FF4F89">
        <w:t xml:space="preserve">. The </w:t>
      </w:r>
      <w:proofErr w:type="spellStart"/>
      <w:r w:rsidR="00FF4F89">
        <w:t>venoconstriction</w:t>
      </w:r>
      <w:proofErr w:type="spellEnd"/>
      <w:r w:rsidR="00FF4F89">
        <w:t xml:space="preserve"> is</w:t>
      </w:r>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instrText xml:space="preserve"> ADDIN EN.CITE </w:instrText>
      </w:r>
      <w:r w:rsidR="001C3BA7">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instrText xml:space="preserve"> ADDIN EN.CITE.DATA </w:instrText>
      </w:r>
      <w:r w:rsidR="001C3BA7">
        <w:fldChar w:fldCharType="end"/>
      </w:r>
      <w:r w:rsidR="00954841">
        <w:fldChar w:fldCharType="separate"/>
      </w:r>
      <w:r w:rsidR="001C3BA7">
        <w:rPr>
          <w:noProof/>
        </w:rPr>
        <w:t>(ECHT, et al., 1974; GAUER, et al., 1956; Shigemi, et al., 1994)</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 xml:space="preserve">and restrict the blood flow as collapsing vessels do </w:t>
      </w:r>
      <w:r w:rsidR="00FF4F89">
        <w:t xml:space="preserve">if </w:t>
      </w:r>
      <w:r>
        <w:t>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8" w:name="_Ref409302159"/>
      <w:r>
        <w:t xml:space="preserve">Diagram </w:t>
      </w:r>
      <w:r>
        <w:fldChar w:fldCharType="begin"/>
      </w:r>
      <w:r>
        <w:instrText xml:space="preserve"> SEQ Diagram \* ARABIC </w:instrText>
      </w:r>
      <w:r>
        <w:fldChar w:fldCharType="separate"/>
      </w:r>
      <w:r w:rsidR="001C3BA7">
        <w:rPr>
          <w:noProof/>
        </w:rPr>
        <w:t>6</w:t>
      </w:r>
      <w:r>
        <w:fldChar w:fldCharType="end"/>
      </w:r>
      <w:bookmarkEnd w:id="168"/>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1C3BA7">
        <w:t xml:space="preserve">Diagram </w:t>
      </w:r>
      <w:r w:rsidR="001C3BA7">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9" w:name="_Ref409392314"/>
      <w:r>
        <w:t xml:space="preserve">Diagram </w:t>
      </w:r>
      <w:r>
        <w:fldChar w:fldCharType="begin"/>
      </w:r>
      <w:r>
        <w:instrText xml:space="preserve"> SEQ Diagram \* ARABIC </w:instrText>
      </w:r>
      <w:r>
        <w:fldChar w:fldCharType="separate"/>
      </w:r>
      <w:r w:rsidR="001C3BA7">
        <w:rPr>
          <w:noProof/>
        </w:rPr>
        <w:t>7</w:t>
      </w:r>
      <w:r>
        <w:fldChar w:fldCharType="end"/>
      </w:r>
      <w:bookmarkEnd w:id="169"/>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(Bradley, et al., 1953)</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(BRADLEY, et al., 1952)</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(Greenway and Lister, 1974; Maass-Moreno and Rothe, 1992)</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1C3BA7">
        <w:rPr>
          <w:noProof/>
        </w:rPr>
        <w:t>8</w:t>
      </w:r>
      <w:r>
        <w:fldChar w:fldCharType="end"/>
      </w:r>
      <w:r>
        <w:t>, Splanchnic Circulation</w:t>
      </w:r>
    </w:p>
    <w:p w:rsidR="00370F3B" w:rsidRPr="003A5773" w:rsidRDefault="00370F3B" w:rsidP="00911E3F">
      <w:pPr>
        <w:pStyle w:val="Nadpis3"/>
        <w:jc w:val="both"/>
        <w:rPr>
          <w:rFonts w:eastAsia="Times New Roman"/>
        </w:rPr>
      </w:pPr>
      <w:bookmarkStart w:id="170" w:name="_Ref409078506"/>
      <w:bookmarkStart w:id="171" w:name="_Toc409289295"/>
      <w:r>
        <w:rPr>
          <w:rFonts w:eastAsia="Times New Roman"/>
        </w:rPr>
        <w:t>Microcirculation</w:t>
      </w:r>
      <w:bookmarkEnd w:id="170"/>
      <w:bookmarkEnd w:id="171"/>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1C3BA7">
        <w:rPr>
          <w:rFonts w:eastAsia="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1C3BA7">
        <w:rPr>
          <w:rFonts w:eastAsia="Times New Roman"/>
          <w:noProof/>
        </w:rPr>
        <w:t>(Whittaker and Winton, 1933)</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1C3BA7">
        <w:t xml:space="preserve">Diagram </w:t>
      </w:r>
      <w:r w:rsidR="001C3BA7">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The 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w:t>
      </w:r>
      <w:r w:rsidR="00517C37">
        <w:rPr>
          <w:rFonts w:eastAsia="Times New Roman"/>
        </w:rPr>
        <w:lastRenderedPageBreak/>
        <w:t xml:space="preserve">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1C3BA7">
        <w:rPr>
          <w:rFonts w:eastAsia="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1C3BA7">
        <w:rPr>
          <w:rFonts w:eastAsia="Times New Roman"/>
          <w:noProof/>
        </w:rPr>
        <w:t>(Kety and Schmidt, 1948)</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72" w:name="_Ref409385101"/>
      <w:r>
        <w:t xml:space="preserve">Diagram </w:t>
      </w:r>
      <w:r>
        <w:fldChar w:fldCharType="begin"/>
      </w:r>
      <w:r>
        <w:instrText xml:space="preserve"> SEQ Diagram \* ARABIC </w:instrText>
      </w:r>
      <w:r>
        <w:fldChar w:fldCharType="separate"/>
      </w:r>
      <w:r w:rsidR="001C3BA7">
        <w:rPr>
          <w:noProof/>
        </w:rPr>
        <w:t>9</w:t>
      </w:r>
      <w:r>
        <w:fldChar w:fldCharType="end"/>
      </w:r>
      <w:bookmarkEnd w:id="172"/>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1C3BA7">
        <w:t xml:space="preserve">Diagram </w:t>
      </w:r>
      <w:r w:rsidR="001C3BA7">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(Manning, 1987; Manning, 1990)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Pr>
          <w:rFonts w:ascii="Times New Roman" w:eastAsia="Times New Roman" w:hAnsi="Times New Roman" w:cs="Times New Roman"/>
        </w:rPr>
        <w:instrText xml:space="preserve"> ADDIN EN.CITE </w:instrText>
      </w:r>
      <w:r w:rsidR="001C3BA7">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Pr>
          <w:rFonts w:ascii="Times New Roman" w:eastAsia="Times New Roman" w:hAnsi="Times New Roman" w:cs="Times New Roman"/>
        </w:rPr>
        <w:instrText xml:space="preserve"> ADDIN EN.CITE.DATA </w:instrText>
      </w:r>
      <w:r w:rsidR="001C3BA7">
        <w:rPr>
          <w:rFonts w:ascii="Times New Roman" w:eastAsia="Times New Roman" w:hAnsi="Times New Roman" w:cs="Times New Roman"/>
        </w:rPr>
      </w:r>
      <w:r w:rsidR="001C3BA7">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(Ito and Carretero, 1990; Moore and Casellas, 1990)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(Skarlatos, et al., 1993)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(Aukland, 1989; Drummond, et al., 2008)</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1C3BA7">
        <w:rPr>
          <w:rFonts w:ascii="Times New Roman" w:eastAsia="Times New Roman" w:hAnsi="Times New Roman" w:cs="Times New Roman"/>
          <w:noProof/>
        </w:rPr>
        <w:t>(Heyeraas and Aukland, 1987)</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73" w:name="_Ref409392318"/>
      <w:r>
        <w:t xml:space="preserve">Diagram </w:t>
      </w:r>
      <w:r>
        <w:fldChar w:fldCharType="begin"/>
      </w:r>
      <w:r>
        <w:instrText xml:space="preserve"> SEQ Diagram \* ARABIC </w:instrText>
      </w:r>
      <w:r>
        <w:fldChar w:fldCharType="separate"/>
      </w:r>
      <w:r w:rsidR="001C3BA7">
        <w:rPr>
          <w:noProof/>
        </w:rPr>
        <w:t>10</w:t>
      </w:r>
      <w:r>
        <w:fldChar w:fldCharType="end"/>
      </w:r>
      <w:bookmarkEnd w:id="173"/>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1C3BA7">
        <w:rPr>
          <w:rFonts w:ascii="Times New Roman" w:eastAsia="Times New Roman" w:hAnsi="Times New Roman" w:cs="Times New Roman"/>
          <w:noProof/>
        </w:rPr>
        <w:t>(Mellander and Bjornberg, 1992; Shigemi, et al., 1994)</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74" w:name="_Ref409081391"/>
      <w:bookmarkStart w:id="175" w:name="_Toc409289296"/>
      <w:r>
        <w:rPr>
          <w:rFonts w:eastAsia="Times New Roman"/>
        </w:rPr>
        <w:t>Blood</w:t>
      </w:r>
      <w:bookmarkEnd w:id="174"/>
      <w:bookmarkEnd w:id="175"/>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1C3BA7">
        <w:t xml:space="preserve">Diagram </w:t>
      </w:r>
      <w:r w:rsidR="001C3BA7">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1C3BA7">
        <w:t xml:space="preserve">Equation </w:t>
      </w:r>
      <w:r w:rsidR="001C3BA7">
        <w:rPr>
          <w:noProof/>
        </w:rPr>
        <w:t>33</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1C3BA7">
        <w:t xml:space="preserve">Equation </w:t>
      </w:r>
      <w:r w:rsidR="001C3BA7">
        <w:rPr>
          <w:noProof/>
        </w:rPr>
        <w:t>34</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76" w:name="_Ref409442703"/>
      <w:r>
        <w:t xml:space="preserve">Diagram </w:t>
      </w:r>
      <w:r>
        <w:fldChar w:fldCharType="begin"/>
      </w:r>
      <w:r>
        <w:instrText xml:space="preserve"> SEQ Diagram \* ARABIC </w:instrText>
      </w:r>
      <w:r>
        <w:fldChar w:fldCharType="separate"/>
      </w:r>
      <w:r w:rsidR="001C3BA7">
        <w:rPr>
          <w:noProof/>
        </w:rPr>
        <w:t>11</w:t>
      </w:r>
      <w:r>
        <w:fldChar w:fldCharType="end"/>
      </w:r>
      <w:bookmarkEnd w:id="176"/>
      <w:r>
        <w:t>, Red Cells</w:t>
      </w:r>
    </w:p>
    <w:p w:rsidR="007220A0" w:rsidRDefault="000C14D5" w:rsidP="00911E3F">
      <w:pPr>
        <w:jc w:val="both"/>
        <w:rPr>
          <w:rFonts w:eastAsia="Times New Roman"/>
        </w:rPr>
      </w:pPr>
      <w:r>
        <w:lastRenderedPageBreak/>
        <w:t xml:space="preserve">The last additional component of cardiovascular system is block with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Pr>
          <w:rFonts w:eastAsia="Times New Roman"/>
        </w:rPr>
        <w:instrText xml:space="preserve"> ADDIN EN.CITE </w:instrText>
      </w:r>
      <w:r w:rsidR="001C3BA7">
        <w:rPr>
          <w:rFonts w:eastAsia="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Pr>
          <w:rFonts w:eastAsia="Times New Roman"/>
        </w:rPr>
        <w:instrText xml:space="preserve"> ADDIN EN.CITE.DATA </w:instrText>
      </w:r>
      <w:r w:rsidR="001C3BA7">
        <w:rPr>
          <w:rFonts w:eastAsia="Times New Roman"/>
        </w:rPr>
      </w:r>
      <w:r w:rsidR="001C3BA7">
        <w:rPr>
          <w:rFonts w:eastAsia="Times New Roman"/>
        </w:rPr>
        <w:fldChar w:fldCharType="end"/>
      </w:r>
      <w:r w:rsidR="007220A0">
        <w:rPr>
          <w:rFonts w:eastAsia="Times New Roman"/>
        </w:rPr>
        <w:fldChar w:fldCharType="separate"/>
      </w:r>
      <w:r w:rsidR="001C3BA7">
        <w:rPr>
          <w:rFonts w:eastAsia="Times New Roman"/>
          <w:noProof/>
        </w:rPr>
        <w:t>(Begg and Hearns, 1966; Schrier, et al., 1970; Stone, et al., 1968)</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w:t>
      </w:r>
      <w:r w:rsidR="00FF4F89">
        <w:rPr>
          <w:rFonts w:eastAsia="Times New Roman"/>
        </w:rPr>
        <w:t xml:space="preserve">then </w:t>
      </w:r>
      <w:r w:rsidR="007220A0">
        <w:rPr>
          <w:rFonts w:eastAsia="Times New Roman"/>
        </w:rPr>
        <w:t xml:space="preserve">the more oxygen can be </w:t>
      </w:r>
      <w:r w:rsidR="005B358E">
        <w:rPr>
          <w:rFonts w:eastAsia="Times New Roman"/>
        </w:rPr>
        <w:t>connected to hemoglobin</w:t>
      </w:r>
      <w:r w:rsidR="007220A0">
        <w:rPr>
          <w:rFonts w:eastAsia="Times New Roman"/>
        </w:rPr>
        <w:t>.</w:t>
      </w:r>
      <w:r w:rsidR="00FF4F89">
        <w:rPr>
          <w:rFonts w:eastAsia="Times New Roman"/>
        </w:rPr>
        <w:t xml:space="preserve"> As a result o</w:t>
      </w:r>
      <w:r w:rsidR="007220A0">
        <w:rPr>
          <w:rFonts w:eastAsia="Times New Roman"/>
        </w:rPr>
        <w:t xml:space="preserve">ptimal hematocrit for oxygen transport between this two conditions </w:t>
      </w:r>
      <w:r w:rsidR="00FF4F89">
        <w:rPr>
          <w:rFonts w:eastAsia="Times New Roman"/>
        </w:rPr>
        <w:t>is</w:t>
      </w:r>
      <w:r w:rsidR="007220A0">
        <w:rPr>
          <w:rFonts w:eastAsia="Times New Roman"/>
        </w:rPr>
        <w:t xml:space="preserve"> experimentally measured as 40-60% in the most tissues </w:t>
      </w:r>
      <w:r w:rsidR="007220A0">
        <w:rPr>
          <w:rFonts w:eastAsia="Times New Roman"/>
        </w:rPr>
        <w:fldChar w:fldCharType="begin"/>
      </w:r>
      <w:r w:rsidR="001C3BA7">
        <w:rPr>
          <w:rFonts w:eastAsia="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1C3BA7">
        <w:rPr>
          <w:rFonts w:eastAsia="Times New Roman"/>
          <w:noProof/>
        </w:rPr>
        <w:t>(Fan, et al., 1980; Jan and Chien, 1977)</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1C3BA7">
        <w:rPr>
          <w:noProof/>
        </w:rPr>
        <w:t>6</w:t>
      </w:r>
      <w:r>
        <w:fldChar w:fldCharType="end"/>
      </w:r>
      <w:r>
        <w:t>, Viscosity Conductance Effect on Hematocrit</w:t>
      </w:r>
      <w:r w:rsidR="00BC0047">
        <w:t xml:space="preserve"> with measured data of Fan et al. </w:t>
      </w:r>
      <w:r w:rsidR="00781A0D">
        <w:fldChar w:fldCharType="begin"/>
      </w:r>
      <w:r w:rsidR="001C3BA7">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1C3BA7">
        <w:rPr>
          <w:noProof/>
        </w:rPr>
        <w:t>(Fan, et al., 1980)</w:t>
      </w:r>
      <w:r w:rsidR="00781A0D">
        <w:fldChar w:fldCharType="end"/>
      </w:r>
    </w:p>
    <w:p w:rsidR="007343A6" w:rsidRDefault="00822BCE" w:rsidP="007343A6">
      <w:pPr>
        <w:pStyle w:val="Nadpis3"/>
      </w:pPr>
      <w:bookmarkStart w:id="177" w:name="_Ref414302023"/>
      <w:r>
        <w:t>C</w:t>
      </w:r>
      <w:r w:rsidR="007343A6">
        <w:t>omparison with HumMod v1.6</w:t>
      </w:r>
      <w:bookmarkEnd w:id="177"/>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rsidR="001C3BA7">
        <w:t xml:space="preserve">Equation </w:t>
      </w:r>
      <w:r w:rsidR="001C3BA7">
        <w:rPr>
          <w:noProof/>
        </w:rPr>
        <w:t>28</w:t>
      </w:r>
      <w:r w:rsidR="001C3BA7">
        <w:t xml:space="preserve">, </w:t>
      </w:r>
      <w:proofErr w:type="spellStart"/>
      <w:r w:rsidR="001C3BA7">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t>from</w:t>
      </w:r>
      <w: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xml:space="preserve">. The original textual representation of HumMod has not any type of connection checking, so there is very easy to forget to connect for example blood flow from splanchnic circulation to the systemic veins. In Modelica </w:t>
      </w:r>
      <w:r w:rsidR="00FF4F89">
        <w:t xml:space="preserve">diagrams </w:t>
      </w:r>
      <w:r>
        <w:t xml:space="preserve">it is </w:t>
      </w:r>
      <w:r w:rsidR="00FF4F89">
        <w:t>visible</w:t>
      </w:r>
      <w:r>
        <w:t xml:space="preserve"> if some physical connectors are not connected. So the user </w:t>
      </w:r>
      <w:r w:rsidR="00FF4F89">
        <w:t xml:space="preserve">see </w:t>
      </w:r>
      <w:r>
        <w:t xml:space="preserve">the blood outflow from component unconnected. </w:t>
      </w:r>
      <w:r w:rsidR="00FF4F89">
        <w:t>Even</w:t>
      </w:r>
      <w:r>
        <w:t xml:space="preserve"> to make flows from/to the environment he </w:t>
      </w:r>
      <w:r w:rsidR="00FF4F89">
        <w:t xml:space="preserve">should </w:t>
      </w:r>
      <w:r>
        <w:t>use the specific component such</w:t>
      </w:r>
      <w:r w:rsidR="00FF4F89">
        <w:t xml:space="preserve"> as flow pumps or fixed pressure source</w:t>
      </w:r>
      <w:r>
        <w:t>.</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w:t>
      </w:r>
      <w:r>
        <w:lastRenderedPageBreak/>
        <w:t>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8" w:name="_Toc420178405"/>
      <w:r>
        <w:rPr>
          <w:rStyle w:val="Znaknadpisu1"/>
          <w:rFonts w:ascii="Times New Roman" w:hAnsi="Times New Roman" w:cs="Times New Roman"/>
        </w:rPr>
        <w:t>Body Water</w:t>
      </w:r>
      <w:bookmarkEnd w:id="178"/>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1C3BA7">
        <w:t xml:space="preserve">Diagram </w:t>
      </w:r>
      <w:r w:rsidR="001C3BA7">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(LT). These compartments are connected with</w:t>
      </w:r>
      <w:r w:rsidR="00FF4F89">
        <w:rPr>
          <w:rFonts w:ascii="Times New Roman" w:hAnsi="Times New Roman" w:cs="Times New Roman"/>
        </w:rPr>
        <w:t xml:space="preserve"> chemical connectors, which support also the osmotic processes</w:t>
      </w:r>
      <w:r w:rsidRPr="003A5773">
        <w:rPr>
          <w:rFonts w:ascii="Times New Roman" w:hAnsi="Times New Roman" w:cs="Times New Roman"/>
        </w:rPr>
        <w:t xml:space="preserve">.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9"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C3BA7">
        <w:rPr>
          <w:rFonts w:ascii="Times New Roman" w:hAnsi="Times New Roman" w:cs="Times New Roman"/>
          <w:noProof/>
        </w:rPr>
        <w:t>IV</w:t>
      </w:r>
      <w:r w:rsidRPr="003A5773">
        <w:rPr>
          <w:rFonts w:ascii="Times New Roman" w:hAnsi="Times New Roman" w:cs="Times New Roman"/>
        </w:rPr>
        <w:fldChar w:fldCharType="end"/>
      </w:r>
      <w:bookmarkEnd w:id="179"/>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80" w:name="_Ref409532671"/>
      <w:r>
        <w:t xml:space="preserve">Diagram </w:t>
      </w:r>
      <w:r>
        <w:fldChar w:fldCharType="begin"/>
      </w:r>
      <w:r>
        <w:instrText xml:space="preserve"> SEQ Diagram \* ARABIC </w:instrText>
      </w:r>
      <w:r>
        <w:fldChar w:fldCharType="separate"/>
      </w:r>
      <w:r w:rsidR="001C3BA7">
        <w:rPr>
          <w:noProof/>
        </w:rPr>
        <w:t>12</w:t>
      </w:r>
      <w:r>
        <w:fldChar w:fldCharType="end"/>
      </w:r>
      <w:bookmarkEnd w:id="180"/>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3362FC" w:rsidRPr="003A5773">
        <w:rPr>
          <w:rFonts w:ascii="Times New Roman" w:hAnsi="Times New Roman" w:cs="Times New Roman"/>
        </w:rPr>
        <w:fldChar w:fldCharType="separate"/>
      </w:r>
      <w:r w:rsidR="001C3BA7">
        <w:rPr>
          <w:rFonts w:ascii="Times New Roman" w:hAnsi="Times New Roman" w:cs="Times New Roman"/>
          <w:noProof/>
        </w:rPr>
        <w:t>(Eisenhoffer, et al., 1994; Engeset, et al., 1973; Henriksen, 1985; Xie, et al., 1995)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sidR="00FF4F89">
        <w:rPr>
          <w:rFonts w:ascii="Times New Roman" w:hAnsi="Times New Roman" w:cs="Times New Roman"/>
        </w:rPr>
        <w:t xml:space="preserve">. The places </w:t>
      </w:r>
      <w:r>
        <w:rPr>
          <w:rFonts w:ascii="Times New Roman" w:hAnsi="Times New Roman" w:cs="Times New Roman"/>
        </w:rPr>
        <w:t>into which comes the water</w:t>
      </w:r>
      <w:r w:rsidR="00FF4F89">
        <w:rPr>
          <w:rFonts w:ascii="Times New Roman" w:hAnsi="Times New Roman" w:cs="Times New Roman"/>
        </w:rPr>
        <w:t xml:space="preserve"> i</w:t>
      </w:r>
      <w:r>
        <w:rPr>
          <w:rFonts w:ascii="Times New Roman" w:hAnsi="Times New Roman" w:cs="Times New Roman"/>
        </w:rPr>
        <w:t>f the value is positive</w:t>
      </w:r>
      <w:r w:rsidR="00FF4F89">
        <w:rPr>
          <w:rFonts w:ascii="Times New Roman" w:hAnsi="Times New Roman" w:cs="Times New Roman"/>
        </w:rPr>
        <w:t>. O</w:t>
      </w:r>
      <w:r>
        <w:rPr>
          <w:rFonts w:ascii="Times New Roman" w:hAnsi="Times New Roman" w:cs="Times New Roman"/>
        </w:rPr>
        <w:t xml:space="preserve">r </w:t>
      </w:r>
      <w:r w:rsidR="00FF4F89">
        <w:rPr>
          <w:rFonts w:ascii="Times New Roman" w:hAnsi="Times New Roman" w:cs="Times New Roman"/>
        </w:rPr>
        <w:t xml:space="preserve">the places </w:t>
      </w:r>
      <w:r>
        <w:rPr>
          <w:rFonts w:ascii="Times New Roman" w:hAnsi="Times New Roman" w:cs="Times New Roman"/>
        </w:rPr>
        <w:t>from which becomes the water if the value is negative</w:t>
      </w:r>
      <w:r w:rsidR="00FF4F89">
        <w:rPr>
          <w:rFonts w:ascii="Times New Roman" w:hAnsi="Times New Roman" w:cs="Times New Roman"/>
        </w:rPr>
        <w:t>.</w:t>
      </w:r>
      <w:r w:rsidR="005C5EA9">
        <w:rPr>
          <w:rFonts w:ascii="Times New Roman" w:hAnsi="Times New Roman" w:cs="Times New Roman"/>
        </w:rPr>
        <w:t xml:space="preserve"> </w:t>
      </w:r>
      <w:r w:rsidR="00FF4F89">
        <w:rPr>
          <w:rFonts w:ascii="Times New Roman" w:hAnsi="Times New Roman" w:cs="Times New Roman"/>
        </w:rPr>
        <w:t>F</w:t>
      </w:r>
      <w:r w:rsidR="005C5EA9">
        <w:rPr>
          <w:rFonts w:ascii="Times New Roman" w:hAnsi="Times New Roman" w:cs="Times New Roman"/>
        </w:rPr>
        <w:t>or example</w:t>
      </w:r>
      <w:r w:rsidR="00794429">
        <w:rPr>
          <w:rFonts w:ascii="Times New Roman" w:hAnsi="Times New Roman" w:cs="Times New Roman"/>
        </w:rPr>
        <w:t xml:space="preserve"> in the first line is t</w:t>
      </w:r>
      <w:r w:rsidR="000B645C">
        <w:rPr>
          <w:rFonts w:ascii="Times New Roman" w:hAnsi="Times New Roman" w:cs="Times New Roman"/>
        </w:rPr>
        <w:t xml:space="preserve">he water </w:t>
      </w:r>
      <w:r w:rsidR="003362FC" w:rsidRPr="003A5773">
        <w:rPr>
          <w:rFonts w:ascii="Times New Roman" w:hAnsi="Times New Roman" w:cs="Times New Roman"/>
        </w:rPr>
        <w:t>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794429">
        <w:rPr>
          <w:rFonts w:ascii="Times New Roman" w:hAnsi="Times New Roman" w:cs="Times New Roman"/>
        </w:rPr>
        <w:t xml:space="preserve"> - it</w:t>
      </w:r>
      <w:r w:rsidR="00FF4F89">
        <w:rPr>
          <w:rFonts w:ascii="Times New Roman" w:hAnsi="Times New Roman" w:cs="Times New Roman"/>
        </w:rPr>
        <w:t xml:space="preserve"> comes from the environment (ENV) and goes into the blood plasma (PLASMA)</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81" w:name="_Ref408711804"/>
      <w:bookmarkStart w:id="182" w:name="_Ref420166488"/>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C3BA7">
        <w:rPr>
          <w:rFonts w:ascii="Times New Roman" w:hAnsi="Times New Roman" w:cs="Times New Roman"/>
          <w:noProof/>
        </w:rPr>
        <w:t>V</w:t>
      </w:r>
      <w:r w:rsidRPr="003A5773">
        <w:rPr>
          <w:rFonts w:ascii="Times New Roman" w:hAnsi="Times New Roman" w:cs="Times New Roman"/>
        </w:rPr>
        <w:fldChar w:fldCharType="end"/>
      </w:r>
      <w:bookmarkEnd w:id="181"/>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bookmarkEnd w:id="182"/>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83" w:name="_Toc409289299"/>
      <w:r w:rsidRPr="00345A7A">
        <w:lastRenderedPageBreak/>
        <w:t>Extracellular proteins</w:t>
      </w:r>
      <w:bookmarkEnd w:id="183"/>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Usually are proteins calculated at mass units, but our implementation calculate their amount of substance, because the mol</w:t>
      </w:r>
      <w:r w:rsidR="00794429">
        <w:rPr>
          <w:rFonts w:ascii="Times New Roman" w:hAnsi="Times New Roman" w:cs="Times New Roman"/>
        </w:rPr>
        <w:t>e fractions</w:t>
      </w:r>
      <w:r w:rsidR="003362FC" w:rsidRPr="003A5773">
        <w:rPr>
          <w:rFonts w:ascii="Times New Roman" w:hAnsi="Times New Roman" w:cs="Times New Roman"/>
        </w:rPr>
        <w:t xml:space="preserve"> plays the role in osmotic</w:t>
      </w:r>
      <w:r w:rsidR="00794429">
        <w:rPr>
          <w:rFonts w:ascii="Times New Roman" w:hAnsi="Times New Roman" w:cs="Times New Roman"/>
        </w:rPr>
        <w:t xml:space="preserve"> equilibrium</w:t>
      </w:r>
      <w:r w:rsidR="0026462D">
        <w:rPr>
          <w:rFonts w:ascii="Times New Roman" w:hAnsi="Times New Roman" w:cs="Times New Roman"/>
        </w:rPr>
        <w:t xml:space="preserve"> (</w:t>
      </w:r>
      <w:r w:rsidR="0026462D">
        <w:rPr>
          <w:rFonts w:ascii="Times New Roman" w:hAnsi="Times New Roman" w:cs="Times New Roman"/>
        </w:rPr>
        <w:fldChar w:fldCharType="begin"/>
      </w:r>
      <w:r w:rsidR="0026462D">
        <w:rPr>
          <w:rFonts w:ascii="Times New Roman" w:hAnsi="Times New Roman" w:cs="Times New Roman"/>
        </w:rPr>
        <w:instrText xml:space="preserve"> REF _Ref420163980 \h </w:instrText>
      </w:r>
      <w:r w:rsidR="0026462D">
        <w:rPr>
          <w:rFonts w:ascii="Times New Roman" w:hAnsi="Times New Roman" w:cs="Times New Roman"/>
        </w:rPr>
      </w:r>
      <w:r w:rsidR="0026462D">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9</w:t>
      </w:r>
      <w:r w:rsidR="0026462D">
        <w:rPr>
          <w:rFonts w:ascii="Times New Roman" w:hAnsi="Times New Roman" w:cs="Times New Roman"/>
        </w:rPr>
        <w:fldChar w:fldCharType="end"/>
      </w:r>
      <w:r w:rsidR="0026462D">
        <w:rPr>
          <w:rFonts w:ascii="Times New Roman" w:hAnsi="Times New Roman" w:cs="Times New Roman"/>
        </w:rPr>
        <w:t>)</w:t>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(Ahlqvist, 2003; Manning, 1987)</w:t>
      </w:r>
      <w:r w:rsidR="00781A0D">
        <w:rPr>
          <w:rFonts w:ascii="Times New Roman" w:hAnsi="Times New Roman" w:cs="Times New Roman"/>
        </w:rPr>
        <w:fldChar w:fldCharType="end"/>
      </w:r>
      <w:r w:rsidR="00121CDA">
        <w:rPr>
          <w:rFonts w:ascii="Times New Roman" w:hAnsi="Times New Roman" w:cs="Times New Roman"/>
        </w:rPr>
        <w:t xml:space="preserve"> with</w:t>
      </w:r>
      <w:r w:rsidR="0026462D">
        <w:rPr>
          <w:rFonts w:ascii="Times New Roman" w:hAnsi="Times New Roman" w:cs="Times New Roman"/>
        </w:rPr>
        <w:t xml:space="preserve"> </w:t>
      </w:r>
      <w:r w:rsidR="0026462D">
        <w:rPr>
          <w:rFonts w:ascii="Times New Roman" w:hAnsi="Times New Roman" w:cs="Times New Roman"/>
        </w:rPr>
        <w:fldChar w:fldCharType="begin"/>
      </w:r>
      <w:r w:rsidR="0026462D">
        <w:rPr>
          <w:rFonts w:ascii="Times New Roman" w:hAnsi="Times New Roman" w:cs="Times New Roman"/>
        </w:rPr>
        <w:instrText xml:space="preserve"> REF _Ref420163980 \h </w:instrText>
      </w:r>
      <w:r w:rsidR="0026462D">
        <w:rPr>
          <w:rFonts w:ascii="Times New Roman" w:hAnsi="Times New Roman" w:cs="Times New Roman"/>
        </w:rPr>
      </w:r>
      <w:r w:rsidR="0026462D">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9</w:t>
      </w:r>
      <w:r w:rsidR="0026462D">
        <w:rPr>
          <w:rFonts w:ascii="Times New Roman" w:hAnsi="Times New Roman" w:cs="Times New Roman"/>
        </w:rPr>
        <w:fldChar w:fldCharType="end"/>
      </w:r>
      <w:r w:rsidR="0026462D">
        <w:rPr>
          <w:rFonts w:ascii="Times New Roman" w:hAnsi="Times New Roman" w:cs="Times New Roman"/>
        </w:rPr>
        <w:t>, where the molar volume of water is around 0.018 L/kg</w:t>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4" w:name="_Ref409452626"/>
      <w:bookmarkStart w:id="185"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C3BA7">
        <w:rPr>
          <w:rFonts w:ascii="Times New Roman" w:hAnsi="Times New Roman" w:cs="Times New Roman"/>
          <w:noProof/>
        </w:rPr>
        <w:t>VI</w:t>
      </w:r>
      <w:r w:rsidR="00833903">
        <w:rPr>
          <w:rFonts w:ascii="Times New Roman" w:hAnsi="Times New Roman" w:cs="Times New Roman"/>
        </w:rPr>
        <w:fldChar w:fldCharType="end"/>
      </w:r>
      <w:bookmarkEnd w:id="184"/>
      <w:r w:rsidRPr="003A5773">
        <w:rPr>
          <w:rFonts w:ascii="Times New Roman" w:hAnsi="Times New Roman" w:cs="Times New Roman"/>
        </w:rPr>
        <w:t>, Typical plasma proteins concentration</w:t>
      </w:r>
      <w:bookmarkEnd w:id="185"/>
      <w:r w:rsidR="00AB0856">
        <w:rPr>
          <w:rFonts w:ascii="Times New Roman" w:hAnsi="Times New Roman" w:cs="Times New Roman"/>
        </w:rPr>
        <w:t>s</w:t>
      </w:r>
    </w:p>
    <w:tbl>
      <w:tblPr>
        <w:tblStyle w:val="Svtltabulkasmkou11"/>
        <w:tblW w:w="0" w:type="auto"/>
        <w:tblLook w:val="04A0" w:firstRow="1" w:lastRow="0" w:firstColumn="1" w:lastColumn="0" w:noHBand="0" w:noVBand="1"/>
      </w:tblPr>
      <w:tblGrid>
        <w:gridCol w:w="2796"/>
        <w:gridCol w:w="2797"/>
        <w:gridCol w:w="2802"/>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AB0856">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r w:rsidR="0026462D">
              <w:rPr>
                <w:rFonts w:ascii="Times New Roman" w:hAnsi="Times New Roman" w:cs="Times New Roman"/>
                <w:b w:val="0"/>
              </w:rPr>
              <w:t xml:space="preserve"> </w:t>
            </w:r>
            <w:proofErr w:type="spellStart"/>
            <w:r w:rsidR="0026462D">
              <w:rPr>
                <w:rFonts w:ascii="Times New Roman" w:hAnsi="Times New Roman" w:cs="Times New Roman"/>
                <w:b w:val="0"/>
              </w:rPr>
              <w:t>mmol</w:t>
            </w:r>
            <w:proofErr w:type="spellEnd"/>
            <w:r w:rsidR="0026462D">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r w:rsidR="0026462D">
              <w:rPr>
                <w:rFonts w:ascii="Times New Roman" w:hAnsi="Times New Roman" w:cs="Times New Roman"/>
              </w:rPr>
              <w:t xml:space="preserve"> </w:t>
            </w:r>
            <w:proofErr w:type="spellStart"/>
            <w:r w:rsidR="0026462D">
              <w:rPr>
                <w:rFonts w:ascii="Times New Roman" w:hAnsi="Times New Roman" w:cs="Times New Roman"/>
              </w:rPr>
              <w:t>mmol</w:t>
            </w:r>
            <w:proofErr w:type="spellEnd"/>
            <w:r w:rsidR="0026462D">
              <w:rPr>
                <w:rFonts w:ascii="Times New Roman" w:hAnsi="Times New Roman" w:cs="Times New Roman"/>
              </w:rPr>
              <w:t>/L</w:t>
            </w:r>
          </w:p>
        </w:tc>
        <w:tc>
          <w:tcPr>
            <w:tcW w:w="3021" w:type="dxa"/>
            <w:tcBorders>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r w:rsidR="0026462D">
              <w:rPr>
                <w:rFonts w:ascii="Times New Roman" w:hAnsi="Times New Roman" w:cs="Times New Roman"/>
              </w:rPr>
              <w:t xml:space="preserve"> </w:t>
            </w:r>
            <w:proofErr w:type="spellStart"/>
            <w:r w:rsidR="0026462D">
              <w:rPr>
                <w:rFonts w:ascii="Times New Roman" w:hAnsi="Times New Roman" w:cs="Times New Roman"/>
              </w:rPr>
              <w:t>mmol</w:t>
            </w:r>
            <w:proofErr w:type="spellEnd"/>
            <w:r w:rsidR="0026462D">
              <w:rPr>
                <w:rFonts w:ascii="Times New Roman" w:hAnsi="Times New Roman" w:cs="Times New Roman"/>
              </w:rPr>
              <w:t>/L</w:t>
            </w:r>
          </w:p>
        </w:tc>
      </w:tr>
      <w:tr w:rsidR="00AB0856"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AB0856" w:rsidRPr="003A5773" w:rsidRDefault="00AB0856" w:rsidP="00911E3F">
            <w:pPr>
              <w:jc w:val="both"/>
              <w:rPr>
                <w:rFonts w:ascii="Times New Roman" w:hAnsi="Times New Roman" w:cs="Times New Roman"/>
                <w:b w:val="0"/>
              </w:rPr>
            </w:pPr>
            <w:r w:rsidRPr="00AB0856">
              <w:rPr>
                <w:rFonts w:ascii="Times New Roman" w:hAnsi="Times New Roman" w:cs="Times New Roman"/>
                <w:b w:val="0"/>
              </w:rPr>
              <w:t>2</w:t>
            </w:r>
            <w:r>
              <w:rPr>
                <w:rFonts w:ascii="Times New Roman" w:hAnsi="Times New Roman" w:cs="Times New Roman"/>
                <w:b w:val="0"/>
              </w:rPr>
              <w:t>8</w:t>
            </w:r>
            <w:r w:rsidRPr="00AB0856">
              <w:rPr>
                <w:rFonts w:ascii="Times New Roman" w:hAnsi="Times New Roman" w:cs="Times New Roman"/>
                <w:b w:val="0"/>
              </w:rPr>
              <w:t xml:space="preserve"> µ</w:t>
            </w:r>
            <w:proofErr w:type="spellStart"/>
            <w:r w:rsidRPr="00AB0856">
              <w:rPr>
                <w:rFonts w:ascii="Times New Roman" w:hAnsi="Times New Roman" w:cs="Times New Roman"/>
                <w:b w:val="0"/>
              </w:rPr>
              <w:t>mol</w:t>
            </w:r>
            <w:proofErr w:type="spellEnd"/>
            <w:r w:rsidRPr="00AB0856">
              <w:rPr>
                <w:rFonts w:ascii="Times New Roman" w:hAnsi="Times New Roman" w:cs="Times New Roman"/>
                <w:b w:val="0"/>
              </w:rPr>
              <w:t>/</w:t>
            </w:r>
            <w:proofErr w:type="spellStart"/>
            <w:r w:rsidRPr="00AB0856">
              <w:rPr>
                <w:rFonts w:ascii="Times New Roman" w:hAnsi="Times New Roman" w:cs="Times New Roman"/>
                <w:b w:val="0"/>
              </w:rPr>
              <w:t>mol</w:t>
            </w:r>
            <w:proofErr w:type="spellEnd"/>
          </w:p>
        </w:tc>
        <w:tc>
          <w:tcPr>
            <w:tcW w:w="3021" w:type="dxa"/>
            <w:tcBorders>
              <w:bottom w:val="single" w:sz="4" w:space="0" w:color="auto"/>
            </w:tcBorders>
          </w:tcPr>
          <w:p w:rsidR="00AB0856" w:rsidRPr="003A5773"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AB0856">
              <w:rPr>
                <w:rFonts w:ascii="Times New Roman" w:hAnsi="Times New Roman" w:cs="Times New Roman"/>
              </w:rPr>
              <w:t>2 µ</w:t>
            </w:r>
            <w:proofErr w:type="spellStart"/>
            <w:r w:rsidRPr="00AB0856">
              <w:rPr>
                <w:rFonts w:ascii="Times New Roman" w:hAnsi="Times New Roman" w:cs="Times New Roman"/>
              </w:rPr>
              <w:t>mol</w:t>
            </w:r>
            <w:proofErr w:type="spellEnd"/>
            <w:r w:rsidRPr="00AB0856">
              <w:rPr>
                <w:rFonts w:ascii="Times New Roman" w:hAnsi="Times New Roman" w:cs="Times New Roman"/>
              </w:rPr>
              <w:t>/</w:t>
            </w:r>
            <w:proofErr w:type="spellStart"/>
            <w:r w:rsidRPr="00AB0856">
              <w:rPr>
                <w:rFonts w:ascii="Times New Roman" w:hAnsi="Times New Roman" w:cs="Times New Roman"/>
              </w:rPr>
              <w:t>mol</w:t>
            </w:r>
            <w:proofErr w:type="spellEnd"/>
          </w:p>
        </w:tc>
        <w:tc>
          <w:tcPr>
            <w:tcW w:w="3021" w:type="dxa"/>
            <w:tcBorders>
              <w:bottom w:val="single" w:sz="4" w:space="0" w:color="auto"/>
              <w:right w:val="single" w:sz="4" w:space="0" w:color="auto"/>
            </w:tcBorders>
          </w:tcPr>
          <w:p w:rsidR="00AB0856" w:rsidRPr="003A5773"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r w:rsidRPr="00AB0856">
              <w:rPr>
                <w:rFonts w:ascii="Times New Roman" w:hAnsi="Times New Roman" w:cs="Times New Roman"/>
              </w:rPr>
              <w:t xml:space="preserve"> µ</w:t>
            </w:r>
            <w:proofErr w:type="spellStart"/>
            <w:r w:rsidRPr="00AB0856">
              <w:rPr>
                <w:rFonts w:ascii="Times New Roman" w:hAnsi="Times New Roman" w:cs="Times New Roman"/>
              </w:rPr>
              <w:t>mol</w:t>
            </w:r>
            <w:proofErr w:type="spellEnd"/>
            <w:r w:rsidRPr="00AB0856">
              <w:rPr>
                <w:rFonts w:ascii="Times New Roman" w:hAnsi="Times New Roman" w:cs="Times New Roman"/>
              </w:rPr>
              <w:t>/</w:t>
            </w:r>
            <w:proofErr w:type="spellStart"/>
            <w:r w:rsidRPr="00AB0856">
              <w:rPr>
                <w:rFonts w:ascii="Times New Roman" w:hAnsi="Times New Roman" w:cs="Times New Roman"/>
              </w:rPr>
              <w:t>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AB0856">
        <w:rPr>
          <w:rFonts w:ascii="Times New Roman" w:hAnsi="Times New Roman" w:cs="Times New Roman"/>
        </w:rPr>
        <w:fldChar w:fldCharType="begin"/>
      </w:r>
      <w:r w:rsidR="00AB0856">
        <w:rPr>
          <w:rFonts w:ascii="Times New Roman" w:hAnsi="Times New Roman" w:cs="Times New Roman"/>
        </w:rPr>
        <w:instrText xml:space="preserve"> REF _Ref409453019 \h  \* MERGEFORMAT </w:instrText>
      </w:r>
      <w:r w:rsidR="00AB0856">
        <w:rPr>
          <w:rFonts w:ascii="Times New Roman" w:hAnsi="Times New Roman" w:cs="Times New Roman"/>
        </w:rPr>
      </w:r>
      <w:r w:rsidR="00AB0856">
        <w:rPr>
          <w:rFonts w:ascii="Times New Roman" w:hAnsi="Times New Roman" w:cs="Times New Roman"/>
        </w:rPr>
        <w:fldChar w:fldCharType="separate"/>
      </w:r>
      <w:r w:rsidR="001C3BA7">
        <w:t xml:space="preserve">Diagram </w:t>
      </w:r>
      <w:r w:rsidR="001C3BA7">
        <w:rPr>
          <w:noProof/>
        </w:rPr>
        <w:t>13</w:t>
      </w:r>
      <w:r w:rsidR="00AB0856">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(Mayerson, et al., 1960)</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C3BA7">
        <w:t xml:space="preserve">Diagram </w:t>
      </w:r>
      <w:r w:rsidR="001C3BA7">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86" w:name="_Ref409452963"/>
      <w:bookmarkStart w:id="187"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C3BA7">
        <w:rPr>
          <w:rFonts w:ascii="Times New Roman" w:hAnsi="Times New Roman" w:cs="Times New Roman"/>
          <w:noProof/>
        </w:rPr>
        <w:t>VII</w:t>
      </w:r>
      <w:r w:rsidRPr="003A5773">
        <w:rPr>
          <w:rFonts w:ascii="Times New Roman" w:hAnsi="Times New Roman" w:cs="Times New Roman"/>
        </w:rPr>
        <w:fldChar w:fldCharType="end"/>
      </w:r>
      <w:bookmarkEnd w:id="186"/>
      <w:r w:rsidRPr="003A5773">
        <w:rPr>
          <w:rFonts w:ascii="Times New Roman" w:hAnsi="Times New Roman" w:cs="Times New Roman"/>
        </w:rPr>
        <w:t>, Typical protein concentrations in interstitium</w:t>
      </w:r>
      <w:bookmarkEnd w:id="187"/>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r w:rsidR="00AB0856"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AB0856" w:rsidRPr="00AB0856" w:rsidRDefault="00AB0856" w:rsidP="00AB0856">
            <w:pPr>
              <w:jc w:val="both"/>
              <w:rPr>
                <w:rFonts w:ascii="Times New Roman" w:hAnsi="Times New Roman" w:cs="Times New Roman"/>
                <w:b w:val="0"/>
              </w:rPr>
            </w:pPr>
            <w:r w:rsidRPr="00AB0856">
              <w:rPr>
                <w:rFonts w:ascii="Times New Roman" w:hAnsi="Times New Roman" w:cs="Times New Roman"/>
                <w:b w:val="0"/>
              </w:rPr>
              <w:t>2</w:t>
            </w:r>
            <w:r>
              <w:rPr>
                <w:rFonts w:ascii="Times New Roman" w:hAnsi="Times New Roman" w:cs="Times New Roman"/>
                <w:b w:val="0"/>
              </w:rPr>
              <w:t>8</w:t>
            </w:r>
            <w:r w:rsidRPr="00AB0856">
              <w:rPr>
                <w:rFonts w:ascii="Times New Roman" w:hAnsi="Times New Roman" w:cs="Times New Roman"/>
                <w:b w:val="0"/>
              </w:rPr>
              <w:t xml:space="preserve"> µ</w:t>
            </w:r>
            <w:proofErr w:type="spellStart"/>
            <w:r w:rsidRPr="00AB0856">
              <w:rPr>
                <w:rFonts w:ascii="Times New Roman" w:hAnsi="Times New Roman" w:cs="Times New Roman"/>
                <w:b w:val="0"/>
              </w:rPr>
              <w:t>mol</w:t>
            </w:r>
            <w:proofErr w:type="spellEnd"/>
            <w:r w:rsidRPr="00AB0856">
              <w:rPr>
                <w:rFonts w:ascii="Times New Roman" w:hAnsi="Times New Roman" w:cs="Times New Roman"/>
                <w:b w:val="0"/>
              </w:rPr>
              <w:t>/</w:t>
            </w:r>
            <w:proofErr w:type="spellStart"/>
            <w:r w:rsidRPr="00AB0856">
              <w:rPr>
                <w:rFonts w:ascii="Times New Roman" w:hAnsi="Times New Roman" w:cs="Times New Roman"/>
                <w:b w:val="0"/>
              </w:rPr>
              <w:t>mol</w:t>
            </w:r>
            <w:proofErr w:type="spellEnd"/>
          </w:p>
        </w:tc>
        <w:tc>
          <w:tcPr>
            <w:tcW w:w="3021" w:type="dxa"/>
          </w:tcPr>
          <w:p w:rsidR="00AB0856" w:rsidRPr="00AB0856"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0856">
              <w:rPr>
                <w:rFonts w:ascii="Times New Roman" w:hAnsi="Times New Roman" w:cs="Times New Roman"/>
              </w:rPr>
              <w:t>2</w:t>
            </w:r>
            <w:r>
              <w:rPr>
                <w:rFonts w:ascii="Times New Roman" w:hAnsi="Times New Roman" w:cs="Times New Roman"/>
              </w:rPr>
              <w:t>8</w:t>
            </w:r>
            <w:r w:rsidRPr="00AB0856">
              <w:rPr>
                <w:rFonts w:ascii="Times New Roman" w:hAnsi="Times New Roman" w:cs="Times New Roman"/>
              </w:rPr>
              <w:t xml:space="preserve"> µ</w:t>
            </w:r>
            <w:proofErr w:type="spellStart"/>
            <w:r w:rsidRPr="00AB0856">
              <w:rPr>
                <w:rFonts w:ascii="Times New Roman" w:hAnsi="Times New Roman" w:cs="Times New Roman"/>
              </w:rPr>
              <w:t>mol</w:t>
            </w:r>
            <w:proofErr w:type="spellEnd"/>
            <w:r w:rsidRPr="00AB0856">
              <w:rPr>
                <w:rFonts w:ascii="Times New Roman" w:hAnsi="Times New Roman" w:cs="Times New Roman"/>
              </w:rPr>
              <w:t>/</w:t>
            </w:r>
            <w:proofErr w:type="spellStart"/>
            <w:r w:rsidRPr="00AB0856">
              <w:rPr>
                <w:rFonts w:ascii="Times New Roman" w:hAnsi="Times New Roman" w:cs="Times New Roman"/>
              </w:rPr>
              <w:t>mol</w:t>
            </w:r>
            <w:proofErr w:type="spellEnd"/>
          </w:p>
        </w:tc>
        <w:tc>
          <w:tcPr>
            <w:tcW w:w="3021" w:type="dxa"/>
          </w:tcPr>
          <w:p w:rsidR="00AB0856" w:rsidRPr="00AB0856"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0856">
              <w:rPr>
                <w:rFonts w:ascii="Times New Roman" w:hAnsi="Times New Roman" w:cs="Times New Roman"/>
              </w:rPr>
              <w:t>2</w:t>
            </w:r>
            <w:r>
              <w:rPr>
                <w:rFonts w:ascii="Times New Roman" w:hAnsi="Times New Roman" w:cs="Times New Roman"/>
              </w:rPr>
              <w:t>8</w:t>
            </w:r>
            <w:r w:rsidRPr="00AB0856">
              <w:rPr>
                <w:rFonts w:ascii="Times New Roman" w:hAnsi="Times New Roman" w:cs="Times New Roman"/>
              </w:rPr>
              <w:t xml:space="preserve"> µ</w:t>
            </w:r>
            <w:proofErr w:type="spellStart"/>
            <w:r w:rsidRPr="00AB0856">
              <w:rPr>
                <w:rFonts w:ascii="Times New Roman" w:hAnsi="Times New Roman" w:cs="Times New Roman"/>
              </w:rPr>
              <w:t>mol</w:t>
            </w:r>
            <w:proofErr w:type="spellEnd"/>
            <w:r w:rsidRPr="00AB0856">
              <w:rPr>
                <w:rFonts w:ascii="Times New Roman" w:hAnsi="Times New Roman" w:cs="Times New Roman"/>
              </w:rPr>
              <w:t>/</w:t>
            </w:r>
            <w:proofErr w:type="spellStart"/>
            <w:r w:rsidRPr="00AB0856">
              <w:rPr>
                <w:rFonts w:ascii="Times New Roman" w:hAnsi="Times New Roman" w:cs="Times New Roman"/>
              </w:rPr>
              <w:t>mol</w:t>
            </w:r>
            <w:proofErr w:type="spellEnd"/>
          </w:p>
        </w:tc>
      </w:tr>
    </w:tbl>
    <w:p w:rsidR="00F830D4" w:rsidRDefault="00F830D4" w:rsidP="00911E3F">
      <w:pPr>
        <w:keepNext/>
        <w:jc w:val="both"/>
      </w:pPr>
    </w:p>
    <w:p w:rsidR="003362FC" w:rsidRPr="00121CDA" w:rsidRDefault="00F830D4" w:rsidP="00911E3F">
      <w:pPr>
        <w:pStyle w:val="Titulek"/>
        <w:jc w:val="both"/>
      </w:pPr>
      <w:bookmarkStart w:id="188" w:name="_Ref409453019"/>
      <w:bookmarkStart w:id="189" w:name="_Ref409453013"/>
      <w:r>
        <w:t xml:space="preserve">Diagram </w:t>
      </w:r>
      <w:r>
        <w:fldChar w:fldCharType="begin"/>
      </w:r>
      <w:r>
        <w:instrText xml:space="preserve"> SEQ Diagram \* ARABIC </w:instrText>
      </w:r>
      <w:r>
        <w:fldChar w:fldCharType="separate"/>
      </w:r>
      <w:r w:rsidR="001C3BA7">
        <w:rPr>
          <w:noProof/>
        </w:rPr>
        <w:t>13</w:t>
      </w:r>
      <w:r>
        <w:fldChar w:fldCharType="end"/>
      </w:r>
      <w:bookmarkEnd w:id="188"/>
      <w:r>
        <w:t>, Subsystem of Extracellular Proteins</w:t>
      </w:r>
      <w:bookmarkEnd w:id="189"/>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90" w:name="_Toc409289300"/>
      <w:r w:rsidRPr="00345A7A">
        <w:t>Gastro intestinal water absorption</w:t>
      </w:r>
      <w:bookmarkEnd w:id="190"/>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sidR="00963597">
        <w:rPr>
          <w:rFonts w:ascii="Times New Roman" w:hAnsi="Times New Roman" w:cs="Times New Roman"/>
        </w:rPr>
        <w:fldChar w:fldCharType="begin"/>
      </w:r>
      <w:r w:rsidR="00963597">
        <w:rPr>
          <w:rFonts w:ascii="Times New Roman" w:hAnsi="Times New Roman" w:cs="Times New Roman"/>
        </w:rPr>
        <w:instrText xml:space="preserve"> REF _Ref408711804 \h </w:instrText>
      </w:r>
      <w:r w:rsidR="00963597">
        <w:rPr>
          <w:rFonts w:ascii="Times New Roman" w:hAnsi="Times New Roman" w:cs="Times New Roman"/>
        </w:rPr>
      </w:r>
      <w:r w:rsidR="00963597">
        <w:rPr>
          <w:rFonts w:ascii="Times New Roman" w:hAnsi="Times New Roman" w:cs="Times New Roman"/>
        </w:rPr>
        <w:fldChar w:fldCharType="separate"/>
      </w:r>
      <w:r w:rsidR="001C3BA7" w:rsidRPr="003A5773">
        <w:rPr>
          <w:rFonts w:ascii="Times New Roman" w:hAnsi="Times New Roman" w:cs="Times New Roman"/>
        </w:rPr>
        <w:t xml:space="preserve">Table </w:t>
      </w:r>
      <w:proofErr w:type="spellStart"/>
      <w:r w:rsidR="001C3BA7">
        <w:rPr>
          <w:rFonts w:ascii="Times New Roman" w:hAnsi="Times New Roman" w:cs="Times New Roman"/>
          <w:noProof/>
        </w:rPr>
        <w:t>V</w:t>
      </w:r>
      <w:r w:rsidR="00963597">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sidR="001C3BA7">
        <w:rPr>
          <w:rFonts w:ascii="Times New Roman" w:hAnsi="Times New Roman" w:cs="Times New Roman"/>
        </w:rPr>
        <w:fldChar w:fldCharType="separate"/>
      </w:r>
      <w:r w:rsidR="001C3BA7" w:rsidRPr="003A5773">
        <w:rPr>
          <w:rFonts w:ascii="Times New Roman" w:hAnsi="Times New Roman" w:cs="Times New Roman"/>
        </w:rPr>
        <w:t>Table</w:t>
      </w:r>
      <w:proofErr w:type="spellEnd"/>
      <w:r w:rsidR="001C3BA7" w:rsidRPr="003A5773">
        <w:rPr>
          <w:rFonts w:ascii="Times New Roman" w:hAnsi="Times New Roman" w:cs="Times New Roman"/>
        </w:rPr>
        <w:t xml:space="preserve"> </w:t>
      </w:r>
      <w:r w:rsidR="001C3BA7">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w:t>
      </w:r>
      <w:proofErr w:type="gramEnd"/>
      <w:r w:rsidR="00963597">
        <w:rPr>
          <w:rFonts w:ascii="Times New Roman" w:hAnsi="Times New Roman" w:cs="Times New Roman"/>
        </w:rPr>
        <w:t xml:space="preserve"> From the lumen can water cross the cellular membrane of </w:t>
      </w:r>
      <w:r w:rsidR="00963597" w:rsidRPr="003A5773">
        <w:rPr>
          <w:rFonts w:ascii="Times New Roman" w:hAnsi="Times New Roman" w:cs="Times New Roman"/>
        </w:rPr>
        <w:t>gastrointestinal cells</w:t>
      </w:r>
      <w:r w:rsidR="00BC5DD1">
        <w:rPr>
          <w:rFonts w:ascii="Times New Roman" w:hAnsi="Times New Roman" w:cs="Times New Roman"/>
        </w:rPr>
        <w:t xml:space="preserve"> (</w:t>
      </w:r>
      <w:proofErr w:type="spellStart"/>
      <w:r w:rsidR="00BC5DD1" w:rsidRPr="003A5773">
        <w:rPr>
          <w:rFonts w:ascii="Times New Roman" w:hAnsi="Times New Roman" w:cs="Times New Roman"/>
        </w:rPr>
        <w:t>OsmBody_CellWall</w:t>
      </w:r>
      <w:proofErr w:type="spellEnd"/>
      <w:r w:rsidR="00BC5DD1">
        <w:rPr>
          <w:rFonts w:ascii="Times New Roman" w:hAnsi="Times New Roman" w:cs="Times New Roman"/>
        </w:rPr>
        <w:t>)</w:t>
      </w:r>
      <w:r w:rsidR="00963597">
        <w:rPr>
          <w:rFonts w:ascii="Times New Roman" w:hAnsi="Times New Roman" w:cs="Times New Roman"/>
        </w:rPr>
        <w:t xml:space="preserve"> using aquaporines to equilibrate its extracellular and intracellular mole fractions</w:t>
      </w:r>
      <w:r w:rsidR="00BC5DD1">
        <w:rPr>
          <w:rFonts w:ascii="Times New Roman" w:hAnsi="Times New Roman" w:cs="Times New Roman"/>
        </w:rPr>
        <w:t xml:space="preserve">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1C3BA7">
        <w:t xml:space="preserve">Diagram </w:t>
      </w:r>
      <w:r w:rsidR="001C3BA7">
        <w:rPr>
          <w:noProof/>
        </w:rPr>
        <w:t>14</w:t>
      </w:r>
      <w:r w:rsidR="00D31AFB">
        <w:rPr>
          <w:rFonts w:ascii="Times New Roman" w:hAnsi="Times New Roman" w:cs="Times New Roman"/>
        </w:rPr>
        <w:fldChar w:fldCharType="end"/>
      </w:r>
      <w:r w:rsidR="00BC5DD1">
        <w:rPr>
          <w:rFonts w:ascii="Times New Roman" w:hAnsi="Times New Roman" w:cs="Times New Roman"/>
        </w:rPr>
        <w:t>)</w:t>
      </w:r>
      <w:proofErr w:type="gramStart"/>
      <w:r w:rsidR="003362FC" w:rsidRPr="003A5773">
        <w:rPr>
          <w:rFonts w:ascii="Times New Roman" w:hAnsi="Times New Roman" w:cs="Times New Roman"/>
        </w:rPr>
        <w:t>.</w:t>
      </w:r>
      <w:proofErr w:type="gramEnd"/>
    </w:p>
    <w:p w:rsidR="00F830D4" w:rsidRDefault="00F830D4" w:rsidP="00911E3F">
      <w:pPr>
        <w:keepNext/>
        <w:jc w:val="both"/>
      </w:pPr>
    </w:p>
    <w:p w:rsidR="00CF0A49" w:rsidRDefault="00F830D4" w:rsidP="00911E3F">
      <w:pPr>
        <w:pStyle w:val="Titulek"/>
        <w:jc w:val="both"/>
      </w:pPr>
      <w:bookmarkStart w:id="191" w:name="_Ref409535739"/>
      <w:r>
        <w:t xml:space="preserve">Diagram </w:t>
      </w:r>
      <w:r>
        <w:fldChar w:fldCharType="begin"/>
      </w:r>
      <w:r>
        <w:instrText xml:space="preserve"> SEQ Diagram \* ARABIC </w:instrText>
      </w:r>
      <w:r>
        <w:fldChar w:fldCharType="separate"/>
      </w:r>
      <w:r w:rsidR="001C3BA7">
        <w:rPr>
          <w:noProof/>
        </w:rPr>
        <w:t>14</w:t>
      </w:r>
      <w:r>
        <w:fldChar w:fldCharType="end"/>
      </w:r>
      <w:bookmarkEnd w:id="191"/>
      <w:r>
        <w:t>, Water Absorption in Gastro-Intestinal Tract</w:t>
      </w:r>
    </w:p>
    <w:p w:rsidR="0026462D" w:rsidRPr="0026462D" w:rsidRDefault="0026462D" w:rsidP="0026462D"/>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w:t>
      </w:r>
      <w:r w:rsidR="00CC0D14">
        <w:rPr>
          <w:rFonts w:ascii="Times New Roman" w:hAnsi="Times New Roman" w:cs="Times New Roman"/>
        </w:rPr>
        <w:t xml:space="preserve">mean </w:t>
      </w:r>
      <w:r w:rsidR="00D14055">
        <w:rPr>
          <w:rFonts w:ascii="Times New Roman" w:hAnsi="Times New Roman" w:cs="Times New Roman"/>
        </w:rPr>
        <w:t xml:space="preserve">osmotic pressure </w:t>
      </w:r>
      <w:r w:rsidR="00D14055">
        <w:rPr>
          <w:rFonts w:ascii="Times New Roman" w:hAnsi="Times New Roman" w:cs="Times New Roman"/>
        </w:rPr>
        <w:lastRenderedPageBreak/>
        <w:t xml:space="preserve">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fldChar w:fldCharType="separate"/>
      </w:r>
      <w:r w:rsidR="001C3BA7">
        <w:rPr>
          <w:rFonts w:ascii="Times New Roman" w:hAnsi="Times New Roman" w:cs="Times New Roman"/>
          <w:b/>
          <w:bCs/>
          <w:lang w:val="cs-CZ"/>
        </w:rPr>
        <w:t>Chyba! Nenalezen zdroj odkazů.</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proofErr w:type="spellStart"/>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92" w:name="_Toc409289301"/>
      <w:r w:rsidRPr="00345A7A">
        <w:t>Upper/Middle/Lower torso water</w:t>
      </w:r>
      <w:bookmarkEnd w:id="192"/>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Pr="003A5773">
        <w:rPr>
          <w:rFonts w:ascii="Times New Roman" w:hAnsi="Times New Roman" w:cs="Times New Roman"/>
        </w:rPr>
        <w:fldChar w:fldCharType="separate"/>
      </w:r>
      <w:r w:rsidR="001C3BA7">
        <w:rPr>
          <w:rFonts w:ascii="Times New Roman" w:hAnsi="Times New Roman" w:cs="Times New Roman"/>
          <w:noProof/>
        </w:rPr>
        <w:t>(Eisenhoffer, et al., 1994; Engeset, et al., 1973; Henriksen, 1985)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1C3BA7">
        <w:rPr>
          <w:rFonts w:ascii="Times New Roman" w:hAnsi="Times New Roman" w:cs="Times New Roman"/>
          <w:noProof/>
        </w:rPr>
        <w:t>(Guyton, 1965)</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1C3BA7">
        <w:rPr>
          <w:rFonts w:ascii="Times New Roman" w:hAnsi="Times New Roman" w:cs="Times New Roman"/>
          <w:noProof/>
        </w:rPr>
        <w:t>(Xie, et al., 1995)</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w:t>
      </w:r>
      <w:hyperlink r:id="rId89" w:history="1">
        <w:r w:rsidR="00BC5DD1" w:rsidRPr="00BC5DD1">
          <w:rPr>
            <w:rStyle w:val="Hypertextovodkaz"/>
            <w:rFonts w:ascii="Times New Roman" w:hAnsi="Times New Roman" w:cs="Times New Roman"/>
          </w:rPr>
          <w:t>oncotic</w:t>
        </w:r>
      </w:hyperlink>
      <w:r w:rsidR="001F558E">
        <w:rPr>
          <w:rFonts w:ascii="Times New Roman" w:hAnsi="Times New Roman" w:cs="Times New Roman"/>
        </w:rPr>
        <w:t xml:space="preserve"> pressure gradients</w:t>
      </w:r>
      <w:r w:rsidR="00600E6A">
        <w:rPr>
          <w:rFonts w:ascii="Times New Roman" w:hAnsi="Times New Roman" w:cs="Times New Roman"/>
        </w:rPr>
        <w:t xml:space="preserve"> as expressed by</w:t>
      </w:r>
      <w:r w:rsidR="00BC5DD1">
        <w:rPr>
          <w:rFonts w:ascii="Times New Roman" w:hAnsi="Times New Roman" w:cs="Times New Roman"/>
        </w:rPr>
        <w:t xml:space="preserve"> </w:t>
      </w:r>
      <w:r w:rsidR="00BC5DD1">
        <w:rPr>
          <w:rFonts w:ascii="Times New Roman" w:hAnsi="Times New Roman" w:cs="Times New Roman"/>
        </w:rPr>
        <w:fldChar w:fldCharType="begin"/>
      </w:r>
      <w:r w:rsidR="00BC5DD1">
        <w:rPr>
          <w:rFonts w:ascii="Times New Roman" w:hAnsi="Times New Roman" w:cs="Times New Roman"/>
        </w:rPr>
        <w:instrText xml:space="preserve"> REF _Ref420163980 \h </w:instrText>
      </w:r>
      <w:r w:rsidR="00BC5DD1">
        <w:rPr>
          <w:rFonts w:ascii="Times New Roman" w:hAnsi="Times New Roman" w:cs="Times New Roman"/>
        </w:rPr>
      </w:r>
      <w:r w:rsidR="00BC5DD1">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9</w:t>
      </w:r>
      <w:r w:rsidR="00BC5DD1">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3"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C3BA7">
        <w:rPr>
          <w:rFonts w:ascii="Times New Roman" w:hAnsi="Times New Roman" w:cs="Times New Roman"/>
          <w:noProof/>
        </w:rPr>
        <w:t>VIII</w:t>
      </w:r>
      <w:r w:rsidRPr="003A5773">
        <w:rPr>
          <w:rFonts w:ascii="Times New Roman" w:hAnsi="Times New Roman" w:cs="Times New Roman"/>
        </w:rPr>
        <w:fldChar w:fldCharType="end"/>
      </w:r>
      <w:bookmarkEnd w:id="193"/>
      <w:r w:rsidRPr="003A5773">
        <w:rPr>
          <w:rFonts w:ascii="Times New Roman" w:hAnsi="Times New Roman" w:cs="Times New Roman"/>
        </w:rPr>
        <w:t xml:space="preserve">, </w:t>
      </w:r>
      <w:r w:rsidR="00BC5DD1">
        <w:rPr>
          <w:rFonts w:ascii="Times New Roman" w:hAnsi="Times New Roman" w:cs="Times New Roman"/>
        </w:rPr>
        <w:t>Amount of substances per liter of fluids</w:t>
      </w:r>
    </w:p>
    <w:tbl>
      <w:tblPr>
        <w:tblStyle w:val="Prosttabulka31"/>
        <w:tblW w:w="5000" w:type="pct"/>
        <w:tblLook w:val="04A0" w:firstRow="1" w:lastRow="0" w:firstColumn="1" w:lastColumn="0" w:noHBand="0" w:noVBand="1"/>
      </w:tblPr>
      <w:tblGrid>
        <w:gridCol w:w="2835"/>
        <w:gridCol w:w="2127"/>
        <w:gridCol w:w="1843"/>
        <w:gridCol w:w="1600"/>
      </w:tblGrid>
      <w:tr w:rsidR="00BC5DD1" w:rsidRPr="003A5773" w:rsidTr="00BC5D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pct"/>
          </w:tcPr>
          <w:p w:rsidR="00BC5DD1" w:rsidRPr="003A5773" w:rsidRDefault="00BC5DD1" w:rsidP="00911E3F">
            <w:pPr>
              <w:jc w:val="both"/>
              <w:rPr>
                <w:rFonts w:ascii="Times New Roman" w:hAnsi="Times New Roman" w:cs="Times New Roman"/>
              </w:rPr>
            </w:pPr>
            <w:r>
              <w:rPr>
                <w:rFonts w:ascii="Times New Roman" w:hAnsi="Times New Roman" w:cs="Times New Roman"/>
              </w:rPr>
              <w:t>substance</w:t>
            </w:r>
          </w:p>
        </w:tc>
        <w:tc>
          <w:tcPr>
            <w:tcW w:w="1265"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UT</w:t>
            </w:r>
          </w:p>
        </w:tc>
        <w:tc>
          <w:tcPr>
            <w:tcW w:w="1096"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MT</w:t>
            </w:r>
          </w:p>
        </w:tc>
        <w:tc>
          <w:tcPr>
            <w:tcW w:w="952" w:type="pct"/>
          </w:tcPr>
          <w:p w:rsidR="00BC5DD1" w:rsidRPr="003A5773" w:rsidRDefault="00BC5DD1" w:rsidP="00BC5D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w:t>
            </w:r>
          </w:p>
        </w:tc>
      </w:tr>
      <w:tr w:rsidR="00BC5DD1" w:rsidRPr="003A5773" w:rsidTr="00BC5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top w:val="single" w:sz="4" w:space="0" w:color="7F7F7F" w:themeColor="text1" w:themeTint="80"/>
              <w:right w:val="none" w:sz="0" w:space="0" w:color="auto"/>
            </w:tcBorders>
          </w:tcPr>
          <w:p w:rsidR="00BC5DD1" w:rsidRPr="003A5773" w:rsidRDefault="00BC5DD1" w:rsidP="00BC5DD1">
            <w:pPr>
              <w:jc w:val="both"/>
              <w:rPr>
                <w:rFonts w:ascii="Times New Roman" w:hAnsi="Times New Roman" w:cs="Times New Roman"/>
              </w:rPr>
            </w:pPr>
            <w:r>
              <w:rPr>
                <w:rFonts w:ascii="Times New Roman" w:hAnsi="Times New Roman" w:cs="Times New Roman"/>
              </w:rPr>
              <w:t>IST - total</w:t>
            </w:r>
          </w:p>
        </w:tc>
        <w:tc>
          <w:tcPr>
            <w:tcW w:w="1265" w:type="pct"/>
            <w:tcBorders>
              <w:left w:val="nil"/>
            </w:tcBorders>
          </w:tcPr>
          <w:p w:rsidR="00BC5DD1" w:rsidRPr="003A5773" w:rsidRDefault="00BC5DD1"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21.96 </w:t>
            </w:r>
            <w:proofErr w:type="spellStart"/>
            <w:r>
              <w:rPr>
                <w:rFonts w:ascii="Times New Roman" w:hAnsi="Times New Roman" w:cs="Times New Roman"/>
              </w:rPr>
              <w:t>mol</w:t>
            </w:r>
            <w:proofErr w:type="spellEnd"/>
          </w:p>
        </w:tc>
        <w:tc>
          <w:tcPr>
            <w:tcW w:w="1096" w:type="pct"/>
          </w:tcPr>
          <w:p w:rsidR="00BC5DD1" w:rsidRPr="003A5773" w:rsidRDefault="00BC5DD1"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17.57 </w:t>
            </w:r>
            <w:proofErr w:type="spellStart"/>
            <w:r>
              <w:rPr>
                <w:rFonts w:ascii="Times New Roman" w:hAnsi="Times New Roman" w:cs="Times New Roman"/>
              </w:rPr>
              <w:t>mol</w:t>
            </w:r>
            <w:proofErr w:type="spellEnd"/>
          </w:p>
        </w:tc>
        <w:tc>
          <w:tcPr>
            <w:tcW w:w="952" w:type="pct"/>
          </w:tcPr>
          <w:p w:rsidR="00BC5DD1" w:rsidRPr="003A5773"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14.64 </w:t>
            </w:r>
            <w:proofErr w:type="spellStart"/>
            <w:r>
              <w:rPr>
                <w:rFonts w:ascii="Times New Roman" w:hAnsi="Times New Roman" w:cs="Times New Roman"/>
              </w:rPr>
              <w:t>mol</w:t>
            </w:r>
            <w:proofErr w:type="spellEnd"/>
          </w:p>
        </w:tc>
      </w:tr>
      <w:tr w:rsidR="00BC5DD1" w:rsidRPr="003A5773" w:rsidTr="00BC5DD1">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Pr="003A5773" w:rsidRDefault="00BC5DD1" w:rsidP="00BC5DD1">
            <w:pPr>
              <w:jc w:val="both"/>
              <w:rPr>
                <w:rFonts w:ascii="Times New Roman" w:hAnsi="Times New Roman" w:cs="Times New Roman"/>
              </w:rPr>
            </w:pPr>
            <w:r>
              <w:rPr>
                <w:rFonts w:ascii="Times New Roman" w:hAnsi="Times New Roman" w:cs="Times New Roman"/>
              </w:rPr>
              <w:t>IST - water</w:t>
            </w:r>
          </w:p>
        </w:tc>
        <w:tc>
          <w:tcPr>
            <w:tcW w:w="1265" w:type="pct"/>
            <w:tcBorders>
              <w:left w:val="nil"/>
            </w:tcBorders>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21.85 </w:t>
            </w:r>
            <w:proofErr w:type="spellStart"/>
            <w:r>
              <w:rPr>
                <w:rFonts w:ascii="Times New Roman" w:hAnsi="Times New Roman" w:cs="Times New Roman"/>
              </w:rPr>
              <w:t>mol</w:t>
            </w:r>
            <w:proofErr w:type="spellEnd"/>
          </w:p>
        </w:tc>
        <w:tc>
          <w:tcPr>
            <w:tcW w:w="1096" w:type="pct"/>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17.48 </w:t>
            </w:r>
            <w:proofErr w:type="spellStart"/>
            <w:r>
              <w:rPr>
                <w:rFonts w:ascii="Times New Roman" w:hAnsi="Times New Roman" w:cs="Times New Roman"/>
              </w:rPr>
              <w:t>mol</w:t>
            </w:r>
            <w:proofErr w:type="spellEnd"/>
          </w:p>
        </w:tc>
        <w:tc>
          <w:tcPr>
            <w:tcW w:w="952" w:type="pct"/>
          </w:tcPr>
          <w:p w:rsidR="00BC5DD1" w:rsidRPr="003A5773"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14.57 </w:t>
            </w:r>
            <w:proofErr w:type="spellStart"/>
            <w:r>
              <w:rPr>
                <w:rFonts w:ascii="Times New Roman" w:hAnsi="Times New Roman" w:cs="Times New Roman"/>
              </w:rPr>
              <w:t>mol</w:t>
            </w:r>
            <w:proofErr w:type="spellEnd"/>
          </w:p>
        </w:tc>
      </w:tr>
      <w:tr w:rsidR="00BC5DD1"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Default="00BC5DD1" w:rsidP="00BC5DD1">
            <w:pPr>
              <w:jc w:val="both"/>
              <w:rPr>
                <w:rFonts w:ascii="Times New Roman" w:hAnsi="Times New Roman" w:cs="Times New Roman"/>
              </w:rPr>
            </w:pPr>
            <w:r>
              <w:rPr>
                <w:rFonts w:ascii="Times New Roman" w:hAnsi="Times New Roman" w:cs="Times New Roman"/>
              </w:rPr>
              <w:t>IST - electrolytes</w:t>
            </w:r>
          </w:p>
        </w:tc>
        <w:tc>
          <w:tcPr>
            <w:tcW w:w="1265" w:type="pct"/>
            <w:tcBorders>
              <w:left w:val="nil"/>
            </w:tcBorders>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0.10 </w:t>
            </w:r>
            <w:proofErr w:type="spellStart"/>
            <w:r>
              <w:rPr>
                <w:rFonts w:ascii="Times New Roman" w:hAnsi="Times New Roman" w:cs="Times New Roman"/>
              </w:rPr>
              <w:t>mol</w:t>
            </w:r>
            <w:proofErr w:type="spellEnd"/>
          </w:p>
        </w:tc>
        <w:tc>
          <w:tcPr>
            <w:tcW w:w="1096" w:type="pct"/>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0.08 </w:t>
            </w:r>
            <w:proofErr w:type="spellStart"/>
            <w:r>
              <w:rPr>
                <w:rFonts w:ascii="Times New Roman" w:hAnsi="Times New Roman" w:cs="Times New Roman"/>
              </w:rPr>
              <w:t>mol</w:t>
            </w:r>
            <w:proofErr w:type="spellEnd"/>
          </w:p>
        </w:tc>
        <w:tc>
          <w:tcPr>
            <w:tcW w:w="952" w:type="pct"/>
          </w:tcPr>
          <w:p w:rsidR="00BC5DD1" w:rsidRDefault="00BC5DD1" w:rsidP="00BC5D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0.06 </w:t>
            </w:r>
            <w:proofErr w:type="spellStart"/>
            <w:r>
              <w:rPr>
                <w:rFonts w:ascii="Times New Roman" w:hAnsi="Times New Roman" w:cs="Times New Roman"/>
              </w:rPr>
              <w:t>mol</w:t>
            </w:r>
            <w:proofErr w:type="spellEnd"/>
          </w:p>
        </w:tc>
      </w:tr>
      <w:tr w:rsidR="00BC5DD1"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BC5DD1" w:rsidRDefault="00BC5DD1" w:rsidP="00BC5DD1">
            <w:pPr>
              <w:jc w:val="both"/>
              <w:rPr>
                <w:rFonts w:ascii="Times New Roman" w:hAnsi="Times New Roman" w:cs="Times New Roman"/>
              </w:rPr>
            </w:pPr>
            <w:r>
              <w:rPr>
                <w:rFonts w:ascii="Times New Roman" w:hAnsi="Times New Roman" w:cs="Times New Roman"/>
              </w:rPr>
              <w:t>IST - UREA</w:t>
            </w:r>
          </w:p>
        </w:tc>
        <w:tc>
          <w:tcPr>
            <w:tcW w:w="1265" w:type="pct"/>
            <w:tcBorders>
              <w:left w:val="nil"/>
            </w:tcBorders>
          </w:tcPr>
          <w:p w:rsidR="00BC5DD1"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2.3 </w:t>
            </w:r>
            <w:proofErr w:type="spellStart"/>
            <w:r>
              <w:rPr>
                <w:rFonts w:ascii="Times New Roman" w:hAnsi="Times New Roman" w:cs="Times New Roman"/>
              </w:rPr>
              <w:t>mmol</w:t>
            </w:r>
            <w:proofErr w:type="spellEnd"/>
          </w:p>
        </w:tc>
        <w:tc>
          <w:tcPr>
            <w:tcW w:w="1096" w:type="pct"/>
          </w:tcPr>
          <w:p w:rsidR="00BC5DD1" w:rsidRDefault="00BC5DD1"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1.9 </w:t>
            </w:r>
            <w:proofErr w:type="spellStart"/>
            <w:r>
              <w:rPr>
                <w:rFonts w:ascii="Times New Roman" w:hAnsi="Times New Roman" w:cs="Times New Roman"/>
              </w:rPr>
              <w:t>mmol</w:t>
            </w:r>
            <w:proofErr w:type="spellEnd"/>
          </w:p>
        </w:tc>
        <w:tc>
          <w:tcPr>
            <w:tcW w:w="952" w:type="pct"/>
          </w:tcPr>
          <w:p w:rsidR="00BC5DD1" w:rsidRDefault="00784A0C" w:rsidP="00BC5D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mmol</w:t>
            </w:r>
            <w:proofErr w:type="spellEnd"/>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IST - Glucose</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2.3 </w:t>
            </w:r>
            <w:proofErr w:type="spellStart"/>
            <w:r>
              <w:rPr>
                <w:rFonts w:ascii="Times New Roman" w:hAnsi="Times New Roman" w:cs="Times New Roman"/>
              </w:rPr>
              <w:t>mmol</w:t>
            </w:r>
            <w:proofErr w:type="spellEnd"/>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1.9 </w:t>
            </w:r>
            <w:proofErr w:type="spellStart"/>
            <w:r>
              <w:rPr>
                <w:rFonts w:ascii="Times New Roman" w:hAnsi="Times New Roman" w:cs="Times New Roman"/>
              </w:rPr>
              <w:t>mmol</w:t>
            </w:r>
            <w:proofErr w:type="spellEnd"/>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mmol</w:t>
            </w:r>
            <w:proofErr w:type="spellEnd"/>
          </w:p>
        </w:tc>
      </w:tr>
      <w:tr w:rsidR="00784A0C"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TOTAL</w:t>
            </w:r>
          </w:p>
        </w:tc>
        <w:tc>
          <w:tcPr>
            <w:tcW w:w="1265" w:type="pct"/>
            <w:tcBorders>
              <w:left w:val="nil"/>
            </w:tcBorders>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39.05 </w:t>
            </w:r>
            <w:proofErr w:type="spellStart"/>
            <w:r>
              <w:rPr>
                <w:rFonts w:ascii="Times New Roman" w:hAnsi="Times New Roman" w:cs="Times New Roman"/>
              </w:rPr>
              <w:t>mol</w:t>
            </w:r>
            <w:proofErr w:type="spellEnd"/>
          </w:p>
        </w:tc>
        <w:tc>
          <w:tcPr>
            <w:tcW w:w="1096"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39.05 </w:t>
            </w:r>
            <w:proofErr w:type="spellStart"/>
            <w:r>
              <w:rPr>
                <w:rFonts w:ascii="Times New Roman" w:hAnsi="Times New Roman" w:cs="Times New Roman"/>
              </w:rPr>
              <w:t>mol</w:t>
            </w:r>
            <w:proofErr w:type="spellEnd"/>
          </w:p>
        </w:tc>
        <w:tc>
          <w:tcPr>
            <w:tcW w:w="952"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39.05 </w:t>
            </w:r>
            <w:proofErr w:type="spellStart"/>
            <w:r>
              <w:rPr>
                <w:rFonts w:ascii="Times New Roman" w:hAnsi="Times New Roman" w:cs="Times New Roman"/>
              </w:rPr>
              <w:t>mol</w:t>
            </w:r>
            <w:proofErr w:type="spellEnd"/>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Water</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38.86 </w:t>
            </w:r>
            <w:proofErr w:type="spellStart"/>
            <w:r>
              <w:rPr>
                <w:rFonts w:ascii="Times New Roman" w:hAnsi="Times New Roman" w:cs="Times New Roman"/>
              </w:rPr>
              <w:t>mol</w:t>
            </w:r>
            <w:proofErr w:type="spellEnd"/>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38.86 </w:t>
            </w:r>
            <w:proofErr w:type="spellStart"/>
            <w:r>
              <w:rPr>
                <w:rFonts w:ascii="Times New Roman" w:hAnsi="Times New Roman" w:cs="Times New Roman"/>
              </w:rPr>
              <w:t>mol</w:t>
            </w:r>
            <w:proofErr w:type="spellEnd"/>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38.86 </w:t>
            </w:r>
            <w:proofErr w:type="spellStart"/>
            <w:r>
              <w:rPr>
                <w:rFonts w:ascii="Times New Roman" w:hAnsi="Times New Roman" w:cs="Times New Roman"/>
              </w:rPr>
              <w:t>mol</w:t>
            </w:r>
            <w:proofErr w:type="spellEnd"/>
          </w:p>
        </w:tc>
      </w:tr>
      <w:tr w:rsidR="00784A0C" w:rsidRPr="003A5773" w:rsidTr="00784A0C">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Electrolytes</w:t>
            </w:r>
          </w:p>
        </w:tc>
        <w:tc>
          <w:tcPr>
            <w:tcW w:w="1265" w:type="pct"/>
            <w:tcBorders>
              <w:left w:val="nil"/>
            </w:tcBorders>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0.15 </w:t>
            </w:r>
            <w:proofErr w:type="spellStart"/>
            <w:r>
              <w:rPr>
                <w:rFonts w:ascii="Times New Roman" w:hAnsi="Times New Roman" w:cs="Times New Roman"/>
              </w:rPr>
              <w:t>mol</w:t>
            </w:r>
            <w:proofErr w:type="spellEnd"/>
          </w:p>
        </w:tc>
        <w:tc>
          <w:tcPr>
            <w:tcW w:w="1096"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0.15 </w:t>
            </w:r>
            <w:proofErr w:type="spellStart"/>
            <w:r>
              <w:rPr>
                <w:rFonts w:ascii="Times New Roman" w:hAnsi="Times New Roman" w:cs="Times New Roman"/>
              </w:rPr>
              <w:t>mol</w:t>
            </w:r>
            <w:proofErr w:type="spellEnd"/>
          </w:p>
        </w:tc>
        <w:tc>
          <w:tcPr>
            <w:tcW w:w="952" w:type="pct"/>
          </w:tcPr>
          <w:p w:rsidR="00784A0C" w:rsidRDefault="00784A0C" w:rsidP="00784A0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0.15 </w:t>
            </w:r>
            <w:proofErr w:type="spellStart"/>
            <w:r>
              <w:rPr>
                <w:rFonts w:ascii="Times New Roman" w:hAnsi="Times New Roman" w:cs="Times New Roman"/>
              </w:rPr>
              <w:t>mol</w:t>
            </w:r>
            <w:proofErr w:type="spellEnd"/>
          </w:p>
        </w:tc>
      </w:tr>
      <w:tr w:rsidR="00784A0C" w:rsidRPr="003A5773" w:rsidTr="0078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Borders>
              <w:right w:val="none" w:sz="0" w:space="0" w:color="auto"/>
            </w:tcBorders>
          </w:tcPr>
          <w:p w:rsidR="00784A0C" w:rsidRDefault="00784A0C" w:rsidP="00784A0C">
            <w:pPr>
              <w:jc w:val="both"/>
              <w:rPr>
                <w:rFonts w:ascii="Times New Roman" w:hAnsi="Times New Roman" w:cs="Times New Roman"/>
              </w:rPr>
            </w:pPr>
            <w:r>
              <w:rPr>
                <w:rFonts w:ascii="Times New Roman" w:hAnsi="Times New Roman" w:cs="Times New Roman"/>
              </w:rPr>
              <w:t>ICF - Urea</w:t>
            </w:r>
          </w:p>
        </w:tc>
        <w:tc>
          <w:tcPr>
            <w:tcW w:w="1265" w:type="pct"/>
            <w:tcBorders>
              <w:left w:val="nil"/>
            </w:tcBorders>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mmol</w:t>
            </w:r>
            <w:proofErr w:type="spellEnd"/>
          </w:p>
        </w:tc>
        <w:tc>
          <w:tcPr>
            <w:tcW w:w="1096"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mmol</w:t>
            </w:r>
            <w:proofErr w:type="spellEnd"/>
          </w:p>
        </w:tc>
        <w:tc>
          <w:tcPr>
            <w:tcW w:w="952" w:type="pct"/>
          </w:tcPr>
          <w:p w:rsidR="00784A0C" w:rsidRDefault="00784A0C" w:rsidP="00784A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mmol</w:t>
            </w:r>
            <w:proofErr w:type="spellEnd"/>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1C3BA7">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94" w:name="_Toc409289302"/>
      <w:r w:rsidRPr="00345A7A">
        <w:t>Kidney</w:t>
      </w:r>
      <w:r w:rsidR="007D270F">
        <w:t xml:space="preserve"> water excretion</w:t>
      </w:r>
      <w:bookmarkEnd w:id="19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C3BA7">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1C3BA7">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w:t>
      </w:r>
      <w:r w:rsidR="00784A0C">
        <w:rPr>
          <w:rFonts w:ascii="Times New Roman" w:hAnsi="Times New Roman" w:cs="Times New Roman"/>
        </w:rPr>
        <w:t xml:space="preserve">here </w:t>
      </w:r>
      <w:r w:rsidRPr="003A5773">
        <w:rPr>
          <w:rFonts w:ascii="Times New Roman" w:hAnsi="Times New Roman" w:cs="Times New Roman"/>
        </w:rPr>
        <w:t xml:space="preserve">the water reabsorption fraction only 37% of sodium reabsorption fraction </w:t>
      </w:r>
      <w:r w:rsidRPr="003A5773">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1C3BA7">
        <w:rPr>
          <w:rFonts w:ascii="Times New Roman" w:hAnsi="Times New Roman" w:cs="Times New Roman"/>
          <w:noProof/>
        </w:rPr>
        <w:t>(Gottschalk and Mylle, 1959; Nielsen, et al., 2000)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1C3BA7">
        <w:rPr>
          <w:rFonts w:ascii="Times New Roman" w:hAnsi="Times New Roman" w:cs="Times New Roman"/>
          <w:noProof/>
        </w:rPr>
        <w:t>(Atherton, et al., 1971; Khokhar, et al., 1976)</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1C3BA7">
        <w:rPr>
          <w:rFonts w:ascii="Times New Roman" w:hAnsi="Times New Roman" w:cs="Times New Roman"/>
          <w:noProof/>
        </w:rPr>
        <w:t>(Jamison and Lacy, 1972; Jamison, et al., 1971)</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w:t>
      </w:r>
      <w:r w:rsidR="00784A0C">
        <w:rPr>
          <w:rFonts w:ascii="Times New Roman" w:hAnsi="Times New Roman" w:cs="Times New Roman"/>
        </w:rPr>
        <w:t>There is</w:t>
      </w:r>
      <w:r w:rsidRPr="003A5773">
        <w:rPr>
          <w:rFonts w:ascii="Times New Roman" w:hAnsi="Times New Roman" w:cs="Times New Roman"/>
        </w:rPr>
        <w:t xml:space="preserve"> the minimal water outflow to urine, which is determined by sodium outflow to urine and medulla osmolarity. </w:t>
      </w:r>
    </w:p>
    <w:p w:rsidR="00345A7A" w:rsidRDefault="00345A7A" w:rsidP="00911E3F">
      <w:pPr>
        <w:pStyle w:val="Nadpis3"/>
        <w:jc w:val="both"/>
      </w:pPr>
      <w:bookmarkStart w:id="195" w:name="_Toc409289303"/>
      <w:r>
        <w:t>Hydrostatic</w:t>
      </w:r>
      <w:r w:rsidR="007D270F">
        <w:t xml:space="preserve"> spillover</w:t>
      </w:r>
      <w:bookmarkEnd w:id="195"/>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1C3BA7">
        <w:t xml:space="preserve">Equation </w:t>
      </w:r>
      <w:r w:rsidR="001C3BA7">
        <w:rPr>
          <w:noProof/>
        </w:rPr>
        <w:t>30</w:t>
      </w:r>
      <w:r>
        <w:fldChar w:fldCharType="end"/>
      </w:r>
      <w:r>
        <w:t xml:space="preserve">. Together with hydrodynamic blood pressure and osmotic pressure components it forms the pressure gradient on capillary walls of tissues. </w:t>
      </w:r>
      <w:r w:rsidR="00784A0C">
        <w:t>T</w:t>
      </w:r>
      <w:r w:rsidR="00767918">
        <w:t xml:space="preserve">he values of blood hydrostatic pressure and interstitium hydrostatic pressure </w:t>
      </w:r>
      <w:r w:rsidR="00784A0C">
        <w:t>are</w:t>
      </w:r>
      <w:r w:rsidR="00767918">
        <w:t xml:space="preserve"> differen</w:t>
      </w:r>
      <w:r w:rsidR="00784A0C">
        <w:t xml:space="preserve">t in stand up </w:t>
      </w:r>
      <w:proofErr w:type="spellStart"/>
      <w:r w:rsidR="00784A0C">
        <w:t>possition</w:t>
      </w:r>
      <w:proofErr w:type="spellEnd"/>
      <w:r w:rsidR="00767918">
        <w:t xml:space="preserve">.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96" w:name="_Ref414302036"/>
      <w:r>
        <w:t>Relational comparison with HumMod 1.6.1</w:t>
      </w:r>
      <w:bookmarkEnd w:id="196"/>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w:t>
      </w:r>
      <w:r w:rsidR="00784A0C">
        <w:t>sis</w:t>
      </w:r>
      <w:r>
        <w:t xml:space="preserve"> is calculated by </w:t>
      </w:r>
      <w:r w:rsidR="00784A0C">
        <w:t xml:space="preserve">equilibrium of chemical potentials as in textbooks of </w:t>
      </w:r>
      <w:r>
        <w:t>physical chemistry</w:t>
      </w:r>
      <w:r w:rsidR="00784A0C">
        <w:t xml:space="preserve"> </w:t>
      </w:r>
      <w:r w:rsidR="001C3BA7">
        <w:fldChar w:fldCharType="begin"/>
      </w:r>
      <w:r w:rsidR="001C3BA7">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fldChar w:fldCharType="separate"/>
      </w:r>
      <w:r w:rsidR="001C3BA7">
        <w:rPr>
          <w:noProof/>
        </w:rPr>
        <w:t>(Mortimer, 2008)</w:t>
      </w:r>
      <w:r w:rsidR="001C3BA7">
        <w:fldChar w:fldCharType="end"/>
      </w:r>
      <w:r>
        <w:t xml:space="preserve">.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w:t>
      </w:r>
      <w:r w:rsidR="00D23AE3">
        <w:t xml:space="preserve"> oncotic pressure is calculated</w:t>
      </w:r>
      <w:r>
        <w:t xml:space="preserve"> in both models from these proteins, which cannot freely cross the capillary membrane. Their molar concentrations in </w:t>
      </w:r>
      <w:r>
        <w:fldChar w:fldCharType="begin"/>
      </w:r>
      <w:r>
        <w:instrText xml:space="preserve"> REF _Ref409452621 \h </w:instrText>
      </w:r>
      <w:r w:rsidR="001C3BA7">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VI</w:t>
      </w:r>
      <w:r w:rsidR="001C3BA7" w:rsidRPr="003A5773">
        <w:rPr>
          <w:rFonts w:ascii="Times New Roman" w:hAnsi="Times New Roman" w:cs="Times New Roman"/>
        </w:rPr>
        <w:t xml:space="preserve">, Typical plasma proteins </w:t>
      </w:r>
      <w:proofErr w:type="spellStart"/>
      <w:r w:rsidR="001C3BA7" w:rsidRPr="003A5773">
        <w:rPr>
          <w:rFonts w:ascii="Times New Roman" w:hAnsi="Times New Roman" w:cs="Times New Roman"/>
        </w:rPr>
        <w:t>concentration</w:t>
      </w:r>
      <w:r>
        <w:fldChar w:fldCharType="end"/>
      </w:r>
      <w:r>
        <w:fldChar w:fldCharType="begin"/>
      </w:r>
      <w:r>
        <w:instrText xml:space="preserve"> REF _Ref409452626 \h </w:instrText>
      </w:r>
      <w:r>
        <w:fldChar w:fldCharType="separate"/>
      </w:r>
      <w:r w:rsidR="001C3BA7" w:rsidRPr="003A5773">
        <w:rPr>
          <w:rFonts w:ascii="Times New Roman" w:hAnsi="Times New Roman" w:cs="Times New Roman"/>
        </w:rPr>
        <w:t>Table</w:t>
      </w:r>
      <w:proofErr w:type="spellEnd"/>
      <w:r w:rsidR="001C3BA7" w:rsidRPr="003A5773">
        <w:rPr>
          <w:rFonts w:ascii="Times New Roman" w:hAnsi="Times New Roman" w:cs="Times New Roman"/>
        </w:rPr>
        <w:t xml:space="preserve"> </w:t>
      </w:r>
      <w:r w:rsidR="001C3BA7">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VII</w:t>
      </w:r>
      <w:r>
        <w:fldChar w:fldCharType="end"/>
      </w:r>
      <w:r>
        <w:t xml:space="preserve"> are consistent with both the physical osmotic pressure calculation and with their original mass </w:t>
      </w:r>
      <w:r>
        <w:lastRenderedPageBreak/>
        <w:t>concentration</w:t>
      </w:r>
      <w:r w:rsidR="00D23AE3">
        <w:t xml:space="preserve"> </w:t>
      </w:r>
      <w:r w:rsidR="001C3BA7">
        <w:fldChar w:fldCharType="begin"/>
      </w:r>
      <w:r w:rsidR="001C3BA7">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fldChar w:fldCharType="separate"/>
      </w:r>
      <w:r w:rsidR="001C3BA7">
        <w:rPr>
          <w:noProof/>
        </w:rPr>
        <w:t>(Ahlqvist, 2003)</w:t>
      </w:r>
      <w:r w:rsidR="001C3BA7">
        <w:fldChar w:fldCharType="end"/>
      </w:r>
      <w:r>
        <w:t xml:space="preserve">,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1C3BA7">
        <w:t xml:space="preserve">Equation </w:t>
      </w:r>
      <w:r w:rsidR="001C3BA7">
        <w:rPr>
          <w:noProof/>
        </w:rPr>
        <w:t>30</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w:t>
      </w:r>
      <w:r w:rsidR="00D23AE3">
        <w:t>T</w:t>
      </w:r>
      <w:r>
        <w:t xml:space="preserve">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178406"/>
      <w:r w:rsidRPr="003A5773">
        <w:rPr>
          <w:rStyle w:val="Znaknadpisu1"/>
          <w:rFonts w:ascii="Times New Roman" w:hAnsi="Times New Roman" w:cs="Times New Roman"/>
        </w:rPr>
        <w:t>Hormones</w:t>
      </w:r>
      <w:bookmarkEnd w:id="197"/>
      <w:bookmarkEnd w:id="198"/>
      <w:bookmarkEnd w:id="199"/>
      <w:bookmarkEnd w:id="200"/>
    </w:p>
    <w:p w:rsidR="00752A9E" w:rsidRDefault="001F6B45" w:rsidP="00911E3F">
      <w:pPr>
        <w:pStyle w:val="Nadpis3"/>
        <w:jc w:val="both"/>
      </w:pPr>
      <w:bookmarkStart w:id="201" w:name="_Toc409289307"/>
      <w:r>
        <w:t xml:space="preserve">Anti-Diuretic Hormone (ADH, </w:t>
      </w:r>
      <w:r w:rsidR="00752A9E" w:rsidRPr="007D270F">
        <w:t>Vasopressin</w:t>
      </w:r>
      <w:bookmarkEnd w:id="20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02" w:name="_Ref409966560"/>
      <w:r>
        <w:t xml:space="preserve">Diagram </w:t>
      </w:r>
      <w:r>
        <w:fldChar w:fldCharType="begin"/>
      </w:r>
      <w:r>
        <w:instrText xml:space="preserve"> SEQ Diagram \* ARABIC </w:instrText>
      </w:r>
      <w:r>
        <w:fldChar w:fldCharType="separate"/>
      </w:r>
      <w:r w:rsidR="001C3BA7">
        <w:rPr>
          <w:noProof/>
        </w:rPr>
        <w:t>17</w:t>
      </w:r>
      <w:r>
        <w:fldChar w:fldCharType="end"/>
      </w:r>
      <w:bookmarkEnd w:id="20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3BA7">
        <w:t xml:space="preserve">Diagram </w:t>
      </w:r>
      <w:r w:rsidR="001C3BA7">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3BA7" w:rsidRPr="003A5773">
        <w:rPr>
          <w:rFonts w:ascii="Times New Roman" w:hAnsi="Times New Roman" w:cs="Times New Roman"/>
        </w:rPr>
        <w:t xml:space="preserve">Table </w:t>
      </w:r>
      <w:r w:rsidR="001C3BA7">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(Lankford, et al., 1991)</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(Atherton, et al., 1971)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w:t>
      </w:r>
      <w:r w:rsidRPr="003A5773">
        <w:rPr>
          <w:rFonts w:ascii="Times New Roman" w:hAnsi="Times New Roman" w:cs="Times New Roman"/>
        </w:rPr>
        <w:lastRenderedPageBreak/>
        <w:t xml:space="preserve">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(Young, et al., 1977)</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(Erwald and Wiechel, 1978)</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C3BA7">
        <w:rPr>
          <w:rFonts w:ascii="Times New Roman" w:hAnsi="Times New Roman" w:cs="Times New Roman"/>
          <w:noProof/>
        </w:rPr>
        <w:t>10</w:t>
      </w:r>
      <w:r w:rsidRPr="003A5773">
        <w:rPr>
          <w:rFonts w:ascii="Times New Roman" w:hAnsi="Times New Roman" w:cs="Times New Roman"/>
          <w:noProof/>
        </w:rPr>
        <w:fldChar w:fldCharType="end"/>
      </w:r>
      <w:bookmarkEnd w:id="20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23AE3" w:rsidP="00911E3F">
      <w:pPr>
        <w:jc w:val="both"/>
        <w:rPr>
          <w:rFonts w:ascii="Times New Roman" w:hAnsi="Times New Roman" w:cs="Times New Roman"/>
        </w:rPr>
      </w:pPr>
      <w:r>
        <w:rPr>
          <w:rFonts w:ascii="Times New Roman" w:hAnsi="Times New Roman" w:cs="Times New Roman"/>
        </w:rPr>
        <w:t>T</w:t>
      </w:r>
      <w:r w:rsidR="003362FC" w:rsidRPr="003A5773">
        <w:rPr>
          <w:rFonts w:ascii="Times New Roman" w:hAnsi="Times New Roman" w:cs="Times New Roman"/>
        </w:rPr>
        <w:t xml:space="preserve">he vasopressin inside cells is modeled using instances of chemical Substance class, </w:t>
      </w:r>
      <w:r>
        <w:rPr>
          <w:rFonts w:ascii="Times New Roman" w:hAnsi="Times New Roman" w:cs="Times New Roman"/>
        </w:rPr>
        <w:t xml:space="preserve">the intracellular vesicular mole fraction is 1 </w:t>
      </w:r>
      <w:r w:rsidR="003362FC" w:rsidRPr="003A5773">
        <w:rPr>
          <w:rFonts w:ascii="Times New Roman" w:hAnsi="Times New Roman" w:cs="Times New Roman"/>
        </w:rPr>
        <w:t xml:space="preserve">because ADH is transported </w:t>
      </w:r>
      <w:r>
        <w:rPr>
          <w:rFonts w:ascii="Times New Roman" w:hAnsi="Times New Roman" w:cs="Times New Roman"/>
        </w:rPr>
        <w:t xml:space="preserve">as pure substance </w:t>
      </w:r>
      <w:r w:rsidR="003362FC" w:rsidRPr="003A5773">
        <w:rPr>
          <w:rFonts w:ascii="Times New Roman" w:hAnsi="Times New Roman" w:cs="Times New Roman"/>
        </w:rPr>
        <w:t xml:space="preserve">by vesicles down the cell. The degradation is divided into liver, kidney and other tissue </w:t>
      </w:r>
      <w:r w:rsidR="008039D6">
        <w:rPr>
          <w:rFonts w:ascii="Times New Roman" w:hAnsi="Times New Roman" w:cs="Times New Roman"/>
        </w:rPr>
        <w:t xml:space="preserve">blood </w:t>
      </w:r>
      <w:r w:rsidR="003362FC"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003362FC" w:rsidRPr="003A5773">
        <w:rPr>
          <w:rFonts w:ascii="Times New Roman" w:hAnsi="Times New Roman" w:cs="Times New Roman"/>
        </w:rPr>
        <w:t xml:space="preserve"> </w:t>
      </w:r>
      <w:r w:rsidR="00C668B2">
        <w:rPr>
          <w:rFonts w:ascii="Times New Roman" w:hAnsi="Times New Roman" w:cs="Times New Roman"/>
        </w:rPr>
        <w:t>losses</w:t>
      </w:r>
      <w:r w:rsidR="003362FC"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003362FC" w:rsidRPr="003A5773">
        <w:rPr>
          <w:rFonts w:ascii="Times New Roman" w:hAnsi="Times New Roman" w:cs="Times New Roman"/>
        </w:rPr>
        <w:t xml:space="preserve">mean </w:t>
      </w:r>
      <w:r w:rsidR="00ED34EC">
        <w:rPr>
          <w:rFonts w:ascii="Times New Roman" w:hAnsi="Times New Roman" w:cs="Times New Roman"/>
        </w:rPr>
        <w:t xml:space="preserve">synthesis and </w:t>
      </w:r>
      <w:r w:rsidR="003362FC"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003362FC"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(Lankford, et al., 1991)</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04" w:name="_Toc409289306"/>
      <w:bookmarkStart w:id="205" w:name="_Toc409289308"/>
      <w:proofErr w:type="spellStart"/>
      <w:r>
        <w:t>Atriopeptin</w:t>
      </w:r>
      <w:bookmarkEnd w:id="204"/>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1C3BA7">
        <w:t xml:space="preserve">Diagram </w:t>
      </w:r>
      <w:r w:rsidR="001C3BA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instrText xml:space="preserve"> ADDIN EN.CITE </w:instrText>
      </w:r>
      <w:r w:rsidR="001C3BA7">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instrText xml:space="preserve"> ADDIN EN.CITE.DATA </w:instrText>
      </w:r>
      <w:r w:rsidR="001C3BA7">
        <w:fldChar w:fldCharType="end"/>
      </w:r>
      <w:r w:rsidR="00781A0D">
        <w:fldChar w:fldCharType="separate"/>
      </w:r>
      <w:r w:rsidR="001C3BA7">
        <w:rPr>
          <w:noProof/>
        </w:rPr>
        <w:t>(Conte, et al., 1992; METZLER, et al., 1986; Mizelle, et al., 1990; Nicholls and Richards, 1987; Renkin and Tucker, 1996; Weidmann, et al., 1986; Yandle, et al., 1986)</w:t>
      </w:r>
      <w:r w:rsidR="00781A0D">
        <w:fldChar w:fldCharType="end"/>
      </w:r>
      <w:r w:rsidR="008039D6">
        <w:t>.</w:t>
      </w:r>
      <w:r w:rsidR="00EB5257">
        <w:t xml:space="preserve">  </w:t>
      </w:r>
    </w:p>
    <w:p w:rsidR="00EB5257" w:rsidRDefault="00EB5257" w:rsidP="00911E3F">
      <w:pPr>
        <w:pStyle w:val="Titulek"/>
        <w:jc w:val="both"/>
      </w:pPr>
      <w:bookmarkStart w:id="206" w:name="_Ref410130664"/>
      <w:r>
        <w:t xml:space="preserve">Diagram </w:t>
      </w:r>
      <w:r>
        <w:fldChar w:fldCharType="begin"/>
      </w:r>
      <w:r>
        <w:instrText xml:space="preserve"> SEQ Diagram \* ARABIC </w:instrText>
      </w:r>
      <w:r>
        <w:fldChar w:fldCharType="separate"/>
      </w:r>
      <w:r w:rsidR="001C3BA7">
        <w:rPr>
          <w:noProof/>
        </w:rPr>
        <w:t>18</w:t>
      </w:r>
      <w:r>
        <w:fldChar w:fldCharType="end"/>
      </w:r>
      <w:bookmarkEnd w:id="206"/>
      <w:r>
        <w:t>, Atrium Natriuretic Peptide</w:t>
      </w:r>
    </w:p>
    <w:p w:rsidR="001F6B45" w:rsidRDefault="001F6B45" w:rsidP="00911E3F">
      <w:pPr>
        <w:pStyle w:val="Nadpis3"/>
        <w:jc w:val="both"/>
      </w:pPr>
      <w:bookmarkStart w:id="207" w:name="_Toc409289312"/>
      <w:proofErr w:type="spellStart"/>
      <w:r>
        <w:t>Catecholamines</w:t>
      </w:r>
      <w:bookmarkEnd w:id="207"/>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1C3BA7">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1C3BA7">
        <w:rPr>
          <w:noProof/>
        </w:rPr>
        <w:t>(Clutter, et al., 1980)</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1C3BA7">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08" w:name="_Toc409289313"/>
      <w:r>
        <w:t>Erythropoietin</w:t>
      </w:r>
      <w:bookmarkEnd w:id="20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1C3BA7">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1C3BA7">
        <w:rPr>
          <w:noProof/>
        </w:rPr>
        <w:t>(BAUER, 1993)</w:t>
      </w:r>
      <w:r w:rsidR="00781A0D">
        <w:fldChar w:fldCharType="end"/>
      </w:r>
      <w:r>
        <w:t xml:space="preserve"> </w:t>
      </w:r>
      <w:r w:rsidR="00781A0D">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instrText xml:space="preserve"> ADDIN EN.CITE </w:instrText>
      </w:r>
      <w:r w:rsidR="001C3BA7">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instrText xml:space="preserve"> ADDIN EN.CITE.DATA </w:instrText>
      </w:r>
      <w:r w:rsidR="001C3BA7">
        <w:fldChar w:fldCharType="end"/>
      </w:r>
      <w:r w:rsidR="00781A0D">
        <w:fldChar w:fldCharType="separate"/>
      </w:r>
      <w:r w:rsidR="001C3BA7">
        <w:rPr>
          <w:noProof/>
        </w:rPr>
        <w:t>(Goldberg and Schneider, 1994; Jacobson, et al., 1957; Pagel, et al., 1988; Porter and Goldberg, 1993)</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1C3BA7">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1C3BA7">
        <w:rPr>
          <w:noProof/>
        </w:rPr>
        <w:t>(Miller, et al., 1982; Reissmann, et al., 1965)</w:t>
      </w:r>
      <w:r w:rsidR="00781A0D">
        <w:fldChar w:fldCharType="end"/>
      </w:r>
      <w:r>
        <w:t xml:space="preserve">. </w:t>
      </w:r>
      <w:r>
        <w:lastRenderedPageBreak/>
        <w:t xml:space="preserve">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instrText xml:space="preserve"> ADDIN EN.CITE </w:instrText>
      </w:r>
      <w:r w:rsidR="001C3BA7">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instrText xml:space="preserve"> ADDIN EN.CITE.DATA </w:instrText>
      </w:r>
      <w:r w:rsidR="001C3BA7">
        <w:fldChar w:fldCharType="end"/>
      </w:r>
      <w:r w:rsidR="00781A0D">
        <w:fldChar w:fldCharType="separate"/>
      </w:r>
      <w:r w:rsidR="001C3BA7">
        <w:rPr>
          <w:noProof/>
        </w:rPr>
        <w:t>(Jacobson, et al., 1957; Roush, 1995; Winearls, et al., 1986)</w:t>
      </w:r>
      <w:r w:rsidR="00781A0D">
        <w:fldChar w:fldCharType="end"/>
      </w:r>
      <w:r w:rsidR="007936B7">
        <w:t>.</w:t>
      </w:r>
    </w:p>
    <w:p w:rsidR="001F6B45" w:rsidRPr="007D270F" w:rsidRDefault="001F6B45" w:rsidP="00911E3F">
      <w:pPr>
        <w:pStyle w:val="Nadpis3"/>
        <w:jc w:val="both"/>
      </w:pPr>
      <w:bookmarkStart w:id="209" w:name="_Toc409289309"/>
      <w:r w:rsidRPr="007D270F">
        <w:t>Insulin</w:t>
      </w:r>
      <w:r>
        <w:t xml:space="preserve"> and glucagon</w:t>
      </w:r>
      <w:bookmarkEnd w:id="20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1C3BA7">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1C3BA7">
        <w:rPr>
          <w:rFonts w:ascii="Times New Roman" w:hAnsi="Times New Roman" w:cs="Times New Roman"/>
          <w:noProof/>
          <w:color w:val="222222"/>
          <w:sz w:val="20"/>
          <w:szCs w:val="20"/>
          <w:shd w:val="clear" w:color="auto" w:fill="FFFFFF"/>
        </w:rPr>
        <w:t>(Standardization and Organization, 1958)</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1C3BA7">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1C3BA7">
        <w:rPr>
          <w:rFonts w:ascii="Times New Roman" w:hAnsi="Times New Roman" w:cs="Times New Roman"/>
          <w:noProof/>
          <w:color w:val="222222"/>
          <w:sz w:val="20"/>
          <w:szCs w:val="20"/>
          <w:shd w:val="clear" w:color="auto" w:fill="FFFFFF"/>
        </w:rPr>
        <w:t>(Standardization and Organization, 1987)</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1C3BA7">
        <w:rPr>
          <w:rFonts w:ascii="Times New Roman" w:hAnsi="Times New Roman" w:cs="Times New Roman"/>
          <w:noProof/>
        </w:rPr>
        <w:t>(Guyton, et al., 1978)</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1F6B45">
        <w:rPr>
          <w:rFonts w:ascii="Times New Roman" w:hAnsi="Times New Roman" w:cs="Times New Roman"/>
        </w:rPr>
        <w:fldChar w:fldCharType="separate"/>
      </w:r>
      <w:r w:rsidR="001C3BA7">
        <w:rPr>
          <w:rFonts w:ascii="Times New Roman" w:hAnsi="Times New Roman" w:cs="Times New Roman"/>
          <w:noProof/>
        </w:rPr>
        <w:t>(Imai, et al., 2008; Rutter and Hill, 2006)</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1C3BA7">
        <w:rPr>
          <w:rFonts w:ascii="Times New Roman" w:hAnsi="Times New Roman" w:cs="Times New Roman"/>
          <w:noProof/>
        </w:rPr>
        <w:t>(Blackard and Nelson, 1970)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1F6B45">
        <w:rPr>
          <w:rFonts w:ascii="Times New Roman" w:hAnsi="Times New Roman" w:cs="Times New Roman"/>
        </w:rPr>
        <w:fldChar w:fldCharType="separate"/>
      </w:r>
      <w:r w:rsidR="001C3BA7">
        <w:rPr>
          <w:rFonts w:ascii="Times New Roman" w:hAnsi="Times New Roman" w:cs="Times New Roman"/>
          <w:noProof/>
        </w:rPr>
        <w:t>(Dobson, et al., 1967; DOEDEN and RIZZA, 1987; GINSBERG, et al., 1973)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Pr>
          <w:rFonts w:ascii="Times New Roman" w:hAnsi="Times New Roman" w:cs="Times New Roman"/>
        </w:rPr>
        <w:fldChar w:fldCharType="separate"/>
      </w:r>
      <w:r w:rsidR="001C3BA7">
        <w:rPr>
          <w:rFonts w:ascii="Times New Roman" w:hAnsi="Times New Roman" w:cs="Times New Roman"/>
          <w:noProof/>
        </w:rPr>
        <w:t>(George, et al., 2004; Prager, et al., 1987; Summers, et al., 1997)</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1C3BA7">
        <w:rPr>
          <w:rFonts w:ascii="Times New Roman" w:hAnsi="Times New Roman" w:cs="Times New Roman"/>
          <w:noProof/>
        </w:rPr>
        <w:t>(Prager, et al., 1986)</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AA5645">
        <w:rPr>
          <w:rFonts w:ascii="Times New Roman" w:hAnsi="Times New Roman" w:cs="Times New Roman"/>
        </w:rPr>
        <w:fldChar w:fldCharType="separate"/>
      </w:r>
      <w:r w:rsidR="001C3BA7">
        <w:rPr>
          <w:rFonts w:ascii="Times New Roman" w:hAnsi="Times New Roman" w:cs="Times New Roman"/>
          <w:noProof/>
        </w:rPr>
        <w:t>(Iwanishi, et al., 2000; Previs, et al., 2000; Rother, et al., 1998)</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AA5645">
        <w:rPr>
          <w:rFonts w:ascii="Times New Roman" w:hAnsi="Times New Roman" w:cs="Times New Roman"/>
        </w:rPr>
        <w:fldChar w:fldCharType="separate"/>
      </w:r>
      <w:r w:rsidR="001C3BA7">
        <w:rPr>
          <w:rFonts w:ascii="Times New Roman" w:hAnsi="Times New Roman" w:cs="Times New Roman"/>
          <w:noProof/>
        </w:rPr>
        <w:t>(Guyton, et al., 1978; Miles, et al., 1995; Prager, et al., 1986)</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10" w:name="_Toc409289310"/>
      <w:r w:rsidRPr="007D270F">
        <w:t>Leptin</w:t>
      </w:r>
      <w:bookmarkEnd w:id="21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1C3BA7">
        <w:rPr>
          <w:rFonts w:ascii="Times New Roman" w:hAnsi="Times New Roman" w:cs="Times New Roman"/>
          <w:noProof/>
        </w:rPr>
        <w:t>(JÉQuier, 2002)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1C3BA7">
        <w:rPr>
          <w:rFonts w:ascii="Times New Roman" w:hAnsi="Times New Roman" w:cs="Times New Roman"/>
          <w:noProof/>
        </w:rPr>
        <w:t>(Myers Jr, et al., 2010)</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1C3BA7">
        <w:rPr>
          <w:rFonts w:ascii="Times New Roman" w:hAnsi="Times New Roman" w:cs="Times New Roman"/>
          <w:noProof/>
        </w:rPr>
        <w:t>(Friedman-Einat, et al., 2003)</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1C3BA7">
        <w:rPr>
          <w:rFonts w:ascii="Times New Roman" w:hAnsi="Times New Roman" w:cs="Times New Roman"/>
          <w:noProof/>
        </w:rPr>
        <w:t>(Cumin, et al., 1996)</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781A0D" w:rsidRPr="004D79D5">
        <w:rPr>
          <w:rFonts w:ascii="Times New Roman" w:hAnsi="Times New Roman" w:cs="Times New Roman"/>
        </w:rPr>
        <w:fldChar w:fldCharType="separate"/>
      </w:r>
      <w:r w:rsidR="001C3BA7">
        <w:rPr>
          <w:rFonts w:ascii="Times New Roman" w:hAnsi="Times New Roman" w:cs="Times New Roman"/>
          <w:noProof/>
        </w:rPr>
        <w:t>(Mantzoros, et al., 2011; Wong, et al., 2004)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0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(Braam, et al., 1993; Seeliger, et al., 1999)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(Almgård and Ljungqvist, 1975; WINER, et al., 1969)</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(Christlieb, et al., 1968)</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(Goldblatt, et al., 1953)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 xml:space="preserve">in lungs with angiotensin converting enzyme (ACE), where is angiotensin I transformed into angiotensin II.  In optimal </w:t>
      </w:r>
      <w:r w:rsidR="002408DB">
        <w:rPr>
          <w:rFonts w:ascii="Times New Roman" w:hAnsi="Times New Roman" w:cs="Times New Roman"/>
        </w:rPr>
        <w:lastRenderedPageBreak/>
        <w:t>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(Claassen, et al., 2013)</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11" w:name="_Toc409289311"/>
      <w:r w:rsidRPr="007D270F">
        <w:t>Thyroid hormones</w:t>
      </w:r>
      <w:bookmarkEnd w:id="211"/>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1C3BA7">
        <w:rPr>
          <w:rFonts w:ascii="Times New Roman" w:hAnsi="Times New Roman" w:cs="Times New Roman"/>
          <w:noProof/>
        </w:rPr>
        <w:t>(Edelman, 1974)</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Pr>
          <w:rFonts w:ascii="Times New Roman" w:hAnsi="Times New Roman" w:cs="Times New Roman"/>
        </w:rPr>
        <w:fldChar w:fldCharType="separate"/>
      </w:r>
      <w:r w:rsidR="001C3BA7">
        <w:rPr>
          <w:rFonts w:ascii="Times New Roman" w:hAnsi="Times New Roman" w:cs="Times New Roman"/>
          <w:noProof/>
        </w:rPr>
        <w:t>(HAYS, 1993; Chopra, 1976; Larsen, 1972; Nicoloff, et al., 1972)</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1C3BA7">
        <w:rPr>
          <w:rFonts w:ascii="Times New Roman" w:hAnsi="Times New Roman" w:cs="Times New Roman"/>
          <w:noProof/>
        </w:rPr>
        <w:t>(Hesslink, et al., 1992)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1C3BA7">
        <w:rPr>
          <w:rFonts w:ascii="Times New Roman" w:hAnsi="Times New Roman" w:cs="Times New Roman"/>
          <w:noProof/>
        </w:rPr>
        <w:t>(Osiba, 1957)</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1C3BA7">
        <w:rPr>
          <w:rFonts w:ascii="Times New Roman" w:hAnsi="Times New Roman" w:cs="Times New Roman"/>
          <w:noProof/>
        </w:rPr>
        <w:t>(Jackson, 1982)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7940BB" w:rsidRPr="007940BB">
        <w:rPr>
          <w:rFonts w:ascii="Times New Roman" w:hAnsi="Times New Roman" w:cs="Times New Roman"/>
        </w:rPr>
        <w:fldChar w:fldCharType="separate"/>
      </w:r>
      <w:r w:rsidR="001C3BA7">
        <w:rPr>
          <w:rFonts w:ascii="Times New Roman" w:hAnsi="Times New Roman" w:cs="Times New Roman"/>
          <w:noProof/>
        </w:rPr>
        <w:t>(Gross and Pitt-Rivers, 1953; Hesslink, et al., 1992; SURKS and LIFSCHITZ, 1977; SURKS and OPPENHEIMER, 1976)</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1C3BA7">
        <w:rPr>
          <w:rFonts w:ascii="Times New Roman" w:hAnsi="Times New Roman" w:cs="Times New Roman"/>
          <w:noProof/>
        </w:rPr>
        <w:t>(Ridgway, et al., 1974)</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12" w:name="_Ref414302041"/>
      <w:r>
        <w:t>C</w:t>
      </w:r>
      <w:r w:rsidR="00B04BF4">
        <w:t>omparison with HumMod 1.6</w:t>
      </w:r>
      <w:bookmarkEnd w:id="212"/>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t>
      </w:r>
      <w:hyperlink r:id="rId90" w:history="1">
        <w:r w:rsidRPr="00D23AE3">
          <w:rPr>
            <w:rStyle w:val="Hypertextovodkaz"/>
          </w:rPr>
          <w:t>WHO</w:t>
        </w:r>
      </w:hyperlink>
      <w:r>
        <w:t xml:space="preserve">),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t>H</w:t>
      </w:r>
      <w:r>
        <w:t xml:space="preserve">ormones, enzymes or cytokines with already known conversion should be </w:t>
      </w:r>
      <w:r w:rsidR="00515A19">
        <w:t>used in their physical amount of substance better than international units</w:t>
      </w:r>
      <w:r>
        <w:t xml:space="preserve">.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1C3BA7">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1C3BA7">
        <w:rPr>
          <w:noProof/>
        </w:rPr>
        <w:t>(CHOPRA, et al., 1975)</w:t>
      </w:r>
      <w:r w:rsidR="00447C6D">
        <w:fldChar w:fldCharType="end"/>
      </w:r>
      <w:r>
        <w:t xml:space="preserve">. Using Physiolibrary in some user-friendly Modelica environments there are automatic support to recalculation SI units into non-SI units, including </w:t>
      </w:r>
      <w:r>
        <w:lastRenderedPageBreak/>
        <w:t>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the same variable </w:t>
      </w:r>
      <w:r w:rsidR="00515A19">
        <w:t xml:space="preserve">used </w:t>
      </w:r>
      <w:r>
        <w:t>as intake and outtake of the renin granules. So the renin granules has the same concentration during each time in each simulation experiment</w:t>
      </w:r>
      <w:r w:rsidR="00515A19">
        <w:t xml:space="preserve"> even if rapid secretion occurs</w:t>
      </w:r>
      <w:r>
        <w:t xml:space="preserve">. Using the diagram modeling of Physiolibrary it is very clear, from which or to which compartment are the flows of renin.  And the probability of this </w:t>
      </w:r>
      <w:r w:rsidR="00515A19">
        <w:t>kind of mistake</w:t>
      </w:r>
      <w:r>
        <w:t xml:space="preserve">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13" w:name="_Toc409289314"/>
      <w:bookmarkStart w:id="214" w:name="_Toc420178407"/>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13"/>
      <w:bookmarkEnd w:id="214"/>
    </w:p>
    <w:p w:rsidR="00A42A08" w:rsidRDefault="00A42A08" w:rsidP="00911E3F">
      <w:pPr>
        <w:pStyle w:val="Nadpis3"/>
        <w:jc w:val="both"/>
      </w:pPr>
      <w:bookmarkStart w:id="215" w:name="_Toc409289315"/>
      <w:bookmarkStart w:id="216" w:name="_Ref411275309"/>
      <w:bookmarkStart w:id="217" w:name="_Ref413744727"/>
      <w:bookmarkStart w:id="218" w:name="_Ref414302297"/>
      <w:r w:rsidRPr="007D270F">
        <w:t>Acid-base</w:t>
      </w:r>
      <w:bookmarkEnd w:id="215"/>
      <w:bookmarkEnd w:id="216"/>
      <w:bookmarkEnd w:id="217"/>
      <w:bookmarkEnd w:id="218"/>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 xml:space="preserve">is calculated summary </w:t>
      </w:r>
      <w:r w:rsidR="00515A19">
        <w:rPr>
          <w:rFonts w:ascii="Times New Roman" w:hAnsi="Times New Roman" w:cs="Times New Roman"/>
        </w:rPr>
        <w:t xml:space="preserve">of </w:t>
      </w:r>
      <w:r w:rsidRPr="003A5773">
        <w:rPr>
          <w:rFonts w:ascii="Times New Roman" w:hAnsi="Times New Roman" w:cs="Times New Roman"/>
        </w:rPr>
        <w:t>charge</w:t>
      </w:r>
      <w:r w:rsidR="00515A19">
        <w:rPr>
          <w:rFonts w:ascii="Times New Roman" w:hAnsi="Times New Roman" w:cs="Times New Roman"/>
        </w:rPr>
        <w:t>s</w:t>
      </w:r>
      <w:r w:rsidRPr="003A5773">
        <w:rPr>
          <w:rFonts w:ascii="Times New Roman" w:hAnsi="Times New Roman" w:cs="Times New Roman"/>
        </w:rPr>
        <w:t xml:space="preserve"> </w:t>
      </w:r>
      <w:r w:rsidR="00515A19">
        <w:rPr>
          <w:rFonts w:ascii="Times New Roman" w:hAnsi="Times New Roman" w:cs="Times New Roman"/>
        </w:rPr>
        <w:t>of</w:t>
      </w:r>
      <w:r w:rsidRPr="003A5773">
        <w:rPr>
          <w:rFonts w:ascii="Times New Roman" w:hAnsi="Times New Roman" w:cs="Times New Roman"/>
        </w:rPr>
        <w:t xml:space="preserve">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(Stewart, 1981)</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D23AE3">
        <w:rPr>
          <w:rFonts w:ascii="Times New Roman" w:hAnsi="Times New Roman" w:cs="Times New Roman"/>
        </w:rPr>
        <w:t xml:space="preserve"> </w:t>
      </w:r>
      <w:r w:rsidR="001C3BA7">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&lt;EndNote&gt;&lt;Cite&gt;&lt;Author&gt;Mateják&lt;/Author&gt;&lt;Year&gt;2013&lt;/Year&gt;&lt;RecNum&gt;19&lt;/RecNum&gt;&lt;DisplayText&gt;(Mateják, 2013)&lt;/DisplayText&gt;&lt;record&gt;&lt;rec-number&gt;19&lt;/rec-number&gt;&lt;foreign-keys&gt;&lt;key app="EN" db-id="d0dwe9waf0pe0uepr2avvaz0x2f5sx9rw00x" timestamp="1386083356"&gt;19&lt;/key&gt;&lt;/foreign-keys&gt;&lt;ref-type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Pr>
          <w:rFonts w:ascii="Times New Roman" w:hAnsi="Times New Roman" w:cs="Times New Roman"/>
        </w:rPr>
        <w:fldChar w:fldCharType="separate"/>
      </w:r>
      <w:r w:rsidR="001C3BA7">
        <w:rPr>
          <w:rFonts w:ascii="Times New Roman" w:hAnsi="Times New Roman" w:cs="Times New Roman"/>
          <w:noProof/>
        </w:rPr>
        <w:t>(Mateják, 2013)</w:t>
      </w:r>
      <w:r w:rsidR="001C3BA7">
        <w:rPr>
          <w:rFonts w:ascii="Times New Roman" w:hAnsi="Times New Roman" w:cs="Times New Roman"/>
        </w:rPr>
        <w:fldChar w:fldCharType="end"/>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1C3BA7">
        <w:rPr>
          <w:rFonts w:ascii="Times New Roman" w:hAnsi="Times New Roman" w:cs="Times New Roman"/>
          <w:noProof/>
        </w:rPr>
        <w:t>(Siggaard-Andersen, 2005)</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lastRenderedPageBreak/>
        <w:t xml:space="preserve">Diagram </w:t>
      </w:r>
      <w:r>
        <w:fldChar w:fldCharType="begin"/>
      </w:r>
      <w:r>
        <w:instrText xml:space="preserve"> SEQ Diagram \* ARABIC </w:instrText>
      </w:r>
      <w:r>
        <w:fldChar w:fldCharType="separate"/>
      </w:r>
      <w:r w:rsidR="001C3BA7">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1C3BA7">
        <w:rPr>
          <w:rFonts w:ascii="Times New Roman" w:hAnsi="Times New Roman" w:cs="Times New Roman"/>
          <w:noProof/>
        </w:rPr>
        <w:t>(Raftos, et al., 1990)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1C3BA7">
        <w:rPr>
          <w:rFonts w:ascii="Times New Roman" w:hAnsi="Times New Roman" w:cs="Times New Roman"/>
          <w:noProof/>
        </w:rPr>
        <w:t>(Wolf, 2013; Wolf and DeLand, 2011)</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1C3BA7">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1C3BA7">
        <w:t xml:space="preserve">Table </w:t>
      </w:r>
      <w:r w:rsidR="001C3BA7">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D23AE3">
        <w:rPr>
          <w:rFonts w:ascii="Times New Roman" w:hAnsi="Times New Roman" w:cs="Times New Roman"/>
        </w:rPr>
        <w:fldChar w:fldCharType="begin"/>
      </w:r>
      <w:r w:rsidR="00D23AE3">
        <w:rPr>
          <w:rFonts w:ascii="Times New Roman" w:hAnsi="Times New Roman" w:cs="Times New Roman"/>
        </w:rPr>
        <w:instrText xml:space="preserve"> REF _Ref420168650 \h </w:instrText>
      </w:r>
      <w:r w:rsidR="00D23AE3">
        <w:rPr>
          <w:rFonts w:ascii="Times New Roman" w:hAnsi="Times New Roman" w:cs="Times New Roman"/>
        </w:rPr>
      </w:r>
      <w:r w:rsidR="00D23AE3">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14</w:t>
      </w:r>
      <w:r w:rsidR="00D23AE3">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w:t>
      </w:r>
      <w:r w:rsidR="00D23AE3">
        <w:rPr>
          <w:rFonts w:ascii="Times New Roman" w:hAnsi="Times New Roman" w:cs="Times New Roman"/>
        </w:rPr>
        <w:fldChar w:fldCharType="begin"/>
      </w:r>
      <w:r w:rsidR="00D23AE3">
        <w:rPr>
          <w:rFonts w:ascii="Times New Roman" w:hAnsi="Times New Roman" w:cs="Times New Roman"/>
        </w:rPr>
        <w:instrText xml:space="preserve"> REF _Ref420168692 \h </w:instrText>
      </w:r>
      <w:r w:rsidR="00D23AE3">
        <w:rPr>
          <w:rFonts w:ascii="Times New Roman" w:hAnsi="Times New Roman" w:cs="Times New Roman"/>
        </w:rPr>
      </w:r>
      <w:r w:rsidR="00D23AE3">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12</w:t>
      </w:r>
      <w:r w:rsidR="00D23AE3">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w:t>
      </w:r>
    </w:p>
    <w:p w:rsidR="004A57B8" w:rsidRDefault="004A57B8" w:rsidP="00911E3F">
      <w:pPr>
        <w:pStyle w:val="Titulek"/>
        <w:keepNext/>
        <w:jc w:val="both"/>
      </w:pPr>
      <w:bookmarkStart w:id="219" w:name="_Ref410344277"/>
      <w:r>
        <w:t xml:space="preserve">Table </w:t>
      </w:r>
      <w:r>
        <w:fldChar w:fldCharType="begin"/>
      </w:r>
      <w:r>
        <w:instrText xml:space="preserve"> SEQ Table \* ARABIC </w:instrText>
      </w:r>
      <w:r>
        <w:fldChar w:fldCharType="separate"/>
      </w:r>
      <w:r w:rsidR="001C3BA7">
        <w:rPr>
          <w:noProof/>
        </w:rPr>
        <w:t>11</w:t>
      </w:r>
      <w:r>
        <w:fldChar w:fldCharType="end"/>
      </w:r>
      <w:bookmarkEnd w:id="219"/>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0" w:name="_Ref410726698"/>
      <w:r>
        <w:t xml:space="preserve">Table </w:t>
      </w:r>
      <w:r>
        <w:fldChar w:fldCharType="begin"/>
      </w:r>
      <w:r>
        <w:instrText xml:space="preserve"> SEQ Table \* ARABIC </w:instrText>
      </w:r>
      <w:r>
        <w:fldChar w:fldCharType="separate"/>
      </w:r>
      <w:r w:rsidR="001C3BA7">
        <w:rPr>
          <w:noProof/>
        </w:rPr>
        <w:t>12</w:t>
      </w:r>
      <w:r>
        <w:fldChar w:fldCharType="end"/>
      </w:r>
      <w:bookmarkEnd w:id="220"/>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1" w:name="_Toc409289316"/>
      <w:r>
        <w:lastRenderedPageBreak/>
        <w:t>Kidney acid-base regulation</w:t>
      </w:r>
      <w:bookmarkEnd w:id="221"/>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w:t>
      </w:r>
      <w:proofErr w:type="spellStart"/>
      <w:r>
        <w:t>electroneutrality</w:t>
      </w:r>
      <w:proofErr w:type="spellEnd"/>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w:t>
      </w:r>
      <w:proofErr w:type="spellStart"/>
      <w:r w:rsidR="007D2F9E">
        <w:t>pH</w:t>
      </w:r>
      <w:r w:rsidR="00515A19">
        <w:t>.</w:t>
      </w:r>
      <w:proofErr w:type="spellEnd"/>
      <w:r w:rsidR="00515A19">
        <w:t xml:space="preserve"> For example</w:t>
      </w:r>
      <w:r w:rsidR="007D2F9E">
        <w:t xml:space="preserv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515A19">
        <w:t>electrolytes</w:t>
      </w:r>
      <w:r w:rsidR="006F46D6">
        <w:t xml:space="preserve">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 xml:space="preserve">create </w:t>
      </w:r>
      <w:r w:rsidR="00515A19">
        <w:t xml:space="preserve">solid salts crystals known as </w:t>
      </w:r>
      <w:r w:rsidR="006F46D6">
        <w:t>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C3BA7">
        <w:t xml:space="preserve">Table </w:t>
      </w:r>
      <w:r w:rsidR="001C3BA7">
        <w:rPr>
          <w:noProof/>
        </w:rPr>
        <w:t>11</w:t>
      </w:r>
      <w:r w:rsidR="00116CD4">
        <w:fldChar w:fldCharType="end"/>
      </w:r>
      <w:r w:rsidR="00116CD4">
        <w:t xml:space="preserve">) in equilibrium </w:t>
      </w:r>
      <w:r w:rsidR="00342C43">
        <w:t xml:space="preserve">of </w:t>
      </w:r>
      <w:r w:rsidR="00515A19">
        <w:fldChar w:fldCharType="begin"/>
      </w:r>
      <w:r w:rsidR="00515A19">
        <w:instrText xml:space="preserve"> REF _Ref420168692 \h </w:instrText>
      </w:r>
      <w:r w:rsidR="00515A19">
        <w:fldChar w:fldCharType="separate"/>
      </w:r>
      <w:r w:rsidR="001C3BA7" w:rsidRPr="000B709B">
        <w:rPr>
          <w:color w:val="1F4E79" w:themeColor="accent1" w:themeShade="80"/>
        </w:rPr>
        <w:t xml:space="preserve">Equation </w:t>
      </w:r>
      <w:r w:rsidR="001C3BA7">
        <w:rPr>
          <w:noProof/>
          <w:color w:val="1F4E79" w:themeColor="accent1" w:themeShade="80"/>
        </w:rPr>
        <w:t>12</w:t>
      </w:r>
      <w:r w:rsidR="00515A19">
        <w:fldChar w:fldCharType="end"/>
      </w:r>
      <w:r w:rsidR="00515A19">
        <w:t xml:space="preserve"> </w:t>
      </w:r>
      <w:r w:rsidR="00116CD4">
        <w:t xml:space="preserve">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1C3BA7">
        <w:t xml:space="preserve">Table </w:t>
      </w:r>
      <w:r w:rsidR="001C3BA7">
        <w:rPr>
          <w:noProof/>
        </w:rPr>
        <w:t>12</w:t>
      </w:r>
      <w:r w:rsidR="00E33F3D">
        <w:fldChar w:fldCharType="end"/>
      </w:r>
      <w:r w:rsidR="00E33F3D">
        <w:t>.</w:t>
      </w:r>
    </w:p>
    <w:p w:rsidR="00A42A08" w:rsidRDefault="00342C43" w:rsidP="00911E3F">
      <w:pPr>
        <w:pStyle w:val="Nadpis3"/>
        <w:jc w:val="both"/>
      </w:pPr>
      <w:r>
        <w:t>So</w:t>
      </w:r>
      <w:bookmarkStart w:id="222" w:name="_Toc409289317"/>
      <w:r w:rsidR="007D270F">
        <w:t>dium</w:t>
      </w:r>
      <w:bookmarkEnd w:id="222"/>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1C3BA7">
        <w:t xml:space="preserve">Diagram </w:t>
      </w:r>
      <w:r w:rsidR="001C3BA7">
        <w:rPr>
          <w:noProof/>
        </w:rPr>
        <w:t>22</w:t>
      </w:r>
      <w:r>
        <w:fldChar w:fldCharType="end"/>
      </w:r>
      <w:r>
        <w:t xml:space="preserve">). Other mechanisms to change the sodium mass </w:t>
      </w:r>
      <w:r w:rsidR="001035DB">
        <w:t>(</w:t>
      </w:r>
      <w:r>
        <w:t>often together with change of fluids volume</w:t>
      </w:r>
      <w:r w:rsidR="001035DB">
        <w:t>)</w:t>
      </w:r>
      <w:r>
        <w:t xml:space="preserv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23" w:name="_Ref411169024"/>
      <w:r>
        <w:t xml:space="preserve">Diagram </w:t>
      </w:r>
      <w:r>
        <w:fldChar w:fldCharType="begin"/>
      </w:r>
      <w:r>
        <w:instrText xml:space="preserve"> SEQ Diagram \* ARABIC </w:instrText>
      </w:r>
      <w:r>
        <w:fldChar w:fldCharType="separate"/>
      </w:r>
      <w:r w:rsidR="001C3BA7">
        <w:rPr>
          <w:noProof/>
        </w:rPr>
        <w:t>22</w:t>
      </w:r>
      <w:r>
        <w:fldChar w:fldCharType="end"/>
      </w:r>
      <w:bookmarkEnd w:id="223"/>
      <w:r>
        <w:t>, Sodium in extracellular fluid</w:t>
      </w:r>
    </w:p>
    <w:p w:rsidR="00781A0D" w:rsidRDefault="00781A0D" w:rsidP="00911E3F">
      <w:pPr>
        <w:keepNext/>
        <w:jc w:val="both"/>
      </w:pPr>
    </w:p>
    <w:p w:rsidR="00781A0D" w:rsidRDefault="00781A0D" w:rsidP="00911E3F">
      <w:pPr>
        <w:pStyle w:val="Titulek"/>
        <w:jc w:val="both"/>
      </w:pPr>
      <w:bookmarkStart w:id="224" w:name="_Ref411171756"/>
      <w:r>
        <w:t xml:space="preserve">Diagram </w:t>
      </w:r>
      <w:r>
        <w:fldChar w:fldCharType="begin"/>
      </w:r>
      <w:r>
        <w:instrText xml:space="preserve"> SEQ Diagram \* ARABIC </w:instrText>
      </w:r>
      <w:r>
        <w:fldChar w:fldCharType="separate"/>
      </w:r>
      <w:r w:rsidR="001C3BA7">
        <w:rPr>
          <w:noProof/>
        </w:rPr>
        <w:t>23</w:t>
      </w:r>
      <w:r>
        <w:fldChar w:fldCharType="end"/>
      </w:r>
      <w:bookmarkEnd w:id="224"/>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1C3BA7">
        <w:t xml:space="preserve">Diagram </w:t>
      </w:r>
      <w:r w:rsidR="001C3BA7">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w:t>
      </w:r>
      <w:proofErr w:type="spellStart"/>
      <w:r w:rsidR="001035DB">
        <w:t>d</w:t>
      </w:r>
      <w:r>
        <w:t>eterminator</w:t>
      </w:r>
      <w:proofErr w:type="spellEnd"/>
      <w:r>
        <w:t xml:space="preserve">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1C3BA7">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25" w:name="_Toc409289318"/>
      <w:r>
        <w:lastRenderedPageBreak/>
        <w:t>Potassium</w:t>
      </w:r>
      <w:bookmarkEnd w:id="225"/>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1C3BA7">
        <w:t xml:space="preserve">Diagram </w:t>
      </w:r>
      <w:r w:rsidR="001C3BA7">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26" w:name="_Ref411252896"/>
      <w:r>
        <w:t xml:space="preserve">Diagram </w:t>
      </w:r>
      <w:r>
        <w:fldChar w:fldCharType="begin"/>
      </w:r>
      <w:r>
        <w:instrText xml:space="preserve"> SEQ Diagram \* ARABIC </w:instrText>
      </w:r>
      <w:r>
        <w:fldChar w:fldCharType="separate"/>
      </w:r>
      <w:r w:rsidR="001C3BA7">
        <w:rPr>
          <w:noProof/>
        </w:rPr>
        <w:t>25</w:t>
      </w:r>
      <w:r>
        <w:fldChar w:fldCharType="end"/>
      </w:r>
      <w:bookmarkEnd w:id="226"/>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1C3BA7">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1C3BA7">
        <w:rPr>
          <w:noProof/>
        </w:rPr>
        <w:t>27</w:t>
      </w:r>
      <w:r>
        <w:fldChar w:fldCharType="end"/>
      </w:r>
      <w:r>
        <w:t>, Kidney potassium excretion</w:t>
      </w:r>
    </w:p>
    <w:p w:rsidR="007D270F" w:rsidRDefault="007D270F" w:rsidP="00911E3F">
      <w:pPr>
        <w:pStyle w:val="Nadpis3"/>
        <w:jc w:val="both"/>
      </w:pPr>
      <w:bookmarkStart w:id="227" w:name="_Toc409289319"/>
      <w:r>
        <w:t>Phosphates and Sulfates</w:t>
      </w:r>
      <w:bookmarkEnd w:id="227"/>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rsidR="001035DB">
        <w:fldChar w:fldCharType="begin"/>
      </w:r>
      <w:r w:rsidR="001035DB">
        <w:instrText xml:space="preserve"> REF _Ref420169537 \h </w:instrText>
      </w:r>
      <w:r w:rsidR="001035DB">
        <w:fldChar w:fldCharType="separate"/>
      </w:r>
      <w:r w:rsidR="001C3BA7" w:rsidRPr="000B709B">
        <w:rPr>
          <w:color w:val="1F4E79" w:themeColor="accent1" w:themeShade="80"/>
        </w:rPr>
        <w:t xml:space="preserve">Equation </w:t>
      </w:r>
      <w:r w:rsidR="001C3BA7">
        <w:rPr>
          <w:noProof/>
          <w:color w:val="1F4E79" w:themeColor="accent1" w:themeShade="80"/>
        </w:rPr>
        <w:t>10</w:t>
      </w:r>
      <w:r w:rsidR="001035DB">
        <w:fldChar w:fldCharType="end"/>
      </w:r>
      <w:r>
        <w:t>).</w:t>
      </w:r>
    </w:p>
    <w:p w:rsidR="000B56EB" w:rsidRDefault="00822BCE" w:rsidP="000B56EB">
      <w:pPr>
        <w:pStyle w:val="Nadpis3"/>
      </w:pPr>
      <w:bookmarkStart w:id="228" w:name="_Ref414302047"/>
      <w:r>
        <w:t>C</w:t>
      </w:r>
      <w:r w:rsidR="000B56EB">
        <w:t>omparison with HumMod 1.6</w:t>
      </w:r>
      <w:bookmarkEnd w:id="228"/>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generate</w:t>
      </w:r>
      <w:r w:rsidR="001035DB">
        <w:t>s</w:t>
      </w:r>
      <w:r>
        <w:t xml:space="preserve"> sufficient charges</w:t>
      </w:r>
      <w:r w:rsidR="001035DB">
        <w:t xml:space="preserve"> of the weak ions</w:t>
      </w:r>
      <w:r>
        <w:t xml:space="preserve"> </w:t>
      </w:r>
      <w:r w:rsidR="001035DB">
        <w:t xml:space="preserve">at </w:t>
      </w:r>
      <w:proofErr w:type="spellStart"/>
      <w:r w:rsidR="001035DB">
        <w:t>electroneutrality</w:t>
      </w:r>
      <w:proofErr w:type="spellEnd"/>
      <w:r w:rsidR="001035DB">
        <w:t xml:space="preserve"> with</w:t>
      </w:r>
      <w:r>
        <w:t xml:space="preserve"> the rest </w:t>
      </w:r>
      <w:r w:rsidR="001035DB">
        <w:t xml:space="preserve">of </w:t>
      </w:r>
      <w:r>
        <w:t>solution. The state variables are the total amounts of substances, which in the case of weak ions includes all their protonated</w:t>
      </w:r>
      <w:r w:rsidR="001035DB">
        <w:t xml:space="preserve"> and deprotonated</w:t>
      </w:r>
      <w:r>
        <w:t xml:space="preserve">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rsidR="001035DB">
        <w:t xml:space="preserve"> form</w:t>
      </w:r>
      <w:r>
        <w:t xml:space="preserve">. The total amount is independent of pH, but the </w:t>
      </w:r>
      <w:r w:rsidR="001035DB">
        <w:t xml:space="preserve">total </w:t>
      </w:r>
      <w: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t>
      </w:r>
      <w:r w:rsidR="001035DB">
        <w:t>which does not change the form</w:t>
      </w:r>
      <w:r>
        <w:t xml:space="preserv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lastRenderedPageBreak/>
        <w:t xml:space="preserve">During simulation of metabolic acidosis as ketoacidosis </w:t>
      </w:r>
      <w:r w:rsidR="00447C6D">
        <w:fldChar w:fldCharType="begin"/>
      </w:r>
      <w:r w:rsidR="001C3BA7">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1C3BA7">
        <w:rPr>
          <w:noProof/>
        </w:rPr>
        <w:t>(Mateják, 2013)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1C3BA7">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1C3BA7">
        <w:rPr>
          <w:noProof/>
        </w:rPr>
        <w:t>(Levitin, et al., 1958)</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9" w:name="_Toc409289320"/>
      <w:bookmarkStart w:id="230" w:name="_Ref414302320"/>
      <w:bookmarkStart w:id="231" w:name="_Toc420178408"/>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9"/>
      <w:bookmarkEnd w:id="230"/>
      <w:bookmarkEnd w:id="231"/>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are critical for life.  </w:t>
      </w:r>
      <w:r w:rsidR="001035DB">
        <w:rPr>
          <w:rFonts w:ascii="Times New Roman" w:hAnsi="Times New Roman" w:cs="Times New Roman"/>
        </w:rPr>
        <w:t xml:space="preserve">The blood gases transport </w:t>
      </w:r>
      <w:r w:rsidRPr="003A5773">
        <w:rPr>
          <w:rFonts w:ascii="Times New Roman" w:hAnsi="Times New Roman" w:cs="Times New Roman"/>
        </w:rPr>
        <w:t>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1C3BA7">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2" w:name="_Toc409289321"/>
      <w:r w:rsidRPr="006079D3">
        <w:t>Ventilation</w:t>
      </w:r>
      <w:bookmarkEnd w:id="232"/>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1C3BA7">
        <w:rPr>
          <w:noProof/>
        </w:rPr>
        <w:t>29</w:t>
      </w:r>
      <w:r>
        <w:fldChar w:fldCharType="end"/>
      </w:r>
      <w:r>
        <w:t>, Regulation of Ventilation</w:t>
      </w:r>
    </w:p>
    <w:p w:rsidR="003362FC" w:rsidRPr="006079D3" w:rsidRDefault="003362FC" w:rsidP="00911E3F">
      <w:pPr>
        <w:pStyle w:val="Nadpis3"/>
        <w:jc w:val="both"/>
      </w:pPr>
      <w:bookmarkStart w:id="233" w:name="_Toc409289322"/>
      <w:r w:rsidRPr="006079D3">
        <w:t>Oxygen</w:t>
      </w:r>
      <w:bookmarkEnd w:id="233"/>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w:t>
      </w:r>
      <w:hyperlink r:id="rId91" w:history="1">
        <w:r w:rsidR="001035DB" w:rsidRPr="001035DB">
          <w:rPr>
            <w:rStyle w:val="Hypertextovodkaz"/>
            <w:rFonts w:ascii="Times New Roman" w:hAnsi="Times New Roman" w:cs="Times New Roman"/>
          </w:rPr>
          <w:t xml:space="preserve">ideal </w:t>
        </w:r>
        <w:r w:rsidRPr="001035DB">
          <w:rPr>
            <w:rStyle w:val="Hypertextovodkaz"/>
            <w:rFonts w:ascii="Times New Roman" w:hAnsi="Times New Roman" w:cs="Times New Roman"/>
          </w:rPr>
          <w:t>gas</w:t>
        </w:r>
      </w:hyperlink>
      <w:r w:rsidRPr="003A5773">
        <w:rPr>
          <w:rFonts w:ascii="Times New Roman" w:hAnsi="Times New Roman" w:cs="Times New Roman"/>
        </w:rPr>
        <w:t xml:space="preserve"> equation.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1035DB">
        <w:rPr>
          <w:rFonts w:ascii="Times New Roman" w:hAnsi="Times New Roman" w:cs="Times New Roman"/>
        </w:rPr>
        <w:fldChar w:fldCharType="begin"/>
      </w:r>
      <w:r w:rsidR="001035DB">
        <w:rPr>
          <w:rFonts w:ascii="Times New Roman" w:hAnsi="Times New Roman" w:cs="Times New Roman"/>
        </w:rPr>
        <w:instrText xml:space="preserve"> REF _Ref420168650 \h </w:instrText>
      </w:r>
      <w:r w:rsidR="001035DB">
        <w:rPr>
          <w:rFonts w:ascii="Times New Roman" w:hAnsi="Times New Roman" w:cs="Times New Roman"/>
        </w:rPr>
      </w:r>
      <w:r w:rsidR="001035DB">
        <w:rPr>
          <w:rFonts w:ascii="Times New Roman" w:hAnsi="Times New Roman" w:cs="Times New Roman"/>
        </w:rPr>
        <w:fldChar w:fldCharType="separate"/>
      </w:r>
      <w:r w:rsidR="001C3BA7" w:rsidRPr="000B709B">
        <w:rPr>
          <w:color w:val="1F4E79" w:themeColor="accent1" w:themeShade="80"/>
        </w:rPr>
        <w:t xml:space="preserve">Equation </w:t>
      </w:r>
      <w:r w:rsidR="001C3BA7">
        <w:rPr>
          <w:noProof/>
          <w:color w:val="1F4E79" w:themeColor="accent1" w:themeShade="80"/>
        </w:rPr>
        <w:t>14</w:t>
      </w:r>
      <w:r w:rsidR="001035DB">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1C3BA7">
        <w:rPr>
          <w:noProof/>
        </w:rPr>
        <w:t>30</w:t>
      </w:r>
      <w:r>
        <w:fldChar w:fldCharType="end"/>
      </w:r>
      <w:r>
        <w:t>, Oxygen</w:t>
      </w:r>
    </w:p>
    <w:p w:rsidR="009261E8" w:rsidRDefault="009261E8" w:rsidP="00911E3F">
      <w:pPr>
        <w:pStyle w:val="Nadpis3"/>
        <w:jc w:val="both"/>
      </w:pPr>
      <w:bookmarkStart w:id="234"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1C3BA7">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1C3BA7">
        <w:rPr>
          <w:noProof/>
        </w:rPr>
        <w:t>(Mateják, et al., 2015)</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34"/>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115E3B" w:rsidRDefault="001073A1" w:rsidP="001035DB">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1C3BA7">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rsidR="001035DB">
        <w:fldChar w:fldCharType="begin"/>
      </w:r>
      <w:r w:rsidR="001035DB">
        <w:instrText xml:space="preserve"> REF _Ref420169537 \h </w:instrText>
      </w:r>
      <w:r w:rsidR="001035DB">
        <w:fldChar w:fldCharType="separate"/>
      </w:r>
      <w:r w:rsidR="001C3BA7" w:rsidRPr="000B709B">
        <w:rPr>
          <w:color w:val="1F4E79" w:themeColor="accent1" w:themeShade="80"/>
        </w:rPr>
        <w:t xml:space="preserve">Equation </w:t>
      </w:r>
      <w:r w:rsidR="001C3BA7">
        <w:rPr>
          <w:noProof/>
          <w:color w:val="1F4E79" w:themeColor="accent1" w:themeShade="80"/>
        </w:rPr>
        <w:t>10</w:t>
      </w:r>
      <w:r w:rsidR="001035DB">
        <w:fldChar w:fldCharType="end"/>
      </w:r>
      <w:r>
        <w:t>)</w:t>
      </w:r>
      <w:r w:rsidR="00115E3B">
        <w:t>.</w:t>
      </w:r>
    </w:p>
    <w:p w:rsidR="001D5ABC" w:rsidRDefault="00822BCE" w:rsidP="001D5ABC">
      <w:pPr>
        <w:pStyle w:val="Nadpis3"/>
      </w:pPr>
      <w:bookmarkStart w:id="235" w:name="_Ref414302052"/>
      <w:bookmarkStart w:id="236" w:name="_Toc409289324"/>
      <w:r>
        <w:t>C</w:t>
      </w:r>
      <w:r w:rsidR="001D5ABC">
        <w:t>omparison with HumMod 1.6</w:t>
      </w:r>
      <w:bookmarkEnd w:id="235"/>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1C3BA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1C3BA7">
        <w:rPr>
          <w:noProof/>
        </w:rPr>
        <w:t>(</w:t>
      </w:r>
      <w:proofErr w:type="spellStart"/>
      <w:r w:rsidR="001C3BA7">
        <w:rPr>
          <w:noProof/>
        </w:rPr>
        <w:t>Siggaard</w:t>
      </w:r>
      <w:proofErr w:type="spellEnd"/>
      <w:r w:rsidR="001C3BA7">
        <w:rPr>
          <w:noProof/>
        </w:rPr>
        <w:t>-Andersen and Siggaard-Andersen, 1990)</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w:t>
      </w:r>
      <w:r>
        <w:lastRenderedPageBreak/>
        <w:t xml:space="preserve">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37" w:name="_Toc420178409"/>
      <w:r w:rsidRPr="003A5773">
        <w:rPr>
          <w:rStyle w:val="Znaknadpisu1"/>
          <w:rFonts w:ascii="Times New Roman" w:hAnsi="Times New Roman" w:cs="Times New Roman"/>
        </w:rPr>
        <w:t>Nutrients and Metabolism</w:t>
      </w:r>
      <w:bookmarkEnd w:id="236"/>
      <w:bookmarkEnd w:id="237"/>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 xml:space="preserve">groups of organic compounds: </w:t>
      </w:r>
      <w:proofErr w:type="spellStart"/>
      <w:r w:rsidR="00B47FE0">
        <w:t>sa</w:t>
      </w:r>
      <w:r w:rsidR="00F93069">
        <w:t>charides</w:t>
      </w:r>
      <w:proofErr w:type="spellEnd"/>
      <w:r w:rsidR="00F93069">
        <w:t xml:space="preserve">,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1C3BA7">
        <w:rPr>
          <w:noProof/>
        </w:rPr>
        <w:t>31</w:t>
      </w:r>
      <w:r>
        <w:fldChar w:fldCharType="end"/>
      </w:r>
      <w:r>
        <w:t>, Nutrients and metabolism subsystem</w:t>
      </w:r>
    </w:p>
    <w:p w:rsidR="00F93069" w:rsidRDefault="00F93069" w:rsidP="00911E3F">
      <w:pPr>
        <w:pStyle w:val="Nadpis3"/>
        <w:jc w:val="both"/>
      </w:pPr>
      <w:bookmarkStart w:id="238" w:name="_Toc409289325"/>
      <w:r w:rsidRPr="006079D3">
        <w:t>Cellular metabolism</w:t>
      </w:r>
      <w:bookmarkEnd w:id="238"/>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A163E5">
        <w:t xml:space="preserve"> And finally, to equilibrate the electrochemical potentials</w:t>
      </w:r>
      <w:r w:rsidR="008E02E3">
        <w:t xml:space="preserve"> the hydronium ions</w:t>
      </w:r>
      <w:r w:rsidR="00A163E5">
        <w:t xml:space="preserve"> has to</w:t>
      </w:r>
      <w:r w:rsidR="008E02E3">
        <w:t xml:space="preserve"> go back to the mitochondrial matrix through the ATP synthase. </w:t>
      </w:r>
      <w:r w:rsidR="00164065">
        <w:t>The new synthetized AT</w:t>
      </w:r>
      <w:r w:rsidR="00C742BA">
        <w:t>P</w:t>
      </w:r>
      <w:r w:rsidR="00164065">
        <w:t xml:space="preserve"> is exchanged for ADP and one phosphate </w:t>
      </w:r>
      <w:r w:rsidR="00A163E5">
        <w:t xml:space="preserve">across mitochondrial membranes </w:t>
      </w:r>
      <w:r w:rsidR="00164065">
        <w:t xml:space="preserve">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1C3BA7">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1C3BA7">
        <w:rPr>
          <w:noProof/>
        </w:rPr>
        <w:t>(Randle, 1986)</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1C3BA7">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1C3BA7">
        <w:rPr>
          <w:noProof/>
        </w:rPr>
        <w:t>(Owen, et al., 1967)</w:t>
      </w:r>
      <w:r w:rsidR="00F93069">
        <w:fldChar w:fldCharType="end"/>
      </w:r>
      <w:r w:rsidR="00975F2F">
        <w:t>.</w:t>
      </w:r>
      <w:r w:rsidR="00AB4B0D">
        <w:t xml:space="preserve"> The amino acids can be metabolized only by liver or in kidney tubules</w:t>
      </w:r>
      <w:r w:rsidR="00A651A6">
        <w:fldChar w:fldCharType="begin"/>
      </w:r>
      <w:r w:rsidR="001C3BA7">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1C3BA7">
        <w:rPr>
          <w:noProof/>
        </w:rPr>
        <w:t>(Hannaford, et al., 1982)</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9" w:name="_Toc409289326"/>
      <w:r>
        <w:t>Liver metabolism</w:t>
      </w:r>
      <w:bookmarkEnd w:id="239"/>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1C3BA7">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1C3BA7">
        <w:rPr>
          <w:noProof/>
        </w:rPr>
        <w:t>(</w:t>
      </w:r>
      <w:proofErr w:type="spellStart"/>
      <w:r w:rsidR="001C3BA7">
        <w:rPr>
          <w:noProof/>
        </w:rPr>
        <w:t>Wahren</w:t>
      </w:r>
      <w:proofErr w:type="spellEnd"/>
      <w:r w:rsidR="001C3BA7">
        <w:rPr>
          <w:noProof/>
        </w:rPr>
        <w:t xml:space="preserve"> and Ekberg, 2007)</w:t>
      </w:r>
      <w:r w:rsidR="00A651A6">
        <w:fldChar w:fldCharType="end"/>
      </w:r>
      <w:r w:rsidR="00E61D74">
        <w:t xml:space="preserve">, </w:t>
      </w:r>
      <w:proofErr w:type="spellStart"/>
      <w:r w:rsidR="00E61D74">
        <w:t>ketogenesis</w:t>
      </w:r>
      <w:proofErr w:type="spellEnd"/>
      <w:r w:rsidR="00A651A6">
        <w:fldChar w:fldCharType="begin"/>
      </w:r>
      <w:r w:rsidR="001C3BA7">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1C3BA7">
        <w:rPr>
          <w:noProof/>
        </w:rPr>
        <w:t>(McGarry and Foster, 1976)</w:t>
      </w:r>
      <w:r w:rsidR="00A651A6">
        <w:fldChar w:fldCharType="end"/>
      </w:r>
      <w:r w:rsidR="00164065">
        <w:t xml:space="preserve"> or </w:t>
      </w:r>
      <w:proofErr w:type="spellStart"/>
      <w:r w:rsidR="00164065">
        <w:t>lipogenesis</w:t>
      </w:r>
      <w:proofErr w:type="spellEnd"/>
      <w:r w:rsidR="00A651A6">
        <w:fldChar w:fldCharType="begin"/>
      </w:r>
      <w:r w:rsidR="001C3BA7">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1C3BA7">
        <w:rPr>
          <w:noProof/>
        </w:rPr>
        <w:t>(Kotani, et al., 2004)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1C3BA7">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1C3BA7">
        <w:rPr>
          <w:noProof/>
        </w:rPr>
        <w:t>(</w:t>
      </w:r>
      <w:proofErr w:type="spellStart"/>
      <w:r w:rsidR="001C3BA7">
        <w:rPr>
          <w:noProof/>
        </w:rPr>
        <w:t>Chiasson</w:t>
      </w:r>
      <w:proofErr w:type="spellEnd"/>
      <w:r w:rsidR="001C3BA7">
        <w:rPr>
          <w:noProof/>
        </w:rPr>
        <w:t>, et al., 1976)</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1C3BA7">
        <w:t xml:space="preserve">Diagram </w:t>
      </w:r>
      <w:r w:rsidR="001C3BA7">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0" w:name="_Ref411352795"/>
      <w:r>
        <w:t xml:space="preserve">Diagram </w:t>
      </w:r>
      <w:r>
        <w:fldChar w:fldCharType="begin"/>
      </w:r>
      <w:r>
        <w:instrText xml:space="preserve"> SEQ Diagram \* ARABIC </w:instrText>
      </w:r>
      <w:r>
        <w:fldChar w:fldCharType="separate"/>
      </w:r>
      <w:r w:rsidR="001C3BA7">
        <w:rPr>
          <w:noProof/>
        </w:rPr>
        <w:t>32</w:t>
      </w:r>
      <w:r>
        <w:fldChar w:fldCharType="end"/>
      </w:r>
      <w:bookmarkEnd w:id="240"/>
      <w:r>
        <w:t>, Liver transformations of base nutrients</w:t>
      </w:r>
    </w:p>
    <w:p w:rsidR="006079D3" w:rsidRDefault="006079D3" w:rsidP="00911E3F">
      <w:pPr>
        <w:pStyle w:val="Nadpis3"/>
        <w:jc w:val="both"/>
      </w:pPr>
      <w:bookmarkStart w:id="241" w:name="_Toc409289328"/>
      <w:r>
        <w:t>Lipids</w:t>
      </w:r>
      <w:bookmarkEnd w:id="241"/>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1C3BA7">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1C3BA7">
        <w:rPr>
          <w:noProof/>
        </w:rPr>
        <w:t>(Frayn, 2002)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1C3BA7">
        <w:rPr>
          <w:noProof/>
        </w:rPr>
        <w:t>33</w:t>
      </w:r>
      <w:r>
        <w:fldChar w:fldCharType="end"/>
      </w:r>
      <w:r>
        <w:t>, Transformation between Triglycerides, Free Fatty Acids and Lipid Deposits</w:t>
      </w:r>
    </w:p>
    <w:p w:rsidR="006079D3" w:rsidRDefault="006079D3" w:rsidP="00911E3F">
      <w:pPr>
        <w:pStyle w:val="Nadpis3"/>
        <w:jc w:val="both"/>
      </w:pPr>
      <w:bookmarkStart w:id="242" w:name="_Toc409289329"/>
      <w:r>
        <w:t>Proteins, amino-acids and urea</w:t>
      </w:r>
      <w:bookmarkEnd w:id="242"/>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1C3BA7">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1C3BA7">
        <w:rPr>
          <w:noProof/>
        </w:rPr>
        <w:t>(Sands, 1999)</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1C3BA7">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1C3BA7">
        <w:rPr>
          <w:noProof/>
        </w:rPr>
        <w:t>(McGarry and Foster, 1976)</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xml:space="preserve">, they can caused metabolic acidosis </w:t>
      </w:r>
      <w:r w:rsidR="00A163E5">
        <w:t xml:space="preserve">accompanied with </w:t>
      </w:r>
      <w:r w:rsidR="00E236F2">
        <w:t>elevated renal excretion of them</w:t>
      </w:r>
      <w:r w:rsidR="00501C16">
        <w:t xml:space="preserve"> </w:t>
      </w:r>
      <w:r w:rsidR="006C2F68">
        <w:fldChar w:fldCharType="begin"/>
      </w:r>
      <w:r w:rsidR="001C3BA7">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1C3BA7">
        <w:rPr>
          <w:noProof/>
        </w:rPr>
        <w:t>(Angielski and Lukowicz, 1978; Mateják, 2013)</w:t>
      </w:r>
      <w:r w:rsidR="006C2F68">
        <w:fldChar w:fldCharType="end"/>
      </w:r>
      <w:r w:rsidR="00E236F2">
        <w:t xml:space="preserve">. </w:t>
      </w:r>
    </w:p>
    <w:p w:rsidR="00394A13" w:rsidRDefault="00394A13" w:rsidP="00911E3F">
      <w:pPr>
        <w:keepNext/>
        <w:jc w:val="both"/>
      </w:pPr>
      <w:r>
        <w:rPr>
          <w:noProof/>
          <w:lang w:eastAsia="en-US"/>
        </w:rPr>
        <w:lastRenderedPageBreak/>
        <w:drawing>
          <wp:inline distT="0" distB="0" distL="0" distR="0" wp14:anchorId="6866C2A1" wp14:editId="49458A22">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1C3BA7">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43" w:name="_Ref415238969"/>
      <w:r>
        <w:t>Comparison with HumMod 1.6</w:t>
      </w:r>
      <w:bookmarkEnd w:id="243"/>
    </w:p>
    <w:p w:rsidR="00822BCE" w:rsidRDefault="00822BCE" w:rsidP="00822BCE">
      <w:r>
        <w:t xml:space="preserve">The nutrients metabolism in </w:t>
      </w:r>
      <w:proofErr w:type="spellStart"/>
      <w:r>
        <w:t>Physiomodel</w:t>
      </w:r>
      <w:proofErr w:type="spellEnd"/>
      <w:r>
        <w:t xml:space="preserve">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w:t>
      </w:r>
      <w:proofErr w:type="spellStart"/>
      <w:r>
        <w:t>cal</w:t>
      </w:r>
      <w:proofErr w:type="spellEnd"/>
      <w:r>
        <w:t xml:space="preserve">/min. In Modelica </w:t>
      </w:r>
      <w:proofErr w:type="gramStart"/>
      <w:r w:rsidR="00B47FE0">
        <w:t>an</w:t>
      </w:r>
      <w:proofErr w:type="gramEnd"/>
      <w:r w:rsidR="00B47FE0">
        <w:t xml:space="preserve"> user </w:t>
      </w:r>
      <w:r>
        <w:t xml:space="preserve">is not approved to connect incompatible physical quantity or physical units without conversion. So it should automatically prevent this type of error in </w:t>
      </w:r>
      <w:proofErr w:type="spellStart"/>
      <w:r>
        <w:t>Physiomodel</w:t>
      </w:r>
      <w:proofErr w:type="spellEnd"/>
      <w:r>
        <w:t xml:space="preserve">, because glucose </w:t>
      </w:r>
      <w:r w:rsidR="00A163E5">
        <w:t xml:space="preserve">is here </w:t>
      </w:r>
      <w:r>
        <w:t xml:space="preserve">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w:t>
      </w:r>
      <w:r>
        <w:lastRenderedPageBreak/>
        <w:t xml:space="preserve">more definition points. In HumMod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w:t>
      </w:r>
      <w:r w:rsidR="00A163E5">
        <w:t xml:space="preserve">slightly </w:t>
      </w:r>
      <w:r>
        <w:t xml:space="preserve">more horizontal direction as shown in </w:t>
      </w:r>
      <w:r>
        <w:fldChar w:fldCharType="begin"/>
      </w:r>
      <w:r>
        <w:instrText xml:space="preserve"> REF _Ref414350542 \h </w:instrText>
      </w:r>
      <w:r>
        <w:fldChar w:fldCharType="separate"/>
      </w:r>
      <w:r w:rsidR="001C3BA7">
        <w:t xml:space="preserve">Figure </w:t>
      </w:r>
      <w:r w:rsidR="001C3BA7">
        <w:rPr>
          <w:noProof/>
        </w:rPr>
        <w:t>8</w:t>
      </w:r>
      <w:r>
        <w:fldChar w:fldCharType="end"/>
      </w:r>
      <w:r>
        <w:t xml:space="preserve"> and </w:t>
      </w:r>
      <w:r>
        <w:fldChar w:fldCharType="begin"/>
      </w:r>
      <w:r>
        <w:instrText xml:space="preserve"> REF _Ref414350613 \h </w:instrText>
      </w:r>
      <w:r>
        <w:fldChar w:fldCharType="separate"/>
      </w:r>
      <w:r w:rsidR="001C3BA7">
        <w:t xml:space="preserve">Figure </w:t>
      </w:r>
      <w:r w:rsidR="001C3BA7">
        <w:rPr>
          <w:noProof/>
        </w:rPr>
        <w:t>9</w:t>
      </w:r>
      <w:r>
        <w:fldChar w:fldCharType="end"/>
      </w:r>
      <w:r>
        <w:t xml:space="preserve">. </w:t>
      </w:r>
    </w:p>
    <w:p w:rsidR="00822BCE" w:rsidRDefault="00822BCE" w:rsidP="00822BCE">
      <w:pPr>
        <w:keepNext/>
      </w:pPr>
      <w:r>
        <w:rPr>
          <w:noProof/>
          <w:lang w:eastAsia="en-US"/>
        </w:rPr>
        <w:drawing>
          <wp:inline distT="0" distB="0" distL="0" distR="0" wp14:anchorId="0BD1068F" wp14:editId="6CF5450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44" w:name="_Ref414350542"/>
      <w:r>
        <w:t xml:space="preserve">Figure </w:t>
      </w:r>
      <w:r>
        <w:fldChar w:fldCharType="begin"/>
      </w:r>
      <w:r>
        <w:instrText xml:space="preserve"> SEQ Figure \* ARABIC </w:instrText>
      </w:r>
      <w:r>
        <w:fldChar w:fldCharType="separate"/>
      </w:r>
      <w:r w:rsidR="001C3BA7">
        <w:rPr>
          <w:noProof/>
        </w:rPr>
        <w:t>8</w:t>
      </w:r>
      <w:r>
        <w:fldChar w:fldCharType="end"/>
      </w:r>
      <w:bookmarkEnd w:id="244"/>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eastAsia="en-US"/>
        </w:rPr>
        <w:drawing>
          <wp:inline distT="0" distB="0" distL="0" distR="0" wp14:anchorId="18654C40" wp14:editId="012AE3BC">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45" w:name="_Ref414350613"/>
      <w:r>
        <w:t xml:space="preserve">Figure </w:t>
      </w:r>
      <w:r>
        <w:fldChar w:fldCharType="begin"/>
      </w:r>
      <w:r>
        <w:instrText xml:space="preserve"> SEQ Figure \* ARABIC </w:instrText>
      </w:r>
      <w:r>
        <w:fldChar w:fldCharType="separate"/>
      </w:r>
      <w:r w:rsidR="001C3BA7">
        <w:rPr>
          <w:noProof/>
        </w:rPr>
        <w:t>9</w:t>
      </w:r>
      <w:r>
        <w:fldChar w:fldCharType="end"/>
      </w:r>
      <w:bookmarkEnd w:id="245"/>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46" w:name="_Toc409289330"/>
      <w:bookmarkStart w:id="247" w:name="_Toc420178410"/>
      <w:r w:rsidRPr="003A5773">
        <w:rPr>
          <w:rStyle w:val="Znaknadpisu1"/>
          <w:rFonts w:ascii="Times New Roman" w:hAnsi="Times New Roman" w:cs="Times New Roman"/>
        </w:rPr>
        <w:lastRenderedPageBreak/>
        <w:t>Thermoregulation</w:t>
      </w:r>
      <w:bookmarkEnd w:id="246"/>
      <w:bookmarkEnd w:id="247"/>
    </w:p>
    <w:p w:rsidR="009C309A" w:rsidRDefault="009C309A" w:rsidP="00911E3F">
      <w:pPr>
        <w:pStyle w:val="Nadpis3"/>
        <w:jc w:val="both"/>
      </w:pPr>
      <w:bookmarkStart w:id="248" w:name="_Toc409289331"/>
      <w:r>
        <w:t>Heat</w:t>
      </w:r>
      <w:bookmarkEnd w:id="248"/>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A163E5">
        <w:rPr>
          <w:rFonts w:ascii="Times New Roman" w:hAnsi="Times New Roman" w:cs="Times New Roman"/>
        </w:rPr>
        <w:t>All chemical processes are dependent on temperature (</w:t>
      </w:r>
      <w:r w:rsidR="00A163E5">
        <w:rPr>
          <w:rFonts w:ascii="Times New Roman" w:hAnsi="Times New Roman" w:cs="Times New Roman"/>
        </w:rPr>
        <w:fldChar w:fldCharType="begin"/>
      </w:r>
      <w:r w:rsidR="00A163E5">
        <w:rPr>
          <w:rFonts w:ascii="Times New Roman" w:hAnsi="Times New Roman" w:cs="Times New Roman"/>
        </w:rPr>
        <w:instrText xml:space="preserve"> REF _Ref418034266 \h </w:instrText>
      </w:r>
      <w:r w:rsidR="00A163E5">
        <w:rPr>
          <w:rFonts w:ascii="Times New Roman" w:hAnsi="Times New Roman" w:cs="Times New Roman"/>
        </w:rPr>
      </w:r>
      <w:r w:rsidR="00A163E5">
        <w:rPr>
          <w:rFonts w:ascii="Times New Roman" w:hAnsi="Times New Roman" w:cs="Times New Roman"/>
        </w:rPr>
        <w:fldChar w:fldCharType="separate"/>
      </w:r>
      <w:r w:rsidR="001C3BA7">
        <w:t xml:space="preserve">Equation </w:t>
      </w:r>
      <w:r w:rsidR="001C3BA7">
        <w:rPr>
          <w:noProof/>
        </w:rPr>
        <w:t>6</w:t>
      </w:r>
      <w:r w:rsidR="00A163E5">
        <w:rPr>
          <w:rFonts w:ascii="Times New Roman" w:hAnsi="Times New Roman" w:cs="Times New Roman"/>
        </w:rPr>
        <w:fldChar w:fldCharType="end"/>
      </w:r>
      <w:r w:rsidR="00A163E5">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1C3BA7">
        <w:rPr>
          <w:rFonts w:ascii="Times New Roman" w:hAnsi="Times New Roman" w:cs="Times New Roman"/>
          <w:noProof/>
        </w:rPr>
        <w:t>(Sonna, et al., 2002)</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1C3BA7">
        <w:rPr>
          <w:rFonts w:ascii="Times New Roman" w:hAnsi="Times New Roman" w:cs="Times New Roman"/>
          <w:noProof/>
        </w:rPr>
        <w:t>(Katschinski, 2004)</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w:t>
      </w:r>
      <w:r w:rsidR="00A163E5">
        <w:rPr>
          <w:rFonts w:ascii="Times New Roman" w:hAnsi="Times New Roman" w:cs="Times New Roman"/>
        </w:rPr>
        <w:t xml:space="preserve">are </w:t>
      </w:r>
      <w:r w:rsidR="00BB11F1">
        <w:rPr>
          <w:rFonts w:ascii="Times New Roman" w:hAnsi="Times New Roman" w:cs="Times New Roman"/>
        </w:rPr>
        <w:t>affected</w:t>
      </w:r>
      <w:r w:rsidR="001E29B6">
        <w:rPr>
          <w:rFonts w:ascii="Times New Roman" w:hAnsi="Times New Roman" w:cs="Times New Roman"/>
        </w:rPr>
        <w:t>.</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Pr>
          <w:rFonts w:ascii="Times New Roman" w:hAnsi="Times New Roman" w:cs="Times New Roman"/>
        </w:rPr>
        <w:instrText xml:space="preserve"> ADDIN EN.CITE </w:instrText>
      </w:r>
      <w:r w:rsidR="001C3BA7">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Pr>
          <w:rFonts w:ascii="Times New Roman" w:hAnsi="Times New Roman" w:cs="Times New Roman"/>
        </w:rPr>
        <w:instrText xml:space="preserve"> ADDIN EN.CITE.DATA </w:instrText>
      </w:r>
      <w:r w:rsidR="001C3BA7">
        <w:rPr>
          <w:rFonts w:ascii="Times New Roman" w:hAnsi="Times New Roman" w:cs="Times New Roman"/>
        </w:rPr>
      </w:r>
      <w:r w:rsidR="001C3BA7">
        <w:rPr>
          <w:rFonts w:ascii="Times New Roman" w:hAnsi="Times New Roman" w:cs="Times New Roman"/>
        </w:rPr>
        <w:fldChar w:fldCharType="end"/>
      </w:r>
      <w:r w:rsidR="006C2F68">
        <w:rPr>
          <w:rFonts w:ascii="Times New Roman" w:hAnsi="Times New Roman" w:cs="Times New Roman"/>
        </w:rPr>
        <w:fldChar w:fldCharType="separate"/>
      </w:r>
      <w:r w:rsidR="001C3BA7">
        <w:rPr>
          <w:rFonts w:ascii="Times New Roman" w:hAnsi="Times New Roman" w:cs="Times New Roman"/>
          <w:noProof/>
        </w:rPr>
        <w:t>(Hardy and Soderstrom, 1938; Hsieh, et al., 1965; Kamon and Belding, 1968)</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1C3BA7">
        <w:t xml:space="preserve">Equation </w:t>
      </w:r>
      <w:r w:rsidR="001C3BA7">
        <w:rPr>
          <w:noProof/>
        </w:rPr>
        <w:t>25</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w:t>
      </w:r>
      <w:r w:rsidR="00A163E5">
        <w:rPr>
          <w:rFonts w:ascii="Times New Roman" w:hAnsi="Times New Roman" w:cs="Times New Roman"/>
        </w:rPr>
        <w:t>erm</w:t>
      </w:r>
      <w:r>
        <w:rPr>
          <w:rFonts w:ascii="Times New Roman" w:hAnsi="Times New Roman" w:cs="Times New Roman"/>
        </w:rPr>
        <w:t xml:space="preserv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1C3BA7">
        <w:rPr>
          <w:rFonts w:ascii="Times New Roman" w:hAnsi="Times New Roman" w:cs="Times New Roman"/>
          <w:noProof/>
        </w:rPr>
        <w:t>(Osiba, 1957)</w:t>
      </w:r>
      <w:r w:rsidR="006C2F68">
        <w:rPr>
          <w:rFonts w:ascii="Times New Roman" w:hAnsi="Times New Roman" w:cs="Times New Roman"/>
        </w:rPr>
        <w:fldChar w:fldCharType="end"/>
      </w:r>
      <w:r>
        <w:rPr>
          <w:rFonts w:ascii="Times New Roman" w:hAnsi="Times New Roman" w:cs="Times New Roman"/>
        </w:rPr>
        <w:t>, which increase or decrease the speed of basal metabolism as the source of heat in each cell. Short-t</w:t>
      </w:r>
      <w:r w:rsidR="00A163E5">
        <w:rPr>
          <w:rFonts w:ascii="Times New Roman" w:hAnsi="Times New Roman" w:cs="Times New Roman"/>
        </w:rPr>
        <w:t>erm</w:t>
      </w:r>
      <w:r>
        <w:rPr>
          <w:rFonts w:ascii="Times New Roman" w:hAnsi="Times New Roman" w:cs="Times New Roman"/>
        </w:rPr>
        <w:t xml:space="preserv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1C3BA7">
        <w:rPr>
          <w:rFonts w:ascii="Times New Roman" w:hAnsi="Times New Roman" w:cs="Times New Roman"/>
          <w:noProof/>
        </w:rPr>
        <w:t>(Saltin and Hermansen, 1966)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1C3BA7">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1C3BA7">
        <w:rPr>
          <w:rFonts w:ascii="Times New Roman" w:hAnsi="Times New Roman" w:cs="Times New Roman"/>
          <w:noProof/>
        </w:rPr>
        <w:t>(Florez-Duquet and McDonald, 1998)</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w:t>
      </w:r>
      <w:r w:rsidR="00A163E5">
        <w:rPr>
          <w:rFonts w:ascii="Times New Roman" w:hAnsi="Times New Roman" w:cs="Times New Roman"/>
        </w:rPr>
        <w:t>m</w:t>
      </w:r>
      <w:r w:rsidR="00904D41">
        <w:rPr>
          <w:rFonts w:ascii="Times New Roman" w:hAnsi="Times New Roman" w:cs="Times New Roman"/>
        </w:rPr>
        <w:t>otion</w:t>
      </w:r>
      <w:r>
        <w:rPr>
          <w:rFonts w:ascii="Times New Roman" w:hAnsi="Times New Roman" w:cs="Times New Roman"/>
        </w:rPr>
        <w:t>.</w:t>
      </w:r>
      <w:r w:rsidR="00BB11F1">
        <w:rPr>
          <w:rFonts w:ascii="Times New Roman" w:hAnsi="Times New Roman" w:cs="Times New Roman"/>
        </w:rPr>
        <w:t xml:space="preserve"> </w:t>
      </w:r>
      <w:r w:rsidR="00A163E5">
        <w:rPr>
          <w:rFonts w:ascii="Times New Roman" w:hAnsi="Times New Roman" w:cs="Times New Roman"/>
        </w:rPr>
        <w:t>I</w:t>
      </w:r>
      <w:r w:rsidR="006A371F">
        <w:rPr>
          <w:rFonts w:ascii="Times New Roman" w:hAnsi="Times New Roman" w:cs="Times New Roman"/>
        </w:rPr>
        <w:t>t is a</w:t>
      </w:r>
      <w:r w:rsidR="00BB11F1">
        <w:rPr>
          <w:rFonts w:ascii="Times New Roman" w:hAnsi="Times New Roman" w:cs="Times New Roman"/>
        </w:rPr>
        <w:t>ssume</w:t>
      </w:r>
      <w:r w:rsidR="006A371F">
        <w:rPr>
          <w:rFonts w:ascii="Times New Roman" w:hAnsi="Times New Roman" w:cs="Times New Roman"/>
        </w:rPr>
        <w:t>d</w:t>
      </w:r>
      <w:r w:rsidR="00A163E5">
        <w:rPr>
          <w:rFonts w:ascii="Times New Roman" w:hAnsi="Times New Roman" w:cs="Times New Roman"/>
        </w:rPr>
        <w:t xml:space="preserve"> for heat transfer of any microcirculation</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1C3BA7">
        <w:t xml:space="preserve">Equation </w:t>
      </w:r>
      <w:r w:rsidR="001C3BA7">
        <w:rPr>
          <w:noProof/>
        </w:rPr>
        <w:t>25</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9" w:name="_Toc409289332"/>
      <w:r>
        <w:t>Evaporation</w:t>
      </w:r>
      <w:bookmarkEnd w:id="249"/>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1C3BA7">
        <w:t xml:space="preserve">Equation </w:t>
      </w:r>
      <w:r w:rsidR="001C3BA7">
        <w:rPr>
          <w:noProof/>
        </w:rPr>
        <w:t>24</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1C3BA7">
        <w:rPr>
          <w:lang w:val="cs-CZ"/>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1C3BA7">
        <w:rPr>
          <w:noProof/>
          <w:lang w:val="cs-CZ"/>
        </w:rPr>
        <w:t>(Brebbia, et al., 1957)</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instrText xml:space="preserve"> ADDIN EN.CITE </w:instrText>
      </w:r>
      <w:r w:rsidR="001C3BA7">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instrText xml:space="preserve"> ADDIN EN.CITE.DATA </w:instrText>
      </w:r>
      <w:r w:rsidR="001C3BA7">
        <w:fldChar w:fldCharType="end"/>
      </w:r>
      <w:r w:rsidR="006C2F68">
        <w:fldChar w:fldCharType="separate"/>
      </w:r>
      <w:r w:rsidR="001C3BA7">
        <w:rPr>
          <w:noProof/>
        </w:rPr>
        <w:t>(Dodt and Zotterman, 1952; HENSEL, 1953; Piwonka and Robinson, 1967; Sato, 1977; Wyndham, et al., 1966)</w:t>
      </w:r>
      <w:r w:rsidR="006C2F68">
        <w:fldChar w:fldCharType="end"/>
      </w:r>
      <w:r w:rsidR="00275592">
        <w:t>. The regulation of sweating set the amount of water excreted by skin. During higher physical activity this evaporated water bound the heat as enthalpy of vaporization, which is more effective in dry, warm and windy environment</w:t>
      </w:r>
      <w:r w:rsidR="00A163E5">
        <w:t xml:space="preserve">. </w:t>
      </w:r>
      <w:proofErr w:type="spellStart"/>
      <w:r w:rsidR="00A163E5">
        <w:t>Howeve</w:t>
      </w:r>
      <w:proofErr w:type="spellEnd"/>
      <w:r w:rsidR="00A163E5">
        <w:t>,</w:t>
      </w:r>
      <w:r w:rsidR="00275592">
        <w:t xml:space="preserve"> </w:t>
      </w:r>
      <w:r w:rsidR="00A163E5">
        <w:t xml:space="preserve">it works </w:t>
      </w:r>
      <w:r w:rsidR="00275592">
        <w:t xml:space="preserve">even if the environment temperature is higher than body temperature. </w:t>
      </w:r>
      <w:r w:rsidR="00A163E5">
        <w:t>So</w:t>
      </w:r>
      <w:r w:rsidR="00EC6152">
        <w:t>, there must be adequate water intake by drinking to prevent dehydration.</w:t>
      </w:r>
    </w:p>
    <w:p w:rsidR="00C06A54" w:rsidRDefault="00C06A54" w:rsidP="00C06A54">
      <w:pPr>
        <w:pStyle w:val="Nadpis3"/>
      </w:pPr>
      <w:bookmarkStart w:id="250" w:name="_Ref415238981"/>
      <w:r>
        <w:t>Comparison with HumMod 1.6</w:t>
      </w:r>
      <w:bookmarkEnd w:id="250"/>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HumMod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51" w:name="_Toc409289336"/>
      <w:bookmarkStart w:id="252" w:name="_Toc420178411"/>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1"/>
      <w:bookmarkEnd w:id="252"/>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1C3BA7">
        <w:rPr>
          <w:rFonts w:ascii="Times New Roman" w:eastAsia="Times New Roman" w:hAnsi="Times New Roman" w:cs="Times New Roman"/>
          <w:noProof/>
        </w:rPr>
        <w:t>(SUGA, et al., 1976)</w:t>
      </w:r>
      <w:r w:rsidR="00D83527">
        <w:rPr>
          <w:rFonts w:ascii="Times New Roman" w:eastAsia="Times New Roman" w:hAnsi="Times New Roman" w:cs="Times New Roman"/>
        </w:rPr>
        <w:fldChar w:fldCharType="end"/>
      </w:r>
      <w:r>
        <w:t xml:space="preserve">, kidney functions, secretions of </w:t>
      </w:r>
      <w:r>
        <w:lastRenderedPageBreak/>
        <w:t>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1C3BA7">
        <w:rPr>
          <w:rFonts w:ascii="Times New Roman" w:eastAsia="Times New Roman" w:hAnsi="Times New Roman" w:cs="Times New Roman"/>
          <w:noProof/>
        </w:rPr>
        <w:t>(Bootsma, et al., 1994; Warner and Cox, 1962)</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1C3BA7">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1C3BA7">
        <w:rPr>
          <w:rFonts w:ascii="Times New Roman" w:eastAsia="Times New Roman" w:hAnsi="Times New Roman" w:cs="Times New Roman"/>
          <w:noProof/>
        </w:rPr>
        <w:t>(Xenopoulos and Applegate, 1994)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Pr>
          <w:rFonts w:ascii="Times New Roman" w:eastAsia="Times New Roman" w:hAnsi="Times New Roman" w:cs="Times New Roman"/>
        </w:rPr>
        <w:instrText xml:space="preserve"> ADDIN EN.CITE </w:instrText>
      </w:r>
      <w:r w:rsidR="001C3BA7">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Pr>
          <w:rFonts w:ascii="Times New Roman" w:eastAsia="Times New Roman" w:hAnsi="Times New Roman" w:cs="Times New Roman"/>
        </w:rPr>
        <w:instrText xml:space="preserve"> ADDIN EN.CITE.DATA </w:instrText>
      </w:r>
      <w:r w:rsidR="001C3BA7">
        <w:rPr>
          <w:rFonts w:ascii="Times New Roman" w:eastAsia="Times New Roman" w:hAnsi="Times New Roman" w:cs="Times New Roman"/>
        </w:rPr>
      </w:r>
      <w:r w:rsidR="001C3BA7">
        <w:rPr>
          <w:rFonts w:ascii="Times New Roman" w:eastAsia="Times New Roman" w:hAnsi="Times New Roman" w:cs="Times New Roman"/>
        </w:rPr>
        <w:fldChar w:fldCharType="end"/>
      </w:r>
      <w:r w:rsidR="00D83527">
        <w:rPr>
          <w:rFonts w:ascii="Times New Roman" w:eastAsia="Times New Roman" w:hAnsi="Times New Roman" w:cs="Times New Roman"/>
        </w:rPr>
        <w:fldChar w:fldCharType="separate"/>
      </w:r>
      <w:r w:rsidR="001C3BA7">
        <w:rPr>
          <w:rFonts w:ascii="Times New Roman" w:eastAsia="Times New Roman" w:hAnsi="Times New Roman" w:cs="Times New Roman"/>
          <w:noProof/>
        </w:rPr>
        <w:t>(Ferguson, et al., 1985; Takeshita, et al., 1979)</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53" w:name="_Ref415238991"/>
      <w:r>
        <w:t>Comparison with HumMod 1.6</w:t>
      </w:r>
      <w:bookmarkEnd w:id="253"/>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w:t>
      </w:r>
      <w:r w:rsidR="001C3BA7">
        <w:fldChar w:fldCharType="begin"/>
      </w:r>
      <w:r w:rsidR="001C3BA7">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fldChar w:fldCharType="separate"/>
      </w:r>
      <w:r w:rsidR="001C3BA7">
        <w:rPr>
          <w:noProof/>
        </w:rPr>
        <w:t>(Kintner, et al., 2000)</w:t>
      </w:r>
      <w:r w:rsidR="001C3BA7">
        <w:fldChar w:fldCharType="end"/>
      </w:r>
      <w:r w:rsidR="006953AD">
        <w:t xml:space="preserve"> </w:t>
      </w:r>
      <w:r w:rsidR="00FF2922">
        <w:t xml:space="preserve">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1C3BA7">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HumMod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1C3BA7">
        <w:t xml:space="preserve">Figure </w:t>
      </w:r>
      <w:r w:rsidR="001C3BA7">
        <w:rPr>
          <w:noProof/>
        </w:rPr>
        <w:t>10</w:t>
      </w:r>
      <w:r w:rsidR="00AB49AD">
        <w:fldChar w:fldCharType="end"/>
      </w:r>
      <w:r w:rsidR="00AB49AD">
        <w:t>.</w:t>
      </w:r>
      <w:r>
        <w:t xml:space="preserve"> </w:t>
      </w:r>
    </w:p>
    <w:p w:rsidR="00605DFD" w:rsidRDefault="00AB49AD" w:rsidP="00605DFD">
      <w:pPr>
        <w:keepNext/>
        <w:jc w:val="both"/>
      </w:pPr>
      <w:r>
        <w:rPr>
          <w:noProof/>
          <w:lang w:eastAsia="en-US"/>
        </w:rPr>
        <w:lastRenderedPageBreak/>
        <w:drawing>
          <wp:inline distT="0" distB="0" distL="0" distR="0" wp14:anchorId="656F446A" wp14:editId="78A07B49">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95">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54" w:name="_Ref415238282"/>
      <w:r>
        <w:t xml:space="preserve">Figure </w:t>
      </w:r>
      <w:r>
        <w:fldChar w:fldCharType="begin"/>
      </w:r>
      <w:r>
        <w:instrText xml:space="preserve"> SEQ Figure \* ARABIC </w:instrText>
      </w:r>
      <w:r>
        <w:fldChar w:fldCharType="separate"/>
      </w:r>
      <w:r w:rsidR="001C3BA7">
        <w:rPr>
          <w:noProof/>
        </w:rPr>
        <w:t>10</w:t>
      </w:r>
      <w:r>
        <w:fldChar w:fldCharType="end"/>
      </w:r>
      <w:bookmarkEnd w:id="254"/>
      <w:r>
        <w:t>, Co</w:t>
      </w:r>
      <w:r w:rsidR="00AB49AD">
        <w:t>r</w:t>
      </w:r>
      <w:r>
        <w:t>rection of oxygen effect</w:t>
      </w:r>
      <w:r>
        <w:rPr>
          <w:noProof/>
        </w:rPr>
        <w:t xml:space="preserve"> on central chemoreceptors.</w:t>
      </w:r>
    </w:p>
    <w:p w:rsidR="000B56EB" w:rsidRPr="000B56EB" w:rsidRDefault="000B56EB" w:rsidP="000B56EB">
      <w:bookmarkStart w:id="255" w:name="_Toc408842159"/>
      <w:bookmarkStart w:id="256" w:name="_Toc408845957"/>
      <w:bookmarkStart w:id="257" w:name="_Toc409289340"/>
      <w:bookmarkStart w:id="258"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3362FC" w:rsidRPr="003A5773" w:rsidRDefault="003362FC" w:rsidP="00911E3F">
      <w:pPr>
        <w:pStyle w:val="Nadpis1"/>
        <w:jc w:val="both"/>
        <w:rPr>
          <w:rStyle w:val="Znaknadpisu1"/>
          <w:rFonts w:ascii="Times New Roman" w:hAnsi="Times New Roman" w:cs="Times New Roman"/>
        </w:rPr>
      </w:pPr>
      <w:bookmarkStart w:id="259" w:name="_Toc420178412"/>
      <w:r w:rsidRPr="003A5773">
        <w:rPr>
          <w:rStyle w:val="Znaknadpisu1"/>
          <w:rFonts w:ascii="Times New Roman" w:hAnsi="Times New Roman" w:cs="Times New Roman"/>
        </w:rPr>
        <w:t>Discussion</w:t>
      </w:r>
      <w:bookmarkEnd w:id="255"/>
      <w:bookmarkEnd w:id="256"/>
      <w:bookmarkEnd w:id="257"/>
      <w:bookmarkEnd w:id="258"/>
      <w:bookmarkEnd w:id="259"/>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 xml:space="preserve">This work does not describe how to find, fit or estimate the huge number of all parameters of the model. </w:t>
      </w:r>
      <w:r w:rsidR="00F37865">
        <w:rPr>
          <w:rFonts w:ascii="Times New Roman" w:hAnsi="Times New Roman" w:cs="Times New Roman"/>
        </w:rPr>
        <w:t>Some</w:t>
      </w:r>
      <w:r>
        <w:rPr>
          <w:rFonts w:ascii="Times New Roman" w:hAnsi="Times New Roman" w:cs="Times New Roman"/>
        </w:rPr>
        <w:t xml:space="preserve"> parameters are patient specific such as weights or volumes of the body, the organs or the tissues.</w:t>
      </w:r>
      <w:r w:rsidR="00F37865">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Pr>
          <w:rFonts w:ascii="Times New Roman" w:hAnsi="Times New Roman" w:cs="Times New Roman"/>
        </w:rPr>
        <w:t xml:space="preserve"> </w:t>
      </w:r>
      <w:r w:rsidR="00F37865">
        <w:rPr>
          <w:rFonts w:ascii="Times New Roman" w:hAnsi="Times New Roman" w:cs="Times New Roman"/>
        </w:rPr>
        <w:t>In the other side, t</w:t>
      </w:r>
      <w:r>
        <w:rPr>
          <w:rFonts w:ascii="Times New Roman" w:hAnsi="Times New Roman" w:cs="Times New Roman"/>
        </w:rPr>
        <w:t xml:space="preserve">here are also interpolation curves, </w:t>
      </w:r>
      <w:r>
        <w:rPr>
          <w:rFonts w:ascii="Times New Roman" w:hAnsi="Times New Roman" w:cs="Times New Roman"/>
        </w:rPr>
        <w:lastRenderedPageBreak/>
        <w:t>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60" w:name="_Ref415232619"/>
      <w:bookmarkStart w:id="261" w:name="_Toc420178413"/>
      <w:r>
        <w:t>Physiological expandability</w:t>
      </w:r>
      <w:bookmarkEnd w:id="260"/>
      <w:bookmarkEnd w:id="261"/>
    </w:p>
    <w:p w:rsidR="00EE7BD4" w:rsidRDefault="00F37865" w:rsidP="002048A1">
      <w:r>
        <w:t xml:space="preserve">After </w:t>
      </w:r>
      <w:r w:rsidR="000E26BE">
        <w:t>we</w:t>
      </w:r>
      <w:r w:rsidR="002048A1">
        <w:t xml:space="preserve"> implement the HumMod model in Modelica</w:t>
      </w:r>
      <w:r w:rsidR="00EB0191">
        <w:t xml:space="preserve">, </w:t>
      </w:r>
      <w:r w:rsidR="000E26BE">
        <w:t>we</w:t>
      </w:r>
      <w:r w:rsidR="00EB0191">
        <w:t xml:space="preserve">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0E26BE">
        <w:t>we</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t>T</w:t>
      </w:r>
      <w:r w:rsidR="00F37865">
        <w:t>otalDrive</w:t>
      </w:r>
      <w:proofErr w:type="spellEnd"/>
      <w:r w:rsidR="00CA22A8">
        <w:t xml:space="preserve">) in normal situation should have the value one such as each other effect. Looking at diagram </w:t>
      </w:r>
      <w:r w:rsidR="00116620">
        <w:t>one can see</w:t>
      </w:r>
      <w:r w:rsidR="00CA22A8">
        <w:t xml:space="preserve"> the connected systems from which are the </w:t>
      </w:r>
      <w:proofErr w:type="spellStart"/>
      <w:r w:rsidR="00CA22A8">
        <w:t>T</w:t>
      </w:r>
      <w:r w:rsidR="000E26BE">
        <w:t>otalDrive</w:t>
      </w:r>
      <w:proofErr w:type="spellEnd"/>
      <w:r w:rsidR="00CA22A8">
        <w:t xml:space="preserve">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 xml:space="preserve">in </w:t>
      </w:r>
      <w:r w:rsidR="000E26BE">
        <w:t>physiological papers</w:t>
      </w:r>
      <w:r w:rsidR="00116620">
        <w:t xml:space="preserve"> are</w:t>
      </w:r>
      <w:r w:rsidR="00632F60">
        <w:t xml:space="preserve"> more close to </w:t>
      </w:r>
      <w:r w:rsidR="00E85872">
        <w:t xml:space="preserve">our </w:t>
      </w:r>
      <w:r w:rsidR="00632F60">
        <w:t>new value</w:t>
      </w:r>
      <w:r w:rsidR="006953AD">
        <w:t xml:space="preserve"> </w:t>
      </w:r>
      <w:r w:rsidR="001C3BA7">
        <w:fldChar w:fldCharType="begin"/>
      </w:r>
      <w:r w:rsidR="001C3BA7">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fldChar w:fldCharType="separate"/>
      </w:r>
      <w:r w:rsidR="001C3BA7">
        <w:rPr>
          <w:noProof/>
        </w:rPr>
        <w:t>(Kintner, et al., 2000)</w:t>
      </w:r>
      <w:r w:rsidR="001C3BA7">
        <w:fldChar w:fldCharType="end"/>
      </w:r>
      <w:r w:rsidR="00632F60">
        <w:t xml:space="preserve">, which was automatically calculated from </w:t>
      </w:r>
      <w:r w:rsidR="00E85872">
        <w:t xml:space="preserve">the model </w:t>
      </w:r>
      <w:r w:rsidR="00632F60">
        <w:t xml:space="preserve">acid-base equations of each intracellular environment. As a result there is necessary to shift the interpolation curve, which was estimated to </w:t>
      </w:r>
      <w:r w:rsidR="000E26BE">
        <w:t>lower</w:t>
      </w:r>
      <w:r w:rsidR="00632F60">
        <w:t xml:space="preserve">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lastRenderedPageBreak/>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w:t>
      </w:r>
      <w:r w:rsidR="00544AB7">
        <w:t>has</w:t>
      </w:r>
      <w:r w:rsidR="0033440C">
        <w:t xml:space="preserve"> all electrolytes and acid-base buffers as state variables</w:t>
      </w:r>
      <w:r w:rsidR="000E26BE">
        <w:t>, then</w:t>
      </w:r>
      <w:r w:rsidR="0033440C">
        <w:t xml:space="preserve">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1C3BA7">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37044C" w:rsidP="00CB3E16">
      <w:pPr>
        <w:pStyle w:val="Nadpis2"/>
      </w:pPr>
      <w:bookmarkStart w:id="262" w:name="_Toc420178414"/>
      <w:r>
        <w:t>E</w:t>
      </w:r>
      <w:r w:rsidR="00CB3E16">
        <w:t>xpandability</w:t>
      </w:r>
      <w:r w:rsidR="00826533">
        <w:t xml:space="preserve"> in fie</w:t>
      </w:r>
      <w:r w:rsidR="001A44A5">
        <w:t>ld of physical chemistry</w:t>
      </w:r>
      <w:bookmarkEnd w:id="262"/>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w:t>
      </w:r>
      <w:r w:rsidR="000E26BE">
        <w:t>us</w:t>
      </w:r>
      <w:r w:rsidR="00410C34">
        <w:t xml:space="preserve"> that dissociation constant is not really the constant. It is dependent on temperature, so the </w:t>
      </w:r>
      <w:proofErr w:type="spellStart"/>
      <w:r w:rsidR="00410C34">
        <w:t>Van’t</w:t>
      </w:r>
      <w:proofErr w:type="spellEnd"/>
      <w:r w:rsidR="00410C34">
        <w:t xml:space="preserve"> Hoff’s law</w:t>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w:t>
      </w:r>
      <w:r w:rsidR="007A20F2">
        <w:t>. And using the conditi</w:t>
      </w:r>
      <w:r w:rsidR="000E26BE">
        <w:t>onal thermal heat port it allowed</w:t>
      </w:r>
      <w:r w:rsidR="007A20F2">
        <w:t xml:space="preserve">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w:t>
      </w:r>
      <w:r w:rsidR="000E26BE">
        <w:t>eat port wa</w:t>
      </w:r>
      <w:r w:rsidR="007A20F2">
        <w:t>s hidden by default, all instances of chemica</w:t>
      </w:r>
      <w:r w:rsidR="000E26BE">
        <w:t>l reactions in the model remained</w:t>
      </w:r>
      <w:r w:rsidR="007A20F2">
        <w:t xml:space="preserve"> the same and with the same setting and connections as before these thermal extensions.</w:t>
      </w:r>
    </w:p>
    <w:p w:rsidR="00FA2D9B" w:rsidRDefault="000E26BE" w:rsidP="00244DBD">
      <w:r>
        <w:t>The next</w:t>
      </w:r>
      <w:r w:rsidR="00820390">
        <w:t xml:space="preserve"> approach </w:t>
      </w:r>
      <w:r>
        <w:t>in the field of physical chemistry showed us, that we</w:t>
      </w:r>
      <w:r w:rsidR="00820390">
        <w:t xml:space="preserve"> can calculate also the dissociation coefficient at defined temperature from </w:t>
      </w:r>
      <w:r w:rsidR="00244DBD">
        <w:t xml:space="preserve">thermodynamic properties </w:t>
      </w:r>
      <w:r w:rsidR="00820390">
        <w:t>of substrates and products of the reaction.</w:t>
      </w:r>
      <w:r>
        <w:t xml:space="preserve"> The idea wa</w:t>
      </w:r>
      <w:r w:rsidR="0064041F">
        <w:t xml:space="preserve">s </w:t>
      </w:r>
      <w:r w:rsidR="00244DBD">
        <w:t>to</w:t>
      </w:r>
      <w:r w:rsidR="0064041F">
        <w:t xml:space="preserve"> simplify the usage of chemical reaction component.</w:t>
      </w:r>
      <w:r w:rsidR="00244DBD">
        <w:t xml:space="preserve"> The user just select</w:t>
      </w:r>
      <w:r>
        <w:t>s</w:t>
      </w:r>
      <w:r w:rsidR="00244DBD">
        <w:t xml:space="preserve"> the type of all substrates and products and the dissociation </w:t>
      </w:r>
      <w:r w:rsidR="00244DBD">
        <w:lastRenderedPageBreak/>
        <w:t>coef</w:t>
      </w:r>
      <w:r>
        <w:t>ficient is</w:t>
      </w:r>
      <w:r w:rsidR="00244DBD">
        <w:t xml:space="preserve"> automatically calculated.</w:t>
      </w:r>
      <w:r w:rsidR="0064041F">
        <w:t xml:space="preserve">  </w:t>
      </w:r>
      <w:r w:rsidR="00244DBD">
        <w:t xml:space="preserve">This </w:t>
      </w:r>
      <w:r>
        <w:t>approach uses</w:t>
      </w:r>
      <w:r w:rsidR="00244DBD">
        <w:t xml:space="preserve"> </w:t>
      </w:r>
      <w:r w:rsidR="0064041F">
        <w:t xml:space="preserve">a database of chemical substances with their </w:t>
      </w:r>
      <w:r>
        <w:t>free</w:t>
      </w:r>
      <w:r w:rsidR="0064041F">
        <w:t xml:space="preser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 xml:space="preserve">and </w:t>
      </w:r>
      <w:r>
        <w:t>free Gibbs energy of formation (</w:t>
      </w:r>
      <w:proofErr w:type="spellStart"/>
      <w:r>
        <w:t>Δ</w:t>
      </w:r>
      <w:r>
        <w:rPr>
          <w:vertAlign w:val="subscript"/>
        </w:rPr>
        <w:t>f</w:t>
      </w:r>
      <w:r>
        <w:t>G</w:t>
      </w:r>
      <w:proofErr w:type="spellEnd"/>
      <w:r>
        <w:t>)</w:t>
      </w:r>
      <w:r w:rsidR="0064041F">
        <w:t xml:space="preserve">. </w:t>
      </w:r>
      <w:r>
        <w:t xml:space="preserve">The enthalpy of the reaction </w:t>
      </w:r>
      <w:r w:rsidR="00AF4B06">
        <w:t>is the sum of formation enthalpies of products minus the sum of formation enthalpies of substrates</w:t>
      </w:r>
      <w:r>
        <w:t xml:space="preserve"> (</w:t>
      </w:r>
      <w:hyperlink r:id="rId96" w:history="1">
        <w:r w:rsidRPr="000E26BE">
          <w:rPr>
            <w:rStyle w:val="Hypertextovodkaz"/>
          </w:rPr>
          <w:t>Hess’</w:t>
        </w:r>
        <w:r>
          <w:rPr>
            <w:rStyle w:val="Hypertextovodkaz"/>
          </w:rPr>
          <w:t>s</w:t>
        </w:r>
        <w:r w:rsidRPr="000E26BE">
          <w:rPr>
            <w:rStyle w:val="Hypertextovodkaz"/>
          </w:rPr>
          <w:t xml:space="preserve"> law</w:t>
        </w:r>
      </w:hyperlink>
      <w:r>
        <w:t>)</w:t>
      </w:r>
      <w:r w:rsidR="00AF4B06">
        <w:t xml:space="preserve">.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result of Hess</w:t>
      </w:r>
      <w:r>
        <w:t>’s</w:t>
      </w:r>
      <w:r w:rsidR="00C710ED">
        <w:t xml:space="preserve"> law</w:t>
      </w:r>
      <w:r>
        <w:t xml:space="preserve"> (</w:t>
      </w:r>
      <w:r>
        <w:fldChar w:fldCharType="begin"/>
      </w:r>
      <w:r>
        <w:instrText xml:space="preserve"> REF _Ref420168692 \h </w:instrText>
      </w:r>
      <w:r>
        <w:fldChar w:fldCharType="separate"/>
      </w:r>
      <w:r w:rsidR="001C3BA7" w:rsidRPr="000B709B">
        <w:rPr>
          <w:color w:val="1F4E79" w:themeColor="accent1" w:themeShade="80"/>
        </w:rPr>
        <w:t xml:space="preserve">Equation </w:t>
      </w:r>
      <w:r w:rsidR="001C3BA7">
        <w:rPr>
          <w:noProof/>
          <w:color w:val="1F4E79" w:themeColor="accent1" w:themeShade="80"/>
        </w:rPr>
        <w:t>12</w:t>
      </w:r>
      <w:r>
        <w:fldChar w:fldCharType="end"/>
      </w:r>
      <w:r>
        <w:t>)</w:t>
      </w:r>
      <w:r w:rsidR="00C710ED">
        <w:t xml:space="preserve">.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1C3BA7">
        <w:t xml:space="preserve">Equation </w:t>
      </w:r>
      <w:r w:rsidR="001C3BA7">
        <w:rPr>
          <w:noProof/>
        </w:rPr>
        <w:t>35</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BF76A8"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63" w:name="_Ref413791469"/>
            <w:r>
              <w:t xml:space="preserve">Equation </w:t>
            </w:r>
            <w:r>
              <w:fldChar w:fldCharType="begin"/>
            </w:r>
            <w:r>
              <w:instrText xml:space="preserve"> SEQ Equation \* ARABIC </w:instrText>
            </w:r>
            <w:r>
              <w:fldChar w:fldCharType="separate"/>
            </w:r>
            <w:r w:rsidR="001C3BA7">
              <w:rPr>
                <w:noProof/>
              </w:rPr>
              <w:t>35</w:t>
            </w:r>
            <w:r>
              <w:fldChar w:fldCharType="end"/>
            </w:r>
            <w:bookmarkEnd w:id="263"/>
            <w:r>
              <w:t>, Gibbs free energy of  reaction</w:t>
            </w:r>
          </w:p>
        </w:tc>
      </w:tr>
    </w:tbl>
    <w:p w:rsidR="00244DBD" w:rsidRDefault="000E26BE" w:rsidP="00244DBD">
      <w:r>
        <w:t>T</w:t>
      </w:r>
      <w:r w:rsidR="00716B0C">
        <w:t xml:space="preserve">he chemical processes in the body are </w:t>
      </w:r>
      <w:r>
        <w:t xml:space="preserve">in </w:t>
      </w:r>
      <w:r w:rsidR="00716B0C">
        <w:t>water solution</w:t>
      </w:r>
      <w:r>
        <w:t xml:space="preserve"> of </w:t>
      </w:r>
      <w:r w:rsidRPr="000E26BE">
        <w:t>electrolytes</w:t>
      </w:r>
      <w:r w:rsidR="00716B0C">
        <w:t xml:space="preserve">. The adaptation to water condition can be </w:t>
      </w:r>
      <w:r>
        <w:t>done</w:t>
      </w:r>
      <w:r w:rsidR="00716B0C">
        <w:t xml:space="preserve"> activity coefficient</w:t>
      </w:r>
      <w:r>
        <w:t>s</w:t>
      </w:r>
      <w:r w:rsidR="00716B0C">
        <w:t xml:space="preserve">.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w:t>
      </w:r>
      <w:r w:rsidR="00C61347" w:rsidRPr="00244DBD">
        <w:t xml:space="preserve"> </w:t>
      </w:r>
      <w:r w:rsidR="00244DBD">
        <w:t xml:space="preserve"> </w:t>
      </w:r>
      <w:r w:rsidR="00815D9E">
        <w:t>T</w:t>
      </w:r>
      <w:r w:rsidR="00244DBD">
        <w:t>he creation of metabolic pathways</w:t>
      </w:r>
      <w:r w:rsidR="00815D9E">
        <w:t xml:space="preserve"> should be really simple -</w:t>
      </w:r>
      <w:r w:rsidR="00244DBD">
        <w:t xml:space="preserve"> </w:t>
      </w:r>
      <w:r w:rsidR="00826533">
        <w:t>just by connecting substances with this implementation of chemical reaction. User just select</w:t>
      </w:r>
      <w:r w:rsidR="00815D9E">
        <w:t>s</w:t>
      </w:r>
      <w:r w:rsidR="00826533">
        <w:t xml:space="preserve"> the names of substances instead of strange values of dissociation coefficients for each reaction. And if these reactions are all in equilibrium there are even not needed the </w:t>
      </w:r>
      <w:r w:rsidR="00815D9E">
        <w:t xml:space="preserve">value of kinetic </w:t>
      </w:r>
      <w:r w:rsidR="00826533">
        <w:t xml:space="preserve">rate </w:t>
      </w:r>
      <w:r w:rsidR="00815D9E">
        <w:t xml:space="preserve">coefficients </w:t>
      </w:r>
      <w:r w:rsidR="00826533">
        <w:t>to start the simulation.</w:t>
      </w:r>
    </w:p>
    <w:p w:rsidR="00F82EFD" w:rsidRPr="003B284F" w:rsidRDefault="001A44A5" w:rsidP="00F82EFD">
      <w:r>
        <w:t>This kind of improvement guarantees also the more sophisticated rule of chemical systems called “</w:t>
      </w:r>
      <w:hyperlink r:id="rId97" w:history="1">
        <w:r w:rsidRPr="00815D9E">
          <w:rPr>
            <w:rStyle w:val="Hypertextovodkaz"/>
          </w:rPr>
          <w:t>Principle of Detailed Balance</w:t>
        </w:r>
      </w:hyperlink>
      <w:r>
        <w:t>”.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1C3BA7">
        <w:t xml:space="preserve">Equation </w:t>
      </w:r>
      <w:r w:rsidR="001C3BA7">
        <w:rPr>
          <w:noProof/>
        </w:rPr>
        <w:t>35</w:t>
      </w:r>
      <w:r w:rsidR="00B340B7">
        <w:fldChar w:fldCharType="end"/>
      </w:r>
      <w:r w:rsidR="003B284F">
        <w:t>.</w:t>
      </w:r>
    </w:p>
    <w:p w:rsidR="008C2976" w:rsidRDefault="000A1DFB" w:rsidP="008C2976">
      <w:pPr>
        <w:pStyle w:val="Nadpis2"/>
      </w:pPr>
      <w:bookmarkStart w:id="264" w:name="_Toc420178415"/>
      <w:r>
        <w:t>(In)</w:t>
      </w:r>
      <w:r w:rsidR="008C2976">
        <w:t>Consistency</w:t>
      </w:r>
      <w:bookmarkEnd w:id="264"/>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lastRenderedPageBreak/>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w:t>
      </w:r>
      <w:r w:rsidR="00815D9E">
        <w:rPr>
          <w:rFonts w:ascii="Times New Roman" w:hAnsi="Times New Roman" w:cs="Times New Roman"/>
        </w:rPr>
        <w:t>data relations</w:t>
      </w:r>
      <w:r w:rsidR="00AF2A9F">
        <w:rPr>
          <w:rFonts w:ascii="Times New Roman" w:hAnsi="Times New Roman" w:cs="Times New Roman"/>
        </w:rPr>
        <w:t xml:space="preserve"> than the number of unknown.</w:t>
      </w:r>
      <w:r w:rsidR="00815D9E">
        <w:rPr>
          <w:rFonts w:ascii="Times New Roman" w:hAnsi="Times New Roman" w:cs="Times New Roman"/>
        </w:rPr>
        <w:t xml:space="preserve"> Having such orthogonal dataset with good agreement with the theory</w:t>
      </w:r>
      <w:r w:rsidR="00AF2A9F">
        <w:rPr>
          <w:rFonts w:ascii="Times New Roman" w:hAnsi="Times New Roman" w:cs="Times New Roman"/>
        </w:rPr>
        <w:t xml:space="preserve"> </w:t>
      </w:r>
      <w:r w:rsidR="00815D9E">
        <w:rPr>
          <w:rFonts w:ascii="Times New Roman" w:hAnsi="Times New Roman" w:cs="Times New Roman"/>
        </w:rPr>
        <w:t>is a nice proof of the model.</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proofErr w:type="spellStart"/>
      <w:r w:rsidR="001F7203">
        <w:rPr>
          <w:rFonts w:ascii="Times New Roman" w:hAnsi="Times New Roman" w:cs="Times New Roman"/>
          <w:highlight w:val="yellow"/>
        </w:rPr>
        <w:t>refenences</w:t>
      </w:r>
      <w:proofErr w:type="spellEnd"/>
      <w:r w:rsidR="001F7203">
        <w:rPr>
          <w:rFonts w:ascii="Times New Roman" w:hAnsi="Times New Roman" w:cs="Times New Roman"/>
          <w:highlight w:val="yellow"/>
        </w:rPr>
        <w:t xml:space="preserve">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5" w:name="_Toc408842160"/>
      <w:bookmarkStart w:id="266" w:name="_Toc408845958"/>
      <w:bookmarkStart w:id="267" w:name="_Toc409289341"/>
      <w:bookmarkStart w:id="268" w:name="_Toc420178416"/>
      <w:r w:rsidRPr="003A5773">
        <w:rPr>
          <w:rStyle w:val="Znaknadpisu1"/>
          <w:rFonts w:ascii="Times New Roman" w:hAnsi="Times New Roman" w:cs="Times New Roman"/>
        </w:rPr>
        <w:t>Conclusion</w:t>
      </w:r>
      <w:bookmarkEnd w:id="265"/>
      <w:bookmarkEnd w:id="266"/>
      <w:bookmarkEnd w:id="267"/>
      <w:bookmarkEnd w:id="268"/>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proofErr w:type="spellStart"/>
      <w:r>
        <w:rPr>
          <w:rFonts w:ascii="Arial" w:eastAsia="Times New Roman" w:hAnsi="Arial" w:cs="Arial"/>
          <w:color w:val="616161"/>
          <w:sz w:val="19"/>
          <w:szCs w:val="19"/>
          <w:lang w:val="sk-SK"/>
        </w:rPr>
        <w:t>ýsledkom</w:t>
      </w:r>
      <w:proofErr w:type="spellEnd"/>
      <w:r>
        <w:rPr>
          <w:rFonts w:ascii="Arial" w:eastAsia="Times New Roman" w:hAnsi="Arial" w:cs="Arial"/>
          <w:color w:val="616161"/>
          <w:sz w:val="19"/>
          <w:szCs w:val="19"/>
          <w:lang w:val="sk-SK"/>
        </w:rPr>
        <w:t xml:space="preserve"> práce je podpora </w:t>
      </w:r>
      <w:proofErr w:type="spellStart"/>
      <w:r>
        <w:rPr>
          <w:rFonts w:ascii="Arial" w:eastAsia="Times New Roman" w:hAnsi="Arial" w:cs="Arial"/>
          <w:color w:val="616161"/>
          <w:sz w:val="19"/>
          <w:szCs w:val="19"/>
          <w:lang w:val="sk-SK"/>
        </w:rPr>
        <w:t>integratívnej</w:t>
      </w:r>
      <w:proofErr w:type="spellEnd"/>
      <w:r>
        <w:rPr>
          <w:rFonts w:ascii="Arial" w:eastAsia="Times New Roman" w:hAnsi="Arial" w:cs="Arial"/>
          <w:color w:val="616161"/>
          <w:sz w:val="19"/>
          <w:szCs w:val="19"/>
          <w:lang w:val="sk-SK"/>
        </w:rPr>
        <w:t xml:space="preserve"> fyziológie v </w:t>
      </w:r>
      <w:proofErr w:type="spellStart"/>
      <w:r>
        <w:rPr>
          <w:rFonts w:ascii="Arial" w:eastAsia="Times New Roman" w:hAnsi="Arial" w:cs="Arial"/>
          <w:color w:val="616161"/>
          <w:sz w:val="19"/>
          <w:szCs w:val="19"/>
          <w:lang w:val="sk-SK"/>
        </w:rPr>
        <w:t>modern</w:t>
      </w:r>
      <w:r>
        <w:rPr>
          <w:rFonts w:ascii="Arial" w:eastAsia="Times New Roman" w:hAnsi="Arial" w:cs="Arial"/>
          <w:color w:val="616161"/>
          <w:sz w:val="19"/>
          <w:szCs w:val="19"/>
          <w:lang w:val="cs-CZ"/>
        </w:rPr>
        <w:t>ých</w:t>
      </w:r>
      <w:proofErr w:type="spellEnd"/>
      <w:r>
        <w:rPr>
          <w:rFonts w:ascii="Arial" w:eastAsia="Times New Roman" w:hAnsi="Arial" w:cs="Arial"/>
          <w:color w:val="616161"/>
          <w:sz w:val="19"/>
          <w:szCs w:val="19"/>
          <w:lang w:val="cs-CZ"/>
        </w:rPr>
        <w:t xml:space="preserve"> </w:t>
      </w:r>
    </w:p>
    <w:p w:rsidR="003362FC" w:rsidRPr="003A5773" w:rsidRDefault="003362FC" w:rsidP="00911E3F">
      <w:pPr>
        <w:pStyle w:val="Nadpis1"/>
        <w:jc w:val="both"/>
        <w:rPr>
          <w:rStyle w:val="Znaknadpisu1"/>
          <w:rFonts w:ascii="Times New Roman" w:hAnsi="Times New Roman" w:cs="Times New Roman"/>
        </w:rPr>
      </w:pPr>
      <w:bookmarkStart w:id="269" w:name="_Toc408842161"/>
      <w:bookmarkStart w:id="270" w:name="_Toc408845959"/>
      <w:bookmarkStart w:id="271" w:name="_Toc409289342"/>
      <w:bookmarkStart w:id="272" w:name="_Toc420178417"/>
      <w:r>
        <w:rPr>
          <w:rStyle w:val="Znaknadpisu1"/>
          <w:rFonts w:ascii="Times New Roman" w:hAnsi="Times New Roman" w:cs="Times New Roman"/>
        </w:rPr>
        <w:t>References</w:t>
      </w:r>
      <w:bookmarkEnd w:id="269"/>
      <w:bookmarkEnd w:id="270"/>
      <w:bookmarkEnd w:id="271"/>
      <w:bookmarkEnd w:id="272"/>
    </w:p>
    <w:p w:rsidR="001C3BA7" w:rsidRPr="001C3BA7" w:rsidRDefault="003362FC" w:rsidP="001C3BA7">
      <w:pPr>
        <w:pStyle w:val="EndNoteBibliography"/>
        <w:spacing w:before="120" w:after="0"/>
      </w:pPr>
      <w:r w:rsidRPr="003A5773">
        <w:fldChar w:fldCharType="begin"/>
      </w:r>
      <w:r w:rsidRPr="003A5773">
        <w:instrText xml:space="preserve"> ADDIN EN.REFLIST </w:instrText>
      </w:r>
      <w:r w:rsidRPr="003A5773">
        <w:fldChar w:fldCharType="separate"/>
      </w:r>
      <w:r w:rsidR="001C3BA7" w:rsidRPr="001C3BA7">
        <w:t xml:space="preserve">Ahlqvist, J. Plasma protein osmotic pressure equations for humans. </w:t>
      </w:r>
      <w:r w:rsidR="001C3BA7" w:rsidRPr="001C3BA7">
        <w:rPr>
          <w:i/>
        </w:rPr>
        <w:t>Journal of Applied Physiology</w:t>
      </w:r>
      <w:r w:rsidR="001C3BA7" w:rsidRPr="001C3BA7">
        <w:t xml:space="preserve"> 2003;94(3):1288-1289.</w:t>
      </w:r>
    </w:p>
    <w:p w:rsidR="001C3BA7" w:rsidRPr="001C3BA7" w:rsidRDefault="001C3BA7" w:rsidP="001C3BA7">
      <w:pPr>
        <w:pStyle w:val="EndNoteBibliography"/>
        <w:spacing w:before="120" w:after="0"/>
      </w:pPr>
      <w:r w:rsidRPr="001C3BA7">
        <w:t xml:space="preserve">Almgård, L. and Ljungqvist, A. Effect of circulating norepinephrine on the renin release from the denervated kidney. </w:t>
      </w:r>
      <w:r w:rsidRPr="001C3BA7">
        <w:rPr>
          <w:i/>
        </w:rPr>
        <w:t>Scandinavian journal of urology and nephrology</w:t>
      </w:r>
      <w:r w:rsidRPr="001C3BA7">
        <w:t xml:space="preserve"> 1975;9(2):119-124.</w:t>
      </w:r>
    </w:p>
    <w:p w:rsidR="001C3BA7" w:rsidRPr="001C3BA7" w:rsidRDefault="001C3BA7" w:rsidP="001C3BA7">
      <w:pPr>
        <w:pStyle w:val="EndNoteBibliography"/>
        <w:spacing w:before="120" w:after="0"/>
      </w:pPr>
      <w:r w:rsidRPr="001C3BA7">
        <w:t xml:space="preserve">Angielski, S. and Lukowicz, J. The role of the kidney in the removal of ketone bodies under different acid-base status of the rat. </w:t>
      </w:r>
      <w:r w:rsidRPr="001C3BA7">
        <w:rPr>
          <w:i/>
        </w:rPr>
        <w:t>The American Journal of Clinical Nutrition</w:t>
      </w:r>
      <w:r w:rsidRPr="001C3BA7">
        <w:t xml:space="preserve"> 1978;31(9):1635-1641.</w:t>
      </w:r>
    </w:p>
    <w:p w:rsidR="001C3BA7" w:rsidRPr="001C3BA7" w:rsidRDefault="001C3BA7" w:rsidP="001C3BA7">
      <w:pPr>
        <w:pStyle w:val="EndNoteBibliography"/>
        <w:spacing w:before="120" w:after="0"/>
      </w:pPr>
      <w:r w:rsidRPr="001C3BA7">
        <w:t>Archer, S. and Michelakis, E. The Mechanism(s) of Hypoxic Pulmonary Vasoconstriction: Potassium Channels, Redox O2 Sensors, and Controversies. 2002.</w:t>
      </w:r>
    </w:p>
    <w:p w:rsidR="001C3BA7" w:rsidRPr="001C3BA7" w:rsidRDefault="001C3BA7" w:rsidP="001C3BA7">
      <w:pPr>
        <w:pStyle w:val="EndNoteBibliography"/>
        <w:spacing w:before="120" w:after="0"/>
      </w:pPr>
      <w:r w:rsidRPr="001C3BA7">
        <w:t xml:space="preserve">Armstrong, R., Vandenakker, C. and Laughlin, M. Muscle blood flow patterns during exercise in partially curarized rats. </w:t>
      </w:r>
      <w:r w:rsidRPr="001C3BA7">
        <w:rPr>
          <w:i/>
        </w:rPr>
        <w:t>Journal of Applied Physiology</w:t>
      </w:r>
      <w:r w:rsidRPr="001C3BA7">
        <w:t xml:space="preserve"> 1985;58:698-701.</w:t>
      </w:r>
    </w:p>
    <w:p w:rsidR="001C3BA7" w:rsidRPr="001C3BA7" w:rsidRDefault="001C3BA7" w:rsidP="001C3BA7">
      <w:pPr>
        <w:pStyle w:val="EndNoteBibliography"/>
        <w:spacing w:before="120" w:after="0"/>
      </w:pPr>
      <w:r w:rsidRPr="001C3BA7">
        <w:t xml:space="preserve">Atherton, J., Green, R. and Thomas, S. Influence of lysine-vasopressin dosage on the time course of changes in renal tissue and urinary composition in the conscious rat. </w:t>
      </w:r>
      <w:r w:rsidRPr="001C3BA7">
        <w:rPr>
          <w:i/>
        </w:rPr>
        <w:t>J. Physiol. (Lond.)</w:t>
      </w:r>
      <w:r w:rsidRPr="001C3BA7">
        <w:t xml:space="preserve"> 1971;213(2):291-309.</w:t>
      </w:r>
    </w:p>
    <w:p w:rsidR="001C3BA7" w:rsidRPr="001C3BA7" w:rsidRDefault="001C3BA7" w:rsidP="001C3BA7">
      <w:pPr>
        <w:pStyle w:val="EndNoteBibliography"/>
        <w:spacing w:before="120" w:after="0"/>
      </w:pPr>
      <w:r w:rsidRPr="001C3BA7">
        <w:t xml:space="preserve">Aukland, K. Myogenic mechanisms in the kidney. </w:t>
      </w:r>
      <w:r w:rsidRPr="001C3BA7">
        <w:rPr>
          <w:i/>
        </w:rPr>
        <w:t>Journal of hypertension. Supplement: official journal of the International Society of Hypertension</w:t>
      </w:r>
      <w:r w:rsidRPr="001C3BA7">
        <w:t xml:space="preserve"> 1989;7(4):S71-76; discussion S77.</w:t>
      </w:r>
    </w:p>
    <w:p w:rsidR="001C3BA7" w:rsidRPr="001C3BA7" w:rsidRDefault="001C3BA7" w:rsidP="001C3BA7">
      <w:pPr>
        <w:pStyle w:val="EndNoteBibliography"/>
        <w:spacing w:before="120" w:after="0"/>
      </w:pPr>
      <w:r w:rsidRPr="001C3BA7">
        <w:t>BAUER, C. A WIDESPREAD OXYGEN SENSOR REVEALED. In.: C/O WILLIAMS &amp; WILKINS, PO BOX 1496, BALTIMORE, MD 21203; 1993.</w:t>
      </w:r>
    </w:p>
    <w:p w:rsidR="001C3BA7" w:rsidRPr="001C3BA7" w:rsidRDefault="001C3BA7" w:rsidP="001C3BA7">
      <w:pPr>
        <w:pStyle w:val="EndNoteBibliography"/>
        <w:spacing w:before="120" w:after="0"/>
      </w:pPr>
      <w:r w:rsidRPr="001C3BA7">
        <w:lastRenderedPageBreak/>
        <w:t xml:space="preserve">Begg, T. and Hearns, J. Components in blood viscosity. The relative contribution of haematocrit, plasma fibrinogen and other proteins. </w:t>
      </w:r>
      <w:r w:rsidRPr="001C3BA7">
        <w:rPr>
          <w:i/>
        </w:rPr>
        <w:t>Clinical science</w:t>
      </w:r>
      <w:r w:rsidRPr="001C3BA7">
        <w:t xml:space="preserve"> 1966;31(1):87-93.</w:t>
      </w:r>
    </w:p>
    <w:p w:rsidR="001C3BA7" w:rsidRPr="001C3BA7" w:rsidRDefault="001C3BA7" w:rsidP="001C3BA7">
      <w:pPr>
        <w:pStyle w:val="EndNoteBibliography"/>
        <w:spacing w:before="120" w:after="0"/>
      </w:pPr>
      <w:r w:rsidRPr="001C3BA7">
        <w:t xml:space="preserve">Bevegärd, S. and Lodin, A. Postural Circulatory Changes at Rest and during Exercise in five Patients with Congenital Absence of Valves in the Deep Veins of the Legs. </w:t>
      </w:r>
      <w:r w:rsidRPr="001C3BA7">
        <w:rPr>
          <w:i/>
        </w:rPr>
        <w:t>Acta Medica Scandinavica</w:t>
      </w:r>
      <w:r w:rsidRPr="001C3BA7">
        <w:t xml:space="preserve"> 1962;172(1):21-29.</w:t>
      </w:r>
    </w:p>
    <w:p w:rsidR="001C3BA7" w:rsidRPr="001C3BA7" w:rsidRDefault="001C3BA7" w:rsidP="001C3BA7">
      <w:pPr>
        <w:pStyle w:val="EndNoteBibliography"/>
        <w:spacing w:before="120" w:after="0"/>
      </w:pPr>
      <w:r w:rsidRPr="001C3BA7">
        <w:t xml:space="preserve">Blackard, W.G. and Nelson, N.C. Portal and Peripheral Vein Immunoreactive Insulin Concentrations Before and After Glucose Infusion. </w:t>
      </w:r>
      <w:r w:rsidRPr="001C3BA7">
        <w:rPr>
          <w:i/>
        </w:rPr>
        <w:t>Diabetes</w:t>
      </w:r>
      <w:r w:rsidRPr="001C3BA7">
        <w:t xml:space="preserve"> 1970;19(5):302-306.</w:t>
      </w:r>
    </w:p>
    <w:p w:rsidR="001C3BA7" w:rsidRPr="001C3BA7" w:rsidRDefault="001C3BA7" w:rsidP="001C3BA7">
      <w:pPr>
        <w:pStyle w:val="EndNoteBibliography"/>
        <w:spacing w:before="120" w:after="0"/>
      </w:pPr>
      <w:r w:rsidRPr="001C3BA7">
        <w:t xml:space="preserve">Bock, A.V., Dill, D.B. and Edwards, H.T. ON THE RELATION OF CHANGES IN BLOOD VELOCITY AND VOLUME FLOW OF BLOOD TO CHANGE OF POSTURE. </w:t>
      </w:r>
      <w:r w:rsidRPr="001C3BA7">
        <w:rPr>
          <w:i/>
        </w:rPr>
        <w:t>The Journal of Clinical Investigation</w:t>
      </w:r>
      <w:r w:rsidRPr="001C3BA7">
        <w:t xml:space="preserve"> 1930;8(4):533-544.</w:t>
      </w:r>
    </w:p>
    <w:p w:rsidR="001C3BA7" w:rsidRPr="001C3BA7" w:rsidRDefault="001C3BA7" w:rsidP="001C3BA7">
      <w:pPr>
        <w:pStyle w:val="EndNoteBibliography"/>
        <w:spacing w:before="120" w:after="0"/>
      </w:pPr>
      <w:r w:rsidRPr="001C3BA7">
        <w:t>Bootsma, M.</w:t>
      </w:r>
      <w:r w:rsidRPr="001C3BA7">
        <w:rPr>
          <w:i/>
        </w:rPr>
        <w:t>, et al.</w:t>
      </w:r>
      <w:r w:rsidRPr="001C3BA7">
        <w:t xml:space="preserve"> Heart rate and heart rate variability as indexes of sympathovagal balance. </w:t>
      </w:r>
      <w:r w:rsidRPr="001C3BA7">
        <w:rPr>
          <w:i/>
        </w:rPr>
        <w:t>American Journal of Physiology</w:t>
      </w:r>
      <w:r w:rsidRPr="001C3BA7">
        <w:t xml:space="preserve"> 1994;266:H1565-H1565.</w:t>
      </w:r>
    </w:p>
    <w:p w:rsidR="001C3BA7" w:rsidRPr="001C3BA7" w:rsidRDefault="001C3BA7" w:rsidP="001C3BA7">
      <w:pPr>
        <w:pStyle w:val="EndNoteBibliography"/>
        <w:spacing w:before="120" w:after="0"/>
      </w:pPr>
      <w:r w:rsidRPr="001C3BA7">
        <w:t>Braam, B.</w:t>
      </w:r>
      <w:r w:rsidRPr="001C3BA7">
        <w:rPr>
          <w:i/>
        </w:rPr>
        <w:t>, et al.</w:t>
      </w:r>
      <w:r w:rsidRPr="001C3BA7">
        <w:t xml:space="preserve"> Relevance of the tubuloglomerular feedback mechanism in pathophysiology. </w:t>
      </w:r>
      <w:r w:rsidRPr="001C3BA7">
        <w:rPr>
          <w:i/>
        </w:rPr>
        <w:t>Journal of the American Society of Nephrology</w:t>
      </w:r>
      <w:r w:rsidRPr="001C3BA7">
        <w:t xml:space="preserve"> 1993;4(6):1257-1274.</w:t>
      </w:r>
    </w:p>
    <w:p w:rsidR="001C3BA7" w:rsidRPr="001C3BA7" w:rsidRDefault="001C3BA7" w:rsidP="001C3BA7">
      <w:pPr>
        <w:pStyle w:val="EndNoteBibliography"/>
        <w:spacing w:before="120" w:after="0"/>
      </w:pPr>
      <w:r w:rsidRPr="001C3BA7">
        <w:t xml:space="preserve">BRADLEY, S.E., INGELFINGER, F.J. and BRADLEY, G.P. Hepatic Circulation in Cirrhosis of the Liver. </w:t>
      </w:r>
      <w:r w:rsidRPr="001C3BA7">
        <w:rPr>
          <w:i/>
        </w:rPr>
        <w:t>Circulation</w:t>
      </w:r>
      <w:r w:rsidRPr="001C3BA7">
        <w:t xml:space="preserve"> 1952;5(3):419-429.</w:t>
      </w:r>
    </w:p>
    <w:p w:rsidR="001C3BA7" w:rsidRPr="001C3BA7" w:rsidRDefault="001C3BA7" w:rsidP="001C3BA7">
      <w:pPr>
        <w:pStyle w:val="EndNoteBibliography"/>
        <w:spacing w:before="120" w:after="0"/>
      </w:pPr>
      <w:r w:rsidRPr="001C3BA7">
        <w:t>Bradley, S.E.</w:t>
      </w:r>
      <w:r w:rsidRPr="001C3BA7">
        <w:rPr>
          <w:i/>
        </w:rPr>
        <w:t>, et al.</w:t>
      </w:r>
      <w:r w:rsidRPr="001C3BA7">
        <w:t xml:space="preserve"> The circulating splanchnic blood volume in dog and man. </w:t>
      </w:r>
      <w:r w:rsidRPr="001C3BA7">
        <w:rPr>
          <w:i/>
        </w:rPr>
        <w:t>Transactions of the Association of American Physicians</w:t>
      </w:r>
      <w:r w:rsidRPr="001C3BA7">
        <w:t xml:space="preserve"> 1953;66:294-302.</w:t>
      </w:r>
    </w:p>
    <w:p w:rsidR="001C3BA7" w:rsidRPr="001C3BA7" w:rsidRDefault="001C3BA7" w:rsidP="001C3BA7">
      <w:pPr>
        <w:pStyle w:val="EndNoteBibliography"/>
        <w:spacing w:before="120" w:after="0"/>
      </w:pPr>
      <w:r w:rsidRPr="001C3BA7">
        <w:t>Brebbia, D.R., Goldman, R.F. and Buskirk, E.R. Water Vapor Loss From the Respiratory Tract During Outdoor Exercise in the Cold. 1957.</w:t>
      </w:r>
    </w:p>
    <w:p w:rsidR="001C3BA7" w:rsidRPr="001C3BA7" w:rsidRDefault="001C3BA7" w:rsidP="001C3BA7">
      <w:pPr>
        <w:pStyle w:val="EndNoteBibliography"/>
        <w:spacing w:before="120" w:after="0"/>
      </w:pPr>
      <w:r w:rsidRPr="001C3BA7">
        <w:t>Carter, Y.M.</w:t>
      </w:r>
      <w:r w:rsidRPr="001C3BA7">
        <w:rPr>
          <w:i/>
        </w:rPr>
        <w:t>, et al.</w:t>
      </w:r>
      <w:r w:rsidRPr="001C3BA7">
        <w:t xml:space="preserve"> Diastolic properties, myocardial water content, and histologic condition of the rat left ventricle: effect of varied osmolarity of a coronary perfusate. </w:t>
      </w:r>
      <w:r w:rsidRPr="001C3BA7">
        <w:rPr>
          <w:i/>
        </w:rPr>
        <w:t>J Heart Lung Transplant</w:t>
      </w:r>
      <w:r w:rsidRPr="001C3BA7">
        <w:t xml:space="preserve"> 1998;17(2):140-149.</w:t>
      </w:r>
    </w:p>
    <w:p w:rsidR="001C3BA7" w:rsidRPr="001C3BA7" w:rsidRDefault="001C3BA7" w:rsidP="001C3BA7">
      <w:pPr>
        <w:pStyle w:val="EndNoteBibliography"/>
        <w:spacing w:before="120" w:after="0"/>
      </w:pPr>
      <w:r w:rsidRPr="001C3BA7">
        <w:t>Claassen, K.</w:t>
      </w:r>
      <w:r w:rsidRPr="001C3BA7">
        <w:rPr>
          <w:i/>
        </w:rPr>
        <w:t>, et al.</w:t>
      </w:r>
      <w:r w:rsidRPr="001C3BA7">
        <w:t xml:space="preserve"> A detailed physiologically-based model to simulate the pharmacokinetics and hormonal pharmacodynamics of enalapril on the circulating endocrine renin-angiotensin-aldosterone system. </w:t>
      </w:r>
      <w:r w:rsidRPr="001C3BA7">
        <w:rPr>
          <w:i/>
        </w:rPr>
        <w:t>Frontiers in Physiology</w:t>
      </w:r>
      <w:r w:rsidRPr="001C3BA7">
        <w:t xml:space="preserve"> 2013;4.</w:t>
      </w:r>
    </w:p>
    <w:p w:rsidR="001C3BA7" w:rsidRPr="001C3BA7" w:rsidRDefault="001C3BA7" w:rsidP="001C3BA7">
      <w:pPr>
        <w:pStyle w:val="EndNoteBibliography"/>
        <w:spacing w:before="120" w:after="0"/>
      </w:pPr>
      <w:r w:rsidRPr="001C3BA7">
        <w:t>Clutter, W.E.</w:t>
      </w:r>
      <w:r w:rsidRPr="001C3BA7">
        <w:rPr>
          <w:i/>
        </w:rPr>
        <w:t>, et al.</w:t>
      </w:r>
      <w:r w:rsidRPr="001C3BA7">
        <w:t xml:space="preserve"> Epinephrine plasma metabolic clearance rates and physiologic thresholds for metabolic and hemodynamic actions in man. </w:t>
      </w:r>
      <w:r w:rsidRPr="001C3BA7">
        <w:rPr>
          <w:i/>
        </w:rPr>
        <w:t>The Journal of Clinical Investigation</w:t>
      </w:r>
      <w:r w:rsidRPr="001C3BA7">
        <w:t xml:space="preserve"> 1980;66(1):94-101.</w:t>
      </w:r>
    </w:p>
    <w:p w:rsidR="001C3BA7" w:rsidRPr="001C3BA7" w:rsidRDefault="001C3BA7" w:rsidP="001C3BA7">
      <w:pPr>
        <w:pStyle w:val="EndNoteBibliography"/>
        <w:spacing w:before="120" w:after="0"/>
      </w:pPr>
      <w:r w:rsidRPr="001C3BA7">
        <w:t xml:space="preserve">Coleman, T.G. and Randall, J.E. A Comprehensive Physiological Model. </w:t>
      </w:r>
      <w:r w:rsidRPr="001C3BA7">
        <w:rPr>
          <w:i/>
        </w:rPr>
        <w:t>The Physiologist</w:t>
      </w:r>
      <w:r w:rsidRPr="001C3BA7">
        <w:t xml:space="preserve"> 1983;26(1).</w:t>
      </w:r>
    </w:p>
    <w:p w:rsidR="001C3BA7" w:rsidRPr="001C3BA7" w:rsidRDefault="001C3BA7" w:rsidP="001C3BA7">
      <w:pPr>
        <w:pStyle w:val="EndNoteBibliography"/>
        <w:spacing w:before="120" w:after="0"/>
      </w:pPr>
      <w:r w:rsidRPr="001C3BA7">
        <w:t>Conte, G.</w:t>
      </w:r>
      <w:r w:rsidRPr="001C3BA7">
        <w:rPr>
          <w:i/>
        </w:rPr>
        <w:t>, et al.</w:t>
      </w:r>
      <w:r w:rsidRPr="001C3BA7">
        <w:t xml:space="preserve"> Role of inhibition of atrial natriuretic factor release in the down-regulation of salt excretion. </w:t>
      </w:r>
      <w:r w:rsidRPr="001C3BA7">
        <w:rPr>
          <w:i/>
        </w:rPr>
        <w:t>Kidney Int</w:t>
      </w:r>
      <w:r w:rsidRPr="001C3BA7">
        <w:t xml:space="preserve"> 1992;42:673-680.</w:t>
      </w:r>
    </w:p>
    <w:p w:rsidR="001C3BA7" w:rsidRPr="001C3BA7" w:rsidRDefault="001C3BA7" w:rsidP="001C3BA7">
      <w:pPr>
        <w:pStyle w:val="EndNoteBibliography"/>
        <w:spacing w:before="120" w:after="0"/>
      </w:pPr>
      <w:r w:rsidRPr="001C3BA7">
        <w:t xml:space="preserve">Cumin, F., Baum, H.P. and Levens, N. Leptin is cleared from the circulation primarily by the kidney. </w:t>
      </w:r>
      <w:r w:rsidRPr="001C3BA7">
        <w:rPr>
          <w:i/>
        </w:rPr>
        <w:t>Int J Obes Relat Metab Disord</w:t>
      </w:r>
      <w:r w:rsidRPr="001C3BA7">
        <w:t xml:space="preserve"> 1996;20(12):1120-1126.</w:t>
      </w:r>
    </w:p>
    <w:p w:rsidR="001C3BA7" w:rsidRPr="001C3BA7" w:rsidRDefault="001C3BA7" w:rsidP="001C3BA7">
      <w:pPr>
        <w:pStyle w:val="EndNoteBibliography"/>
        <w:spacing w:before="120" w:after="0"/>
      </w:pPr>
      <w:r w:rsidRPr="001C3BA7">
        <w:t xml:space="preserve">Debye, P. and Huckel, E. Theory of electrolytes, part 1. </w:t>
      </w:r>
      <w:r w:rsidRPr="001C3BA7">
        <w:rPr>
          <w:i/>
        </w:rPr>
        <w:t>Freezing point depression and cognate phenomena Phys. Zeits</w:t>
      </w:r>
      <w:r w:rsidRPr="001C3BA7">
        <w:t xml:space="preserve"> 1923;24:185-206.</w:t>
      </w:r>
    </w:p>
    <w:p w:rsidR="001C3BA7" w:rsidRPr="001C3BA7" w:rsidRDefault="001C3BA7" w:rsidP="001C3BA7">
      <w:pPr>
        <w:pStyle w:val="EndNoteBibliography"/>
        <w:spacing w:before="120" w:after="0"/>
      </w:pPr>
      <w:r w:rsidRPr="001C3BA7">
        <w:t>Dobson, H.L.</w:t>
      </w:r>
      <w:r w:rsidRPr="001C3BA7">
        <w:rPr>
          <w:i/>
        </w:rPr>
        <w:t>, et al.</w:t>
      </w:r>
      <w:r w:rsidRPr="001C3BA7">
        <w:t xml:space="preserve"> Absorption of 131-I labeled modified insulin. </w:t>
      </w:r>
      <w:r w:rsidRPr="001C3BA7">
        <w:rPr>
          <w:i/>
        </w:rPr>
        <w:t>Metabolism</w:t>
      </w:r>
      <w:r w:rsidRPr="001C3BA7">
        <w:t xml:space="preserve"> 1967;16(8):723-732.</w:t>
      </w:r>
    </w:p>
    <w:p w:rsidR="001C3BA7" w:rsidRPr="001C3BA7" w:rsidRDefault="001C3BA7" w:rsidP="001C3BA7">
      <w:pPr>
        <w:pStyle w:val="EndNoteBibliography"/>
        <w:spacing w:before="120" w:after="0"/>
      </w:pPr>
      <w:r w:rsidRPr="001C3BA7">
        <w:t xml:space="preserve">Dodt, E. and Zotterman, Y. Mode of action of warm receptors. </w:t>
      </w:r>
      <w:r w:rsidRPr="001C3BA7">
        <w:rPr>
          <w:i/>
        </w:rPr>
        <w:t>Acta physiologica scandinavica</w:t>
      </w:r>
      <w:r w:rsidRPr="001C3BA7">
        <w:t xml:space="preserve"> 1952;26(4):345-357.</w:t>
      </w:r>
    </w:p>
    <w:p w:rsidR="001C3BA7" w:rsidRPr="001C3BA7" w:rsidRDefault="001C3BA7" w:rsidP="001C3BA7">
      <w:pPr>
        <w:pStyle w:val="EndNoteBibliography"/>
        <w:spacing w:before="120" w:after="0"/>
      </w:pPr>
      <w:r w:rsidRPr="001C3BA7">
        <w:lastRenderedPageBreak/>
        <w:t xml:space="preserve">DOEDEN, B. and RIZZA, R. Use of a Variable Insulin Infusion to Assess Insulin Action in Obesity: Defects in Both the Kinetics and Amplitude of Response. </w:t>
      </w:r>
      <w:r w:rsidRPr="001C3BA7">
        <w:rPr>
          <w:i/>
        </w:rPr>
        <w:t>The Journal of Clinical Endocrinology &amp; Metabolism</w:t>
      </w:r>
      <w:r w:rsidRPr="001C3BA7">
        <w:t xml:space="preserve"> 1987;64(5):902-908.</w:t>
      </w:r>
    </w:p>
    <w:p w:rsidR="001C3BA7" w:rsidRPr="001C3BA7" w:rsidRDefault="001C3BA7" w:rsidP="001C3BA7">
      <w:pPr>
        <w:pStyle w:val="EndNoteBibliography"/>
        <w:spacing w:before="120" w:after="0"/>
      </w:pPr>
      <w:r w:rsidRPr="001C3BA7">
        <w:t xml:space="preserve">Drummond, H.A., Grifoni, S.C. and Jernigan, N.L. A new trick for an old dogma: ENaC proteins as mechanotransducers in vascular smooth muscle. </w:t>
      </w:r>
      <w:r w:rsidRPr="001C3BA7">
        <w:rPr>
          <w:i/>
        </w:rPr>
        <w:t>Physiology</w:t>
      </w:r>
      <w:r w:rsidRPr="001C3BA7">
        <w:t xml:space="preserve"> 2008;23(1):23-31.</w:t>
      </w:r>
    </w:p>
    <w:p w:rsidR="001C3BA7" w:rsidRPr="001C3BA7" w:rsidRDefault="001C3BA7" w:rsidP="001C3BA7">
      <w:pPr>
        <w:pStyle w:val="EndNoteBibliography"/>
        <w:spacing w:before="120" w:after="0"/>
      </w:pPr>
      <w:r w:rsidRPr="001C3BA7">
        <w:t xml:space="preserve">Edelman, I.S. Thyroid Thermogenesis. </w:t>
      </w:r>
      <w:r w:rsidRPr="001C3BA7">
        <w:rPr>
          <w:i/>
        </w:rPr>
        <w:t>New England Journal of Medicine</w:t>
      </w:r>
      <w:r w:rsidRPr="001C3BA7">
        <w:t xml:space="preserve"> 1974;290(23):1303-1308.</w:t>
      </w:r>
    </w:p>
    <w:p w:rsidR="001C3BA7" w:rsidRPr="001C3BA7" w:rsidRDefault="001C3BA7" w:rsidP="001C3BA7">
      <w:pPr>
        <w:pStyle w:val="EndNoteBibliography"/>
        <w:spacing w:before="120" w:after="0"/>
      </w:pPr>
      <w:r w:rsidRPr="001C3BA7">
        <w:t>ECHT, M.</w:t>
      </w:r>
      <w:r w:rsidRPr="001C3BA7">
        <w:rPr>
          <w:i/>
        </w:rPr>
        <w:t>, et al.</w:t>
      </w:r>
      <w:r w:rsidRPr="001C3BA7">
        <w:t xml:space="preserve"> Effective Compliance of the Total Vascular Bed and the Intrathoracic Compartment Derived from Changes in Central Venous Pressure Induced by Volume Changes in Man. </w:t>
      </w:r>
      <w:r w:rsidRPr="001C3BA7">
        <w:rPr>
          <w:i/>
        </w:rPr>
        <w:t>Circulation Research</w:t>
      </w:r>
      <w:r w:rsidRPr="001C3BA7">
        <w:t xml:space="preserve"> 1974;34(1):61-68.</w:t>
      </w:r>
    </w:p>
    <w:p w:rsidR="001C3BA7" w:rsidRPr="001C3BA7" w:rsidRDefault="001C3BA7" w:rsidP="001C3BA7">
      <w:pPr>
        <w:pStyle w:val="EndNoteBibliography"/>
        <w:spacing w:before="120" w:after="0"/>
      </w:pPr>
      <w:r w:rsidRPr="001C3BA7">
        <w:t xml:space="preserve">Eisenhoffer, J., Lee, S. and Johnston, M. Pressure-flow relationships in isolated sheep prenodal lymphatic vessels. </w:t>
      </w:r>
      <w:r w:rsidRPr="001C3BA7">
        <w:rPr>
          <w:i/>
        </w:rPr>
        <w:t>American Journal of Physiology-Heart and Circulatory Physiology</w:t>
      </w:r>
      <w:r w:rsidRPr="001C3BA7">
        <w:t xml:space="preserve"> 1994;36(3):H938.</w:t>
      </w:r>
    </w:p>
    <w:p w:rsidR="001C3BA7" w:rsidRPr="001C3BA7" w:rsidRDefault="001C3BA7" w:rsidP="001C3BA7">
      <w:pPr>
        <w:pStyle w:val="EndNoteBibliography"/>
        <w:spacing w:before="120" w:after="0"/>
      </w:pPr>
      <w:r w:rsidRPr="001C3BA7">
        <w:t>Engeset, A.</w:t>
      </w:r>
      <w:r w:rsidRPr="001C3BA7">
        <w:rPr>
          <w:i/>
        </w:rPr>
        <w:t>, et al.</w:t>
      </w:r>
      <w:r w:rsidRPr="001C3BA7">
        <w:t xml:space="preserve"> Studies on human peripheral lymph. I. Sampling method. </w:t>
      </w:r>
      <w:r w:rsidRPr="001C3BA7">
        <w:rPr>
          <w:i/>
        </w:rPr>
        <w:t>Lymphology</w:t>
      </w:r>
      <w:r w:rsidRPr="001C3BA7">
        <w:t xml:space="preserve"> 1973;6(1):1-5.</w:t>
      </w:r>
    </w:p>
    <w:p w:rsidR="001C3BA7" w:rsidRPr="001C3BA7" w:rsidRDefault="001C3BA7" w:rsidP="001C3BA7">
      <w:pPr>
        <w:pStyle w:val="EndNoteBibliography"/>
        <w:spacing w:before="120" w:after="0"/>
      </w:pPr>
      <w:r w:rsidRPr="001C3BA7">
        <w:t xml:space="preserve">Erwald, R. and Wiechel, K. Effect of vasopressin on central and splanchnic hemodynamics in awake man. </w:t>
      </w:r>
      <w:r w:rsidRPr="001C3BA7">
        <w:rPr>
          <w:i/>
        </w:rPr>
        <w:t>Acta chirurgica Scandinavica</w:t>
      </w:r>
      <w:r w:rsidRPr="001C3BA7">
        <w:t xml:space="preserve"> 1978;144(6):347.</w:t>
      </w:r>
    </w:p>
    <w:p w:rsidR="001C3BA7" w:rsidRPr="001C3BA7" w:rsidRDefault="001C3BA7" w:rsidP="001C3BA7">
      <w:pPr>
        <w:pStyle w:val="EndNoteBibliography"/>
        <w:spacing w:before="120" w:after="0"/>
      </w:pPr>
      <w:r w:rsidRPr="001C3BA7">
        <w:t>Fan, F.C.</w:t>
      </w:r>
      <w:r w:rsidRPr="001C3BA7">
        <w:rPr>
          <w:i/>
        </w:rPr>
        <w:t>, et al.</w:t>
      </w:r>
      <w:r w:rsidRPr="001C3BA7">
        <w:t xml:space="preserve"> Effects of hematocrit variations on regional hemodynamics and oxygen transport in the dog. 1980.</w:t>
      </w:r>
    </w:p>
    <w:p w:rsidR="001C3BA7" w:rsidRPr="001C3BA7" w:rsidRDefault="001C3BA7" w:rsidP="001C3BA7">
      <w:pPr>
        <w:pStyle w:val="EndNoteBibliography"/>
        <w:spacing w:before="120" w:after="0"/>
      </w:pPr>
      <w:r w:rsidRPr="001C3BA7">
        <w:t xml:space="preserve">Ferguson, D.W., Abboud, F.M. and Mark, A.L. Relative contribution of aortic and carotid baroreflexes to heart rate control in man during steady state and dynamic increases in arterial pressure. </w:t>
      </w:r>
      <w:r w:rsidRPr="001C3BA7">
        <w:rPr>
          <w:i/>
        </w:rPr>
        <w:t>The Journal of Clinical Investigation</w:t>
      </w:r>
      <w:r w:rsidRPr="001C3BA7">
        <w:t xml:space="preserve"> 1985;76(6):2265-2274.</w:t>
      </w:r>
    </w:p>
    <w:p w:rsidR="001C3BA7" w:rsidRPr="001C3BA7" w:rsidRDefault="001C3BA7" w:rsidP="001C3BA7">
      <w:pPr>
        <w:pStyle w:val="EndNoteBibliography"/>
        <w:spacing w:before="120" w:after="0"/>
      </w:pPr>
      <w:r w:rsidRPr="001C3BA7">
        <w:t xml:space="preserve">Florez-Duquet, M. and McDonald, R.B. Cold-induced thermoregulation and biological aging. </w:t>
      </w:r>
      <w:r w:rsidRPr="001C3BA7">
        <w:rPr>
          <w:i/>
        </w:rPr>
        <w:t>Physiological reviews</w:t>
      </w:r>
      <w:r w:rsidRPr="001C3BA7">
        <w:t xml:space="preserve"> 1998;78(2):339-358.</w:t>
      </w:r>
    </w:p>
    <w:p w:rsidR="001C3BA7" w:rsidRPr="001C3BA7" w:rsidRDefault="001C3BA7" w:rsidP="001C3BA7">
      <w:pPr>
        <w:pStyle w:val="EndNoteBibliography"/>
        <w:spacing w:before="120" w:after="0"/>
      </w:pPr>
      <w:r w:rsidRPr="001C3BA7">
        <w:t xml:space="preserve">Frayn, K. Adipose tissue as a buffer for daily lipid flux. </w:t>
      </w:r>
      <w:r w:rsidRPr="001C3BA7">
        <w:rPr>
          <w:i/>
        </w:rPr>
        <w:t>Diabetologia</w:t>
      </w:r>
      <w:r w:rsidRPr="001C3BA7">
        <w:t xml:space="preserve"> 2002;45(9):1201-1210.</w:t>
      </w:r>
    </w:p>
    <w:p w:rsidR="001C3BA7" w:rsidRPr="001C3BA7" w:rsidRDefault="001C3BA7" w:rsidP="001C3BA7">
      <w:pPr>
        <w:pStyle w:val="EndNoteBibliography"/>
        <w:spacing w:before="120" w:after="0"/>
      </w:pPr>
      <w:r w:rsidRPr="001C3BA7">
        <w:t>Friedman-Einat, M.</w:t>
      </w:r>
      <w:r w:rsidRPr="001C3BA7">
        <w:rPr>
          <w:i/>
        </w:rPr>
        <w:t>, et al.</w:t>
      </w:r>
      <w:r w:rsidRPr="001C3BA7">
        <w:t xml:space="preserve"> Serum leptin activity in obese and lean patients. </w:t>
      </w:r>
      <w:r w:rsidRPr="001C3BA7">
        <w:rPr>
          <w:i/>
        </w:rPr>
        <w:t>Regulatory peptides</w:t>
      </w:r>
      <w:r w:rsidRPr="001C3BA7">
        <w:t xml:space="preserve"> 2003;111(1):77-82.</w:t>
      </w:r>
    </w:p>
    <w:p w:rsidR="001C3BA7" w:rsidRPr="001C3BA7" w:rsidRDefault="001C3BA7" w:rsidP="001C3BA7">
      <w:pPr>
        <w:pStyle w:val="EndNoteBibliography"/>
        <w:spacing w:before="120" w:after="0"/>
      </w:pPr>
      <w:r w:rsidRPr="001C3BA7">
        <w:t>Gaasch, W.H.</w:t>
      </w:r>
      <w:r w:rsidRPr="001C3BA7">
        <w:rPr>
          <w:i/>
        </w:rPr>
        <w:t>, et al.</w:t>
      </w:r>
      <w:r w:rsidRPr="001C3BA7">
        <w:t xml:space="preserve"> Dynamic determinants of letf ventricular diastolic pressure-volume relations in man. </w:t>
      </w:r>
      <w:r w:rsidRPr="001C3BA7">
        <w:rPr>
          <w:i/>
        </w:rPr>
        <w:t>Circulation</w:t>
      </w:r>
      <w:r w:rsidRPr="001C3BA7">
        <w:t xml:space="preserve"> 1975;51(2):317-323.</w:t>
      </w:r>
    </w:p>
    <w:p w:rsidR="001C3BA7" w:rsidRPr="001C3BA7" w:rsidRDefault="001C3BA7" w:rsidP="001C3BA7">
      <w:pPr>
        <w:pStyle w:val="EndNoteBibliography"/>
        <w:spacing w:before="120" w:after="0"/>
      </w:pPr>
      <w:r w:rsidRPr="001C3BA7">
        <w:t xml:space="preserve">GAUER, O.H., HENRY, J.P. and SIEKER, H.O. Changes in Central Venous Pressure after Moderate Hemorrhage and Transfusion in Man. </w:t>
      </w:r>
      <w:r w:rsidRPr="001C3BA7">
        <w:rPr>
          <w:i/>
        </w:rPr>
        <w:t>Circulation Research</w:t>
      </w:r>
      <w:r w:rsidRPr="001C3BA7">
        <w:t xml:space="preserve"> 1956;4(1):79-84.</w:t>
      </w:r>
    </w:p>
    <w:p w:rsidR="001C3BA7" w:rsidRPr="001C3BA7" w:rsidRDefault="001C3BA7" w:rsidP="001C3BA7">
      <w:pPr>
        <w:pStyle w:val="EndNoteBibliography"/>
        <w:spacing w:before="120" w:after="0"/>
      </w:pPr>
      <w:r w:rsidRPr="001C3BA7">
        <w:t xml:space="preserve">Gedde, M.M. and Huestis, W.H. Membrane potential and human erythrocyte shape. </w:t>
      </w:r>
      <w:r w:rsidRPr="001C3BA7">
        <w:rPr>
          <w:i/>
        </w:rPr>
        <w:t>Biophys. J.</w:t>
      </w:r>
      <w:r w:rsidRPr="001C3BA7">
        <w:t xml:space="preserve"> 1997;72(3):1220.</w:t>
      </w:r>
    </w:p>
    <w:p w:rsidR="001C3BA7" w:rsidRPr="001C3BA7" w:rsidRDefault="001C3BA7" w:rsidP="001C3BA7">
      <w:pPr>
        <w:pStyle w:val="EndNoteBibliography"/>
        <w:spacing w:before="120" w:after="0"/>
      </w:pPr>
      <w:r w:rsidRPr="001C3BA7">
        <w:t>George, S.</w:t>
      </w:r>
      <w:r w:rsidRPr="001C3BA7">
        <w:rPr>
          <w:i/>
        </w:rPr>
        <w:t>, et al.</w:t>
      </w:r>
      <w:r w:rsidRPr="001C3BA7">
        <w:t xml:space="preserve"> A family with severe insulin resistance and diabetes due to a mutation in AKT2. </w:t>
      </w:r>
      <w:r w:rsidRPr="001C3BA7">
        <w:rPr>
          <w:i/>
        </w:rPr>
        <w:t>Science</w:t>
      </w:r>
      <w:r w:rsidRPr="001C3BA7">
        <w:t xml:space="preserve"> 2004;304(5675):1325-1328.</w:t>
      </w:r>
    </w:p>
    <w:p w:rsidR="001C3BA7" w:rsidRPr="001C3BA7" w:rsidRDefault="001C3BA7" w:rsidP="001C3BA7">
      <w:pPr>
        <w:pStyle w:val="EndNoteBibliography"/>
        <w:spacing w:before="120" w:after="0"/>
      </w:pPr>
      <w:r w:rsidRPr="001C3BA7">
        <w:t>GINSBERG, S.</w:t>
      </w:r>
      <w:r w:rsidRPr="001C3BA7">
        <w:rPr>
          <w:i/>
        </w:rPr>
        <w:t>, et al.</w:t>
      </w:r>
      <w:r w:rsidRPr="001C3BA7">
        <w:t xml:space="preserve"> Serum Insulin Levels Following Administration of Exogenous Insulin. </w:t>
      </w:r>
      <w:r w:rsidRPr="001C3BA7">
        <w:rPr>
          <w:i/>
        </w:rPr>
        <w:t>The Journal of Clinical Endocrinology &amp; Metabolism</w:t>
      </w:r>
      <w:r w:rsidRPr="001C3BA7">
        <w:t xml:space="preserve"> 1973;36(6):1175-1179.</w:t>
      </w:r>
    </w:p>
    <w:p w:rsidR="001C3BA7" w:rsidRPr="001C3BA7" w:rsidRDefault="001C3BA7" w:rsidP="001C3BA7">
      <w:pPr>
        <w:pStyle w:val="EndNoteBibliography"/>
        <w:spacing w:before="120" w:after="0"/>
      </w:pPr>
      <w:r w:rsidRPr="001C3BA7">
        <w:t xml:space="preserve">Goldberg, M.A. and Schneider, T.J. Similarities between the oxygen-sensing mechanisms regulating the expression of vascular endothelial growth factor and erythropoietin. </w:t>
      </w:r>
      <w:r w:rsidRPr="001C3BA7">
        <w:rPr>
          <w:i/>
        </w:rPr>
        <w:t>Journal of Biological Chemistry</w:t>
      </w:r>
      <w:r w:rsidRPr="001C3BA7">
        <w:t xml:space="preserve"> 1994;269(6):4355-4359.</w:t>
      </w:r>
    </w:p>
    <w:p w:rsidR="001C3BA7" w:rsidRPr="001C3BA7" w:rsidRDefault="001C3BA7" w:rsidP="001C3BA7">
      <w:pPr>
        <w:pStyle w:val="EndNoteBibliography"/>
        <w:spacing w:before="120" w:after="0"/>
      </w:pPr>
      <w:r w:rsidRPr="001C3BA7">
        <w:t>Goldblatt, H., Lamfrom, H. and Haas, E. Physiological Properties of Renin and Hypertensin. 1953.</w:t>
      </w:r>
    </w:p>
    <w:p w:rsidR="001C3BA7" w:rsidRPr="001C3BA7" w:rsidRDefault="001C3BA7" w:rsidP="001C3BA7">
      <w:pPr>
        <w:pStyle w:val="EndNoteBibliography"/>
        <w:spacing w:before="120" w:after="0"/>
      </w:pPr>
      <w:r w:rsidRPr="001C3BA7">
        <w:lastRenderedPageBreak/>
        <w:t xml:space="preserve">Gottschalk, C.W. and Mylle, M. Micropuncture study of the mammalian urinary concentrating mechanism: evidence for the countercurrent hypothesis. </w:t>
      </w:r>
      <w:r w:rsidRPr="001C3BA7">
        <w:rPr>
          <w:i/>
        </w:rPr>
        <w:t>American Journal of Physiology--Legacy Content</w:t>
      </w:r>
      <w:r w:rsidRPr="001C3BA7">
        <w:t xml:space="preserve"> 1959;196(4):927-936.</w:t>
      </w:r>
    </w:p>
    <w:p w:rsidR="001C3BA7" w:rsidRPr="001C3BA7" w:rsidRDefault="001C3BA7" w:rsidP="001C3BA7">
      <w:pPr>
        <w:pStyle w:val="EndNoteBibliography"/>
        <w:spacing w:before="120" w:after="0"/>
      </w:pPr>
      <w:r w:rsidRPr="001C3BA7">
        <w:t xml:space="preserve">Greenway, C.V. and Lister, G.E. Capacitance effects and blood reservoir function in the splanchnic vascular bed during non-hypotensive haemorrhage and blood volume expansion in anaesthetized cats. </w:t>
      </w:r>
      <w:r w:rsidRPr="001C3BA7">
        <w:rPr>
          <w:i/>
        </w:rPr>
        <w:t>J. Physiol. (Lond.)</w:t>
      </w:r>
      <w:r w:rsidRPr="001C3BA7">
        <w:t xml:space="preserve"> 1974;237(2):279-294.</w:t>
      </w:r>
    </w:p>
    <w:p w:rsidR="001C3BA7" w:rsidRPr="001C3BA7" w:rsidRDefault="001C3BA7" w:rsidP="001C3BA7">
      <w:pPr>
        <w:pStyle w:val="EndNoteBibliography"/>
        <w:spacing w:before="120" w:after="0"/>
      </w:pPr>
      <w:r w:rsidRPr="001C3BA7">
        <w:t xml:space="preserve">Gross, J. and Pitt-Rivers, R. 3: 5: 3′-Triiodothyronine. 2. Physiological activity. </w:t>
      </w:r>
      <w:r w:rsidRPr="001C3BA7">
        <w:rPr>
          <w:i/>
        </w:rPr>
        <w:t>Biochemical Journal</w:t>
      </w:r>
      <w:r w:rsidRPr="001C3BA7">
        <w:t xml:space="preserve"> 1953;53(4):652.</w:t>
      </w:r>
    </w:p>
    <w:p w:rsidR="001C3BA7" w:rsidRPr="001C3BA7" w:rsidRDefault="001C3BA7" w:rsidP="001C3BA7">
      <w:pPr>
        <w:pStyle w:val="EndNoteBibliography"/>
        <w:spacing w:before="120" w:after="0"/>
      </w:pPr>
      <w:r w:rsidRPr="001C3BA7">
        <w:t xml:space="preserve">Guyton, A.C. Interstitial fluid pressure: II. Pressure-volume curves of interstitial space. </w:t>
      </w:r>
      <w:r w:rsidRPr="001C3BA7">
        <w:rPr>
          <w:i/>
        </w:rPr>
        <w:t>Circulation research</w:t>
      </w:r>
      <w:r w:rsidRPr="001C3BA7">
        <w:t xml:space="preserve"> 1965;16(5):452-460.</w:t>
      </w:r>
    </w:p>
    <w:p w:rsidR="001C3BA7" w:rsidRPr="001C3BA7" w:rsidRDefault="001C3BA7" w:rsidP="001C3BA7">
      <w:pPr>
        <w:pStyle w:val="EndNoteBibliography"/>
        <w:spacing w:before="120" w:after="0"/>
      </w:pPr>
      <w:r w:rsidRPr="001C3BA7">
        <w:t xml:space="preserve">Guyton, A.C. The relationship of cardiac output and arterial pressure control. </w:t>
      </w:r>
      <w:r w:rsidRPr="001C3BA7">
        <w:rPr>
          <w:i/>
        </w:rPr>
        <w:t>Circulation</w:t>
      </w:r>
      <w:r w:rsidRPr="001C3BA7">
        <w:t xml:space="preserve"> 1981;64(6):1079-1088.</w:t>
      </w:r>
    </w:p>
    <w:p w:rsidR="001C3BA7" w:rsidRPr="001C3BA7" w:rsidRDefault="001C3BA7" w:rsidP="001C3BA7">
      <w:pPr>
        <w:pStyle w:val="EndNoteBibliography"/>
        <w:spacing w:before="120" w:after="0"/>
      </w:pPr>
      <w:r w:rsidRPr="001C3BA7">
        <w:t xml:space="preserve">Guyton, A.C. Blood pressure control--special role of the kidneys and body fluids. </w:t>
      </w:r>
      <w:r w:rsidRPr="001C3BA7">
        <w:rPr>
          <w:i/>
        </w:rPr>
        <w:t>Science</w:t>
      </w:r>
      <w:r w:rsidRPr="001C3BA7">
        <w:t xml:space="preserve"> 1991;252(5014):1813-1816.</w:t>
      </w:r>
    </w:p>
    <w:p w:rsidR="001C3BA7" w:rsidRPr="001C3BA7" w:rsidRDefault="001C3BA7" w:rsidP="001C3BA7">
      <w:pPr>
        <w:pStyle w:val="EndNoteBibliography"/>
        <w:spacing w:before="120" w:after="0"/>
      </w:pPr>
      <w:r w:rsidRPr="001C3BA7">
        <w:t>Guyton, A.C. and CE Coleman, T. Circulatory physiology: cardiac output and its regulation. 1973.</w:t>
      </w:r>
    </w:p>
    <w:p w:rsidR="001C3BA7" w:rsidRPr="001C3BA7" w:rsidRDefault="001C3BA7" w:rsidP="001C3BA7">
      <w:pPr>
        <w:pStyle w:val="EndNoteBibliography"/>
        <w:spacing w:before="120" w:after="0"/>
      </w:pPr>
      <w:r w:rsidRPr="001C3BA7">
        <w:t xml:space="preserve">Guyton, A.C., Coleman, T.G. and Granger, H.J. Circulation: overall regulation. </w:t>
      </w:r>
      <w:r w:rsidRPr="001C3BA7">
        <w:rPr>
          <w:i/>
        </w:rPr>
        <w:t>Annual Review of Physiology</w:t>
      </w:r>
      <w:r w:rsidRPr="001C3BA7">
        <w:t xml:space="preserve"> 1972;34(1):13-44.</w:t>
      </w:r>
    </w:p>
    <w:p w:rsidR="001C3BA7" w:rsidRPr="001C3BA7" w:rsidRDefault="001C3BA7" w:rsidP="001C3BA7">
      <w:pPr>
        <w:pStyle w:val="EndNoteBibliography"/>
        <w:spacing w:before="120" w:after="0"/>
      </w:pPr>
      <w:r w:rsidRPr="001C3BA7">
        <w:t xml:space="preserve">Guyton, A.C. and Sagawa, K. Compensations of cardiac output and other circulatory functions in areflex dogs with large AV fistulas. </w:t>
      </w:r>
      <w:r w:rsidRPr="001C3BA7">
        <w:rPr>
          <w:i/>
        </w:rPr>
        <w:t>Am. J. Physiol</w:t>
      </w:r>
      <w:r w:rsidRPr="001C3BA7">
        <w:t xml:space="preserve"> 1961;200:1157.</w:t>
      </w:r>
    </w:p>
    <w:p w:rsidR="001C3BA7" w:rsidRPr="001C3BA7" w:rsidRDefault="001C3BA7" w:rsidP="001C3BA7">
      <w:pPr>
        <w:pStyle w:val="EndNoteBibliography"/>
        <w:spacing w:before="120" w:after="0"/>
      </w:pPr>
      <w:r w:rsidRPr="001C3BA7">
        <w:t>Guyton, A.C., Taylor, A.E. and Granger, H.J. Dynamics and control of the body fluids. Saunders; 1975.</w:t>
      </w:r>
    </w:p>
    <w:p w:rsidR="001C3BA7" w:rsidRPr="001C3BA7" w:rsidRDefault="001C3BA7" w:rsidP="001C3BA7">
      <w:pPr>
        <w:pStyle w:val="EndNoteBibliography"/>
        <w:spacing w:before="120" w:after="0"/>
      </w:pPr>
      <w:r w:rsidRPr="001C3BA7">
        <w:t>Guyton, J.R.</w:t>
      </w:r>
      <w:r w:rsidRPr="001C3BA7">
        <w:rPr>
          <w:i/>
        </w:rPr>
        <w:t>, et al.</w:t>
      </w:r>
      <w:r w:rsidRPr="001C3BA7">
        <w:t xml:space="preserve"> A Model of Glucose-insulin Homeostasis in Man that Incorporates the Heterogeneous Fast Pool Theory of Pancreatic Insulin Release. </w:t>
      </w:r>
      <w:r w:rsidRPr="001C3BA7">
        <w:rPr>
          <w:i/>
        </w:rPr>
        <w:t>Diabetes</w:t>
      </w:r>
      <w:r w:rsidRPr="001C3BA7">
        <w:t xml:space="preserve"> 1978;27(10):1027-1042.</w:t>
      </w:r>
    </w:p>
    <w:p w:rsidR="001C3BA7" w:rsidRPr="001C3BA7" w:rsidRDefault="001C3BA7" w:rsidP="001C3BA7">
      <w:pPr>
        <w:pStyle w:val="EndNoteBibliography"/>
        <w:spacing w:before="120" w:after="0"/>
      </w:pPr>
      <w:r w:rsidRPr="001C3BA7">
        <w:t>Hannaford, M.C.</w:t>
      </w:r>
      <w:r w:rsidRPr="001C3BA7">
        <w:rPr>
          <w:i/>
        </w:rPr>
        <w:t>, et al.</w:t>
      </w:r>
      <w:r w:rsidRPr="001C3BA7">
        <w:t xml:space="preserve"> Protein wasting due to acidosis of prolonged fasting. 1982.</w:t>
      </w:r>
    </w:p>
    <w:p w:rsidR="001C3BA7" w:rsidRPr="001C3BA7" w:rsidRDefault="001C3BA7" w:rsidP="001C3BA7">
      <w:pPr>
        <w:pStyle w:val="EndNoteBibliography"/>
        <w:spacing w:before="120" w:after="0"/>
      </w:pPr>
      <w:r w:rsidRPr="001C3BA7">
        <w:t xml:space="preserve">Hardy, J.D. and Soderstrom, G.F. Heat Loss from the Nude Body and Peripheral Blood Flow at Temperatures of 22°C. to 35°C.: Two Figures. </w:t>
      </w:r>
      <w:r w:rsidRPr="001C3BA7">
        <w:rPr>
          <w:i/>
        </w:rPr>
        <w:t>The Journal of Nutrition</w:t>
      </w:r>
      <w:r w:rsidRPr="001C3BA7">
        <w:t xml:space="preserve"> 1938;16(5):493-510.</w:t>
      </w:r>
    </w:p>
    <w:p w:rsidR="001C3BA7" w:rsidRPr="001C3BA7" w:rsidRDefault="001C3BA7" w:rsidP="001C3BA7">
      <w:pPr>
        <w:pStyle w:val="EndNoteBibliography"/>
        <w:spacing w:before="120" w:after="0"/>
      </w:pPr>
      <w:r w:rsidRPr="001C3BA7">
        <w:t xml:space="preserve">HAYS, M.T. Colonic excretion of iodide in normal human subjects. </w:t>
      </w:r>
      <w:r w:rsidRPr="001C3BA7">
        <w:rPr>
          <w:i/>
        </w:rPr>
        <w:t>Thyroid</w:t>
      </w:r>
      <w:r w:rsidRPr="001C3BA7">
        <w:t xml:space="preserve"> 1993;3(1):31-35.</w:t>
      </w:r>
    </w:p>
    <w:p w:rsidR="001C3BA7" w:rsidRPr="001C3BA7" w:rsidRDefault="001C3BA7" w:rsidP="001C3BA7">
      <w:pPr>
        <w:pStyle w:val="EndNoteBibliography"/>
        <w:spacing w:before="120" w:after="0"/>
      </w:pPr>
      <w:r w:rsidRPr="001C3BA7">
        <w:t xml:space="preserve">Henriksen, J.H. Estimation of lymphatic conductance: A model based on protein-kinetic studies and haemodynamic measurements in patients with cirrhosis of the liver and in pigs. </w:t>
      </w:r>
      <w:r w:rsidRPr="001C3BA7">
        <w:rPr>
          <w:i/>
        </w:rPr>
        <w:t>Scandinavian journal of clinical &amp; laboratory investigation</w:t>
      </w:r>
      <w:r w:rsidRPr="001C3BA7">
        <w:t xml:space="preserve"> 1985;45(2):123-130.</w:t>
      </w:r>
    </w:p>
    <w:p w:rsidR="001C3BA7" w:rsidRPr="001C3BA7" w:rsidRDefault="001C3BA7" w:rsidP="001C3BA7">
      <w:pPr>
        <w:pStyle w:val="EndNoteBibliography"/>
        <w:spacing w:before="120" w:after="0"/>
      </w:pPr>
      <w:r w:rsidRPr="001C3BA7">
        <w:t xml:space="preserve">Henry, J.P. and Gauer, O.H. THE INFLUENCE OF TEMPERATURE UPON VENOUS PRESSURE IN THE FOOT. </w:t>
      </w:r>
      <w:r w:rsidRPr="001C3BA7">
        <w:rPr>
          <w:i/>
        </w:rPr>
        <w:t>The Journal of Clinical Investigation</w:t>
      </w:r>
      <w:r w:rsidRPr="001C3BA7">
        <w:t xml:space="preserve"> 1950;29(7):855-861.</w:t>
      </w:r>
    </w:p>
    <w:p w:rsidR="001C3BA7" w:rsidRPr="001C3BA7" w:rsidRDefault="001C3BA7" w:rsidP="001C3BA7">
      <w:pPr>
        <w:pStyle w:val="EndNoteBibliography"/>
        <w:spacing w:before="120" w:after="0"/>
      </w:pPr>
      <w:r w:rsidRPr="001C3BA7">
        <w:t xml:space="preserve">HENSEL, H. The time factor in thermoreceptor excitation. </w:t>
      </w:r>
      <w:r w:rsidRPr="001C3BA7">
        <w:rPr>
          <w:i/>
        </w:rPr>
        <w:t>Acta Physiologica Scandinavica</w:t>
      </w:r>
      <w:r w:rsidRPr="001C3BA7">
        <w:t xml:space="preserve"> 1953;29(1):109-116.</w:t>
      </w:r>
    </w:p>
    <w:p w:rsidR="001C3BA7" w:rsidRPr="001C3BA7" w:rsidRDefault="001C3BA7" w:rsidP="001C3BA7">
      <w:pPr>
        <w:pStyle w:val="EndNoteBibliography"/>
        <w:spacing w:before="120" w:after="0"/>
      </w:pPr>
      <w:r w:rsidRPr="001C3BA7">
        <w:t>Hesslink, R.L.</w:t>
      </w:r>
      <w:r w:rsidRPr="001C3BA7">
        <w:rPr>
          <w:i/>
        </w:rPr>
        <w:t>, et al.</w:t>
      </w:r>
      <w:r w:rsidRPr="001C3BA7">
        <w:t xml:space="preserve"> Human cold air habituation is independent of thyroxine and thyrotropin. 1992.</w:t>
      </w:r>
    </w:p>
    <w:p w:rsidR="001C3BA7" w:rsidRPr="001C3BA7" w:rsidRDefault="001C3BA7" w:rsidP="001C3BA7">
      <w:pPr>
        <w:pStyle w:val="EndNoteBibliography"/>
        <w:spacing w:before="120" w:after="0"/>
      </w:pPr>
      <w:r w:rsidRPr="001C3BA7">
        <w:t xml:space="preserve">Heyeraas, K.J. and Aukland, K. Interlobular arterial resistance: Influence of renal arterial pressure and angiotensin II. </w:t>
      </w:r>
      <w:r w:rsidRPr="001C3BA7">
        <w:rPr>
          <w:i/>
        </w:rPr>
        <w:t>Kidney Int</w:t>
      </w:r>
      <w:r w:rsidRPr="001C3BA7">
        <w:t xml:space="preserve"> 1987;31(6):1291-1298.</w:t>
      </w:r>
    </w:p>
    <w:p w:rsidR="001C3BA7" w:rsidRPr="001C3BA7" w:rsidRDefault="001C3BA7" w:rsidP="001C3BA7">
      <w:pPr>
        <w:pStyle w:val="EndNoteBibliography"/>
        <w:spacing w:before="120" w:after="0"/>
      </w:pPr>
      <w:r w:rsidRPr="001C3BA7">
        <w:t>Hsieh, A.C.L., Nagasaka, T. and Carlson, L.D. Effects of immersion of the hand in cold water on digital blood flow. 1965.</w:t>
      </w:r>
    </w:p>
    <w:p w:rsidR="001C3BA7" w:rsidRPr="001C3BA7" w:rsidRDefault="001C3BA7" w:rsidP="001C3BA7">
      <w:pPr>
        <w:pStyle w:val="EndNoteBibliography"/>
        <w:spacing w:before="120" w:after="0"/>
      </w:pPr>
      <w:r w:rsidRPr="001C3BA7">
        <w:lastRenderedPageBreak/>
        <w:t>Chiasson, J.</w:t>
      </w:r>
      <w:r w:rsidRPr="001C3BA7">
        <w:rPr>
          <w:i/>
        </w:rPr>
        <w:t>, et al.</w:t>
      </w:r>
      <w:r w:rsidRPr="001C3BA7">
        <w:t xml:space="preserve"> Differential sensitivity of glycogenolysis and gluconeogenesis to insulin infusions in dogs. </w:t>
      </w:r>
      <w:r w:rsidRPr="001C3BA7">
        <w:rPr>
          <w:i/>
        </w:rPr>
        <w:t>Diabetes</w:t>
      </w:r>
      <w:r w:rsidRPr="001C3BA7">
        <w:t xml:space="preserve"> 1976;25(4):283-291.</w:t>
      </w:r>
    </w:p>
    <w:p w:rsidR="001C3BA7" w:rsidRPr="001C3BA7" w:rsidRDefault="001C3BA7" w:rsidP="001C3BA7">
      <w:pPr>
        <w:pStyle w:val="EndNoteBibliography"/>
        <w:spacing w:before="120" w:after="0"/>
      </w:pPr>
      <w:r w:rsidRPr="001C3BA7">
        <w:t xml:space="preserve">Chopra, I.J. An assessment of daily production and significance of thyroidal secretion of 3, 3', 5'-triiodothyronine (reverse T3) in man. </w:t>
      </w:r>
      <w:r w:rsidRPr="001C3BA7">
        <w:rPr>
          <w:i/>
        </w:rPr>
        <w:t>The Journal of Clinical Investigation</w:t>
      </w:r>
      <w:r w:rsidRPr="001C3BA7">
        <w:t xml:space="preserve"> 1976;58(1):32-40.</w:t>
      </w:r>
    </w:p>
    <w:p w:rsidR="001C3BA7" w:rsidRPr="001C3BA7" w:rsidRDefault="001C3BA7" w:rsidP="001C3BA7">
      <w:pPr>
        <w:pStyle w:val="EndNoteBibliography"/>
        <w:spacing w:before="120" w:after="0"/>
      </w:pPr>
      <w:r w:rsidRPr="001C3BA7">
        <w:t xml:space="preserve">CHOPRA, I.J., HERSHMAN, J.M. and HORNABROOK, R.W. Serum Thyroid Hormone and Thyrotropin Levels in Subjects from Endemic Goiter Regions of New Guinea. </w:t>
      </w:r>
      <w:r w:rsidRPr="001C3BA7">
        <w:rPr>
          <w:i/>
        </w:rPr>
        <w:t>The Journal of Clinical Endocrinology &amp; Metabolism</w:t>
      </w:r>
      <w:r w:rsidRPr="001C3BA7">
        <w:t xml:space="preserve"> 1975;40(2):326-333.</w:t>
      </w:r>
    </w:p>
    <w:p w:rsidR="001C3BA7" w:rsidRPr="001C3BA7" w:rsidRDefault="001C3BA7" w:rsidP="001C3BA7">
      <w:pPr>
        <w:pStyle w:val="EndNoteBibliography"/>
        <w:spacing w:before="120" w:after="0"/>
      </w:pPr>
      <w:r w:rsidRPr="001C3BA7">
        <w:t>Christlieb, A.R.</w:t>
      </w:r>
      <w:r w:rsidRPr="001C3BA7">
        <w:rPr>
          <w:i/>
        </w:rPr>
        <w:t>, et al.</w:t>
      </w:r>
      <w:r w:rsidRPr="001C3BA7">
        <w:t xml:space="preserve"> Renin extraction by the human liver. </w:t>
      </w:r>
      <w:r w:rsidRPr="001C3BA7">
        <w:rPr>
          <w:i/>
        </w:rPr>
        <w:t>Experimental Biology and Medicine</w:t>
      </w:r>
      <w:r w:rsidRPr="001C3BA7">
        <w:t xml:space="preserve"> 1968;128(3):821-823.</w:t>
      </w:r>
    </w:p>
    <w:p w:rsidR="001C3BA7" w:rsidRPr="001C3BA7" w:rsidRDefault="001C3BA7" w:rsidP="001C3BA7">
      <w:pPr>
        <w:pStyle w:val="EndNoteBibliography"/>
        <w:spacing w:before="120" w:after="0"/>
      </w:pPr>
      <w:r w:rsidRPr="001C3BA7">
        <w:t>Ikeda, N.</w:t>
      </w:r>
      <w:r w:rsidRPr="001C3BA7">
        <w:rPr>
          <w:i/>
        </w:rPr>
        <w:t>, et al.</w:t>
      </w:r>
      <w:r w:rsidRPr="001C3BA7">
        <w:t xml:space="preserve"> A model of overall regulation of body fluids. </w:t>
      </w:r>
      <w:r w:rsidRPr="001C3BA7">
        <w:rPr>
          <w:i/>
        </w:rPr>
        <w:t>Annals of biomedical engineering</w:t>
      </w:r>
      <w:r w:rsidRPr="001C3BA7">
        <w:t xml:space="preserve"> 1979;7(2):135-166.</w:t>
      </w:r>
    </w:p>
    <w:p w:rsidR="001C3BA7" w:rsidRPr="001C3BA7" w:rsidRDefault="001C3BA7" w:rsidP="001C3BA7">
      <w:pPr>
        <w:pStyle w:val="EndNoteBibliography"/>
        <w:spacing w:before="120" w:after="0"/>
      </w:pPr>
      <w:r w:rsidRPr="001C3BA7">
        <w:t>Imai, J.</w:t>
      </w:r>
      <w:r w:rsidRPr="001C3BA7">
        <w:rPr>
          <w:i/>
        </w:rPr>
        <w:t>, et al.</w:t>
      </w:r>
      <w:r w:rsidRPr="001C3BA7">
        <w:t xml:space="preserve"> Regulation of Pancreatic β Cell Mass by Neuronal Signals from the Liver. </w:t>
      </w:r>
      <w:r w:rsidRPr="001C3BA7">
        <w:rPr>
          <w:i/>
        </w:rPr>
        <w:t>Science</w:t>
      </w:r>
      <w:r w:rsidRPr="001C3BA7">
        <w:t xml:space="preserve"> 2008;322(5905):1250-1254.</w:t>
      </w:r>
    </w:p>
    <w:p w:rsidR="001C3BA7" w:rsidRPr="001C3BA7" w:rsidRDefault="001C3BA7" w:rsidP="001C3BA7">
      <w:pPr>
        <w:pStyle w:val="EndNoteBibliography"/>
        <w:spacing w:before="120" w:after="0"/>
      </w:pPr>
      <w:r w:rsidRPr="001C3BA7">
        <w:t xml:space="preserve">Ito, S. and Carretero, O.A. An in vitro approach to the study of macula densa-mediated glomerular hemodynamics. </w:t>
      </w:r>
      <w:r w:rsidRPr="001C3BA7">
        <w:rPr>
          <w:i/>
        </w:rPr>
        <w:t>Kidney Int</w:t>
      </w:r>
      <w:r w:rsidRPr="001C3BA7">
        <w:t xml:space="preserve"> 1990;38(6):1206-1210.</w:t>
      </w:r>
    </w:p>
    <w:p w:rsidR="001C3BA7" w:rsidRPr="001C3BA7" w:rsidRDefault="001C3BA7" w:rsidP="001C3BA7">
      <w:pPr>
        <w:pStyle w:val="EndNoteBibliography"/>
        <w:spacing w:before="120" w:after="0"/>
      </w:pPr>
      <w:r w:rsidRPr="001C3BA7">
        <w:t xml:space="preserve">Iwanishi, M., Czech, M.P. and Cherniack, A.D. The Protein-tyrosine Kinase Fer Associates with Signaling Complexes Containing Insulin Receptor Substrate-1 and Phosphatidylinositol 3-Kinase. </w:t>
      </w:r>
      <w:r w:rsidRPr="001C3BA7">
        <w:rPr>
          <w:i/>
        </w:rPr>
        <w:t>Journal of Biological Chemistry</w:t>
      </w:r>
      <w:r w:rsidRPr="001C3BA7">
        <w:t xml:space="preserve"> 2000;275(50):38995-39000.</w:t>
      </w:r>
    </w:p>
    <w:p w:rsidR="001C3BA7" w:rsidRPr="001C3BA7" w:rsidRDefault="001C3BA7" w:rsidP="001C3BA7">
      <w:pPr>
        <w:pStyle w:val="EndNoteBibliography"/>
        <w:spacing w:before="120" w:after="0"/>
      </w:pPr>
      <w:r w:rsidRPr="001C3BA7">
        <w:t xml:space="preserve">Jackson, I.M.D. Thyrotropin-Releasing Hormone. </w:t>
      </w:r>
      <w:r w:rsidRPr="001C3BA7">
        <w:rPr>
          <w:i/>
        </w:rPr>
        <w:t>New England Journal of Medicine</w:t>
      </w:r>
      <w:r w:rsidRPr="001C3BA7">
        <w:t xml:space="preserve"> 1982;306(3):145-155.</w:t>
      </w:r>
    </w:p>
    <w:p w:rsidR="001C3BA7" w:rsidRPr="001C3BA7" w:rsidRDefault="001C3BA7" w:rsidP="001C3BA7">
      <w:pPr>
        <w:pStyle w:val="EndNoteBibliography"/>
        <w:spacing w:before="120" w:after="0"/>
      </w:pPr>
      <w:r w:rsidRPr="001C3BA7">
        <w:t>Jacobson, L.O.</w:t>
      </w:r>
      <w:r w:rsidRPr="001C3BA7">
        <w:rPr>
          <w:i/>
        </w:rPr>
        <w:t>, et al.</w:t>
      </w:r>
      <w:r w:rsidRPr="001C3BA7">
        <w:t xml:space="preserve"> Role of the Kidney in Erythropoiesis. </w:t>
      </w:r>
      <w:r w:rsidRPr="001C3BA7">
        <w:rPr>
          <w:i/>
        </w:rPr>
        <w:t>Nature</w:t>
      </w:r>
      <w:r w:rsidRPr="001C3BA7">
        <w:t xml:space="preserve"> 1957;179(4560):633-634.</w:t>
      </w:r>
    </w:p>
    <w:p w:rsidR="001C3BA7" w:rsidRPr="001C3BA7" w:rsidRDefault="001C3BA7" w:rsidP="001C3BA7">
      <w:pPr>
        <w:pStyle w:val="EndNoteBibliography"/>
        <w:spacing w:before="120" w:after="0"/>
      </w:pPr>
      <w:r w:rsidRPr="001C3BA7">
        <w:t xml:space="preserve">Jamison, R. and Lacy, F.B. Evidence for urinary dilution by the collecting tubule. </w:t>
      </w:r>
      <w:r w:rsidRPr="001C3BA7">
        <w:rPr>
          <w:i/>
        </w:rPr>
        <w:t>Am. J. Physiol</w:t>
      </w:r>
      <w:r w:rsidRPr="001C3BA7">
        <w:t xml:space="preserve"> 1972;223:898-902.</w:t>
      </w:r>
    </w:p>
    <w:p w:rsidR="001C3BA7" w:rsidRPr="001C3BA7" w:rsidRDefault="001C3BA7" w:rsidP="001C3BA7">
      <w:pPr>
        <w:pStyle w:val="EndNoteBibliography"/>
        <w:spacing w:before="120" w:after="0"/>
      </w:pPr>
      <w:r w:rsidRPr="001C3BA7">
        <w:t>Jamison, R.L.</w:t>
      </w:r>
      <w:r w:rsidRPr="001C3BA7">
        <w:rPr>
          <w:i/>
        </w:rPr>
        <w:t>, et al.</w:t>
      </w:r>
      <w:r w:rsidRPr="001C3BA7">
        <w:t xml:space="preserve"> A micropuncture study of collecting tubule function in rats with hereditary diabetes insipidus. </w:t>
      </w:r>
      <w:r w:rsidRPr="001C3BA7">
        <w:rPr>
          <w:i/>
        </w:rPr>
        <w:t>Journal of Clinical Investigation</w:t>
      </w:r>
      <w:r w:rsidRPr="001C3BA7">
        <w:t xml:space="preserve"> 1971;50(11):2444.</w:t>
      </w:r>
    </w:p>
    <w:p w:rsidR="001C3BA7" w:rsidRPr="001C3BA7" w:rsidRDefault="001C3BA7" w:rsidP="001C3BA7">
      <w:pPr>
        <w:pStyle w:val="EndNoteBibliography"/>
        <w:spacing w:before="120" w:after="0"/>
      </w:pPr>
      <w:r w:rsidRPr="001C3BA7">
        <w:t>Jan, K.M. and Chien, S. Effect of hematocrit variations on coronary hemodynamics and oxygen utilization. 1977.</w:t>
      </w:r>
    </w:p>
    <w:p w:rsidR="001C3BA7" w:rsidRPr="001C3BA7" w:rsidRDefault="001C3BA7" w:rsidP="001C3BA7">
      <w:pPr>
        <w:pStyle w:val="EndNoteBibliography"/>
        <w:spacing w:before="120" w:after="0"/>
      </w:pPr>
      <w:r w:rsidRPr="001C3BA7">
        <w:t xml:space="preserve">JÉQuier, E. Leptin Signaling, Adiposity, and Energy Balance. </w:t>
      </w:r>
      <w:r w:rsidRPr="001C3BA7">
        <w:rPr>
          <w:i/>
        </w:rPr>
        <w:t>Annals of the New York Academy of Sciences</w:t>
      </w:r>
      <w:r w:rsidRPr="001C3BA7">
        <w:t xml:space="preserve"> 2002;967(1):379-388.</w:t>
      </w:r>
    </w:p>
    <w:p w:rsidR="001C3BA7" w:rsidRPr="001C3BA7" w:rsidRDefault="001C3BA7" w:rsidP="001C3BA7">
      <w:pPr>
        <w:pStyle w:val="EndNoteBibliography"/>
        <w:spacing w:before="120" w:after="0"/>
      </w:pPr>
      <w:r w:rsidRPr="001C3BA7">
        <w:t>Kamon, E. and Belding, H.S. Heat uptake and dermal conductance in forearm and hand when heated. 1968.</w:t>
      </w:r>
    </w:p>
    <w:p w:rsidR="001C3BA7" w:rsidRPr="001C3BA7" w:rsidRDefault="001C3BA7" w:rsidP="001C3BA7">
      <w:pPr>
        <w:pStyle w:val="EndNoteBibliography"/>
        <w:spacing w:before="120" w:after="0"/>
      </w:pPr>
      <w:r w:rsidRPr="001C3BA7">
        <w:t xml:space="preserve">Katschinski, D.M. On heat and cells and proteins. </w:t>
      </w:r>
      <w:r w:rsidRPr="001C3BA7">
        <w:rPr>
          <w:i/>
        </w:rPr>
        <w:t>Physiology</w:t>
      </w:r>
      <w:r w:rsidRPr="001C3BA7">
        <w:t xml:space="preserve"> 2004;19(1):11-15.</w:t>
      </w:r>
    </w:p>
    <w:p w:rsidR="001C3BA7" w:rsidRPr="001C3BA7" w:rsidRDefault="001C3BA7" w:rsidP="001C3BA7">
      <w:pPr>
        <w:pStyle w:val="EndNoteBibliography"/>
        <w:spacing w:before="120" w:after="0"/>
      </w:pPr>
      <w:r w:rsidRPr="001C3BA7">
        <w:t xml:space="preserve">Kety, S.S. and Schmidt, C.F. THE EFFECTS OF ALTERED ARTERIAL TENSIONS OF CARBON DIOXIDE AND OXYGEN ON CEREBRAL BLOOD FLOW AND CEREBRAL OXYGEN CONSUMPTION OF NORMAL YOUNG MEN 1. </w:t>
      </w:r>
      <w:r w:rsidRPr="001C3BA7">
        <w:rPr>
          <w:i/>
        </w:rPr>
        <w:t>The Journal of Clinical Investigation</w:t>
      </w:r>
      <w:r w:rsidRPr="001C3BA7">
        <w:t xml:space="preserve"> 1948;27(4):484-492.</w:t>
      </w:r>
    </w:p>
    <w:p w:rsidR="001C3BA7" w:rsidRPr="001C3BA7" w:rsidRDefault="001C3BA7" w:rsidP="001C3BA7">
      <w:pPr>
        <w:pStyle w:val="EndNoteBibliography"/>
        <w:spacing w:before="120" w:after="0"/>
      </w:pPr>
      <w:r w:rsidRPr="001C3BA7">
        <w:t>Khokhar, A.</w:t>
      </w:r>
      <w:r w:rsidRPr="001C3BA7">
        <w:rPr>
          <w:i/>
        </w:rPr>
        <w:t>, et al.</w:t>
      </w:r>
      <w:r w:rsidRPr="001C3BA7">
        <w:t xml:space="preserve"> Effect of vasopressin on plasma volume and renin release in man. </w:t>
      </w:r>
      <w:r w:rsidRPr="001C3BA7">
        <w:rPr>
          <w:i/>
        </w:rPr>
        <w:t>Clinical Science</w:t>
      </w:r>
      <w:r w:rsidRPr="001C3BA7">
        <w:t xml:space="preserve"> 1976;50(Pt 5):415-424.</w:t>
      </w:r>
    </w:p>
    <w:p w:rsidR="001C3BA7" w:rsidRPr="001C3BA7" w:rsidRDefault="001C3BA7" w:rsidP="001C3BA7">
      <w:pPr>
        <w:pStyle w:val="EndNoteBibliography"/>
        <w:spacing w:before="120" w:after="0"/>
      </w:pPr>
      <w:r w:rsidRPr="001C3BA7">
        <w:t>Kintner, D.</w:t>
      </w:r>
      <w:r w:rsidRPr="001C3BA7">
        <w:rPr>
          <w:i/>
        </w:rPr>
        <w:t>, et al.</w:t>
      </w:r>
      <w:r w:rsidRPr="001C3BA7">
        <w:t xml:space="preserve"> 31P-MRS-based determination of brain intracellular and interstitial pH: its application to in vivo H+ compartmentation and cellular regulation during hypoxic/ischemic conditions. </w:t>
      </w:r>
      <w:r w:rsidRPr="001C3BA7">
        <w:rPr>
          <w:i/>
        </w:rPr>
        <w:t>Neurochemical research</w:t>
      </w:r>
      <w:r w:rsidRPr="001C3BA7">
        <w:t xml:space="preserve"> 2000;25(9-10):1385-1396.</w:t>
      </w:r>
    </w:p>
    <w:p w:rsidR="001C3BA7" w:rsidRPr="001C3BA7" w:rsidRDefault="001C3BA7" w:rsidP="001C3BA7">
      <w:pPr>
        <w:pStyle w:val="EndNoteBibliography"/>
        <w:spacing w:before="120" w:after="0"/>
      </w:pPr>
      <w:r w:rsidRPr="001C3BA7">
        <w:lastRenderedPageBreak/>
        <w:t xml:space="preserve">Kofránek, J., Mateják, M. and Privitzer, P. Leaving toil to machines - building simulation kernel of educational software in modern software environments. In, </w:t>
      </w:r>
      <w:r w:rsidRPr="001C3BA7">
        <w:rPr>
          <w:i/>
        </w:rPr>
        <w:t>Mefanet 2009</w:t>
      </w:r>
      <w:r w:rsidRPr="001C3BA7">
        <w:t>. Masaryk University, Brno; 2009.</w:t>
      </w:r>
    </w:p>
    <w:p w:rsidR="001C3BA7" w:rsidRPr="001C3BA7" w:rsidRDefault="001C3BA7" w:rsidP="001C3BA7">
      <w:pPr>
        <w:pStyle w:val="EndNoteBibliography"/>
        <w:spacing w:before="120" w:after="0"/>
      </w:pPr>
      <w:r w:rsidRPr="001C3BA7">
        <w:t>Kotani, K.</w:t>
      </w:r>
      <w:r w:rsidRPr="001C3BA7">
        <w:rPr>
          <w:i/>
        </w:rPr>
        <w:t>, et al.</w:t>
      </w:r>
      <w:r w:rsidRPr="001C3BA7">
        <w:t xml:space="preserve"> GLUT4 glucose transporter deficiency increases hepatic lipid production and peripheral lipid utilization. </w:t>
      </w:r>
      <w:r w:rsidRPr="001C3BA7">
        <w:rPr>
          <w:i/>
        </w:rPr>
        <w:t>The Journal of clinical investigation</w:t>
      </w:r>
      <w:r w:rsidRPr="001C3BA7">
        <w:t xml:space="preserve"> 2004;114(11):1666-1675.</w:t>
      </w:r>
    </w:p>
    <w:p w:rsidR="001C3BA7" w:rsidRPr="001C3BA7" w:rsidRDefault="001C3BA7" w:rsidP="001C3BA7">
      <w:pPr>
        <w:pStyle w:val="EndNoteBibliography"/>
        <w:spacing w:before="120" w:after="0"/>
      </w:pPr>
      <w:r w:rsidRPr="001C3BA7">
        <w:t xml:space="preserve">Kulhánek, T., Kofránek, J. and Mateják, M. Modeling of short-term mechanism of arterial pressure control in the cardiovascular system: Object-oriented and acausal approach. </w:t>
      </w:r>
      <w:r w:rsidRPr="001C3BA7">
        <w:rPr>
          <w:i/>
        </w:rPr>
        <w:t>Computers in Biology and Medicine</w:t>
      </w:r>
      <w:r w:rsidRPr="001C3BA7">
        <w:t xml:space="preserve"> 2014;54(0):137-144.</w:t>
      </w:r>
    </w:p>
    <w:p w:rsidR="001C3BA7" w:rsidRPr="001C3BA7" w:rsidRDefault="001C3BA7" w:rsidP="001C3BA7">
      <w:pPr>
        <w:pStyle w:val="EndNoteBibliography"/>
        <w:spacing w:before="120" w:after="0"/>
      </w:pPr>
      <w:r w:rsidRPr="001C3BA7">
        <w:t>Kulhánek, T.</w:t>
      </w:r>
      <w:r w:rsidRPr="001C3BA7">
        <w:rPr>
          <w:i/>
        </w:rPr>
        <w:t>, et al.</w:t>
      </w:r>
      <w:r w:rsidRPr="001C3BA7">
        <w:t xml:space="preserve"> Simple models of the cardiovascular system for educational and research purposes. </w:t>
      </w:r>
      <w:r w:rsidRPr="001C3BA7">
        <w:rPr>
          <w:i/>
        </w:rPr>
        <w:t>MEFANET Journal</w:t>
      </w:r>
      <w:r w:rsidRPr="001C3BA7">
        <w:t xml:space="preserve"> 2014.</w:t>
      </w:r>
    </w:p>
    <w:p w:rsidR="001C3BA7" w:rsidRPr="001C3BA7" w:rsidRDefault="001C3BA7" w:rsidP="001C3BA7">
      <w:pPr>
        <w:pStyle w:val="EndNoteBibliography"/>
        <w:spacing w:before="120" w:after="0"/>
      </w:pPr>
      <w:r w:rsidRPr="001C3BA7">
        <w:t>Lankford, S.P.</w:t>
      </w:r>
      <w:r w:rsidRPr="001C3BA7">
        <w:rPr>
          <w:i/>
        </w:rPr>
        <w:t>, et al.</w:t>
      </w:r>
      <w:r w:rsidRPr="001C3BA7">
        <w:t xml:space="preserve"> Regulation of collecting duct water permeability independent of cAMP-mediated AVP response. </w:t>
      </w:r>
      <w:r w:rsidRPr="001C3BA7">
        <w:rPr>
          <w:i/>
        </w:rPr>
        <w:t>American Journal of Physiology-Renal Physiology</w:t>
      </w:r>
      <w:r w:rsidRPr="001C3BA7">
        <w:t xml:space="preserve"> 1991;261(3):F554-F566.</w:t>
      </w:r>
    </w:p>
    <w:p w:rsidR="001C3BA7" w:rsidRPr="001C3BA7" w:rsidRDefault="001C3BA7" w:rsidP="001C3BA7">
      <w:pPr>
        <w:pStyle w:val="EndNoteBibliography"/>
        <w:spacing w:before="120" w:after="0"/>
      </w:pPr>
      <w:r w:rsidRPr="001C3BA7">
        <w:t xml:space="preserve">Larsen, P.R. Direct immunoassay of triiodothyronine in human serum. </w:t>
      </w:r>
      <w:r w:rsidRPr="001C3BA7">
        <w:rPr>
          <w:i/>
        </w:rPr>
        <w:t>The Journal of Clinical Investigation</w:t>
      </w:r>
      <w:r w:rsidRPr="001C3BA7">
        <w:t xml:space="preserve"> 1972;51(8):1939-1949.</w:t>
      </w:r>
    </w:p>
    <w:p w:rsidR="001C3BA7" w:rsidRPr="001C3BA7" w:rsidRDefault="001C3BA7" w:rsidP="001C3BA7">
      <w:pPr>
        <w:pStyle w:val="EndNoteBibliography"/>
        <w:spacing w:before="120" w:after="0"/>
      </w:pPr>
      <w:r w:rsidRPr="001C3BA7">
        <w:t xml:space="preserve">LAUGHLIN, M.H. Skeletal muscle blood flow capacity: role of muscle pump in exercise hyperemia. </w:t>
      </w:r>
      <w:r w:rsidRPr="001C3BA7">
        <w:rPr>
          <w:i/>
        </w:rPr>
        <w:t>Am J Physiol</w:t>
      </w:r>
      <w:r w:rsidRPr="001C3BA7">
        <w:t xml:space="preserve"> 1987;253:1004.</w:t>
      </w:r>
    </w:p>
    <w:p w:rsidR="001C3BA7" w:rsidRPr="001C3BA7" w:rsidRDefault="001C3BA7" w:rsidP="001C3BA7">
      <w:pPr>
        <w:pStyle w:val="EndNoteBibliography"/>
        <w:spacing w:before="120" w:after="0"/>
      </w:pPr>
      <w:r w:rsidRPr="001C3BA7">
        <w:t xml:space="preserve">Laughlin, M.H. and Armstrong, R. Rat muscle blood flows as a function of time during prolonged slow treadmill exercise. </w:t>
      </w:r>
      <w:r w:rsidRPr="001C3BA7">
        <w:rPr>
          <w:i/>
        </w:rPr>
        <w:t>Am J Physiol Heart Circ Physiol</w:t>
      </w:r>
      <w:r w:rsidRPr="001C3BA7">
        <w:t xml:space="preserve"> 1983;244:H814-H824.</w:t>
      </w:r>
    </w:p>
    <w:p w:rsidR="001C3BA7" w:rsidRPr="001C3BA7" w:rsidRDefault="001C3BA7" w:rsidP="001C3BA7">
      <w:pPr>
        <w:pStyle w:val="EndNoteBibliography"/>
        <w:spacing w:before="120" w:after="0"/>
      </w:pPr>
      <w:r w:rsidRPr="001C3BA7">
        <w:t xml:space="preserve">Levitin, H., Branscome, W. and Epstein, F.H. The pathogenesis of hypochloremia in respiratory acidosis. </w:t>
      </w:r>
      <w:r w:rsidRPr="001C3BA7">
        <w:rPr>
          <w:i/>
        </w:rPr>
        <w:t>Journal of Clinical Investigation</w:t>
      </w:r>
      <w:r w:rsidRPr="001C3BA7">
        <w:t xml:space="preserve"> 1958;37(12):1667.</w:t>
      </w:r>
    </w:p>
    <w:p w:rsidR="001C3BA7" w:rsidRPr="001C3BA7" w:rsidRDefault="001C3BA7" w:rsidP="001C3BA7">
      <w:pPr>
        <w:pStyle w:val="EndNoteBibliography"/>
        <w:spacing w:before="120" w:after="0"/>
      </w:pPr>
      <w:r w:rsidRPr="001C3BA7">
        <w:t xml:space="preserve">Little, W.C. and Cheng, C.P. Effect of exercise on left ventricular-arterial coupling assessed in the pressure-volume plane. </w:t>
      </w:r>
      <w:r w:rsidRPr="001C3BA7">
        <w:rPr>
          <w:i/>
        </w:rPr>
        <w:t>AMERICAN JOURNAL OF PHYSIOLOGY</w:t>
      </w:r>
      <w:r w:rsidRPr="001C3BA7">
        <w:t xml:space="preserve"> 1993;264:H1629-H1629.</w:t>
      </w:r>
    </w:p>
    <w:p w:rsidR="001C3BA7" w:rsidRPr="001C3BA7" w:rsidRDefault="001C3BA7" w:rsidP="001C3BA7">
      <w:pPr>
        <w:pStyle w:val="EndNoteBibliography"/>
        <w:spacing w:before="120" w:after="0"/>
      </w:pPr>
      <w:r w:rsidRPr="001C3BA7">
        <w:t xml:space="preserve">Maass-Moreno, R. and Rothe, C.F. Contribution of the large hepatic veins to postsinusoidal vascular resistance. </w:t>
      </w:r>
      <w:r w:rsidRPr="001C3BA7">
        <w:rPr>
          <w:i/>
        </w:rPr>
        <w:t>Am J Physiol Gastrointest Liver Physiol</w:t>
      </w:r>
      <w:r w:rsidRPr="001C3BA7">
        <w:t xml:space="preserve"> 1992;262:G14-G22.</w:t>
      </w:r>
    </w:p>
    <w:p w:rsidR="001C3BA7" w:rsidRPr="001C3BA7" w:rsidRDefault="001C3BA7" w:rsidP="001C3BA7">
      <w:pPr>
        <w:pStyle w:val="EndNoteBibliography"/>
        <w:spacing w:before="120" w:after="0"/>
      </w:pPr>
      <w:r w:rsidRPr="001C3BA7">
        <w:t>Manning, R.D. Renal hemodynamic, fluid volume, and arterial pressure changes during hyperproteinemia. 1987.</w:t>
      </w:r>
    </w:p>
    <w:p w:rsidR="001C3BA7" w:rsidRPr="001C3BA7" w:rsidRDefault="001C3BA7" w:rsidP="001C3BA7">
      <w:pPr>
        <w:pStyle w:val="EndNoteBibliography"/>
        <w:spacing w:before="120" w:after="0"/>
      </w:pPr>
      <w:r w:rsidRPr="001C3BA7">
        <w:t>Manning, R.D. Effects of hypoproteinemia on blood volume and arterial pressure of volume-loaded dogs. 1990.</w:t>
      </w:r>
    </w:p>
    <w:p w:rsidR="001C3BA7" w:rsidRPr="001C3BA7" w:rsidRDefault="001C3BA7" w:rsidP="001C3BA7">
      <w:pPr>
        <w:pStyle w:val="EndNoteBibliography"/>
        <w:spacing w:before="120" w:after="0"/>
      </w:pPr>
      <w:r w:rsidRPr="001C3BA7">
        <w:t>Mantzoros, C.S.</w:t>
      </w:r>
      <w:r w:rsidRPr="001C3BA7">
        <w:rPr>
          <w:i/>
        </w:rPr>
        <w:t>, et al.</w:t>
      </w:r>
      <w:r w:rsidRPr="001C3BA7">
        <w:t xml:space="preserve"> Leptin in human physiology and pathophysiology. 2011.</w:t>
      </w:r>
    </w:p>
    <w:p w:rsidR="001C3BA7" w:rsidRPr="001C3BA7" w:rsidRDefault="001C3BA7" w:rsidP="001C3BA7">
      <w:pPr>
        <w:pStyle w:val="EndNoteBibliography"/>
        <w:spacing w:before="120" w:after="0"/>
      </w:pPr>
      <w:r w:rsidRPr="001C3BA7">
        <w:t xml:space="preserve">Mateják, M. Simulovanie ketoacidózy. In, </w:t>
      </w:r>
      <w:r w:rsidRPr="001C3BA7">
        <w:rPr>
          <w:i/>
        </w:rPr>
        <w:t>Medsoft 2013</w:t>
      </w:r>
      <w:r w:rsidRPr="001C3BA7">
        <w:t>. 2013. p. 140-150.</w:t>
      </w:r>
    </w:p>
    <w:p w:rsidR="001C3BA7" w:rsidRPr="001C3BA7" w:rsidRDefault="001C3BA7" w:rsidP="001C3BA7">
      <w:pPr>
        <w:pStyle w:val="EndNoteBibliography"/>
        <w:spacing w:before="120" w:after="0"/>
      </w:pPr>
      <w:r w:rsidRPr="001C3BA7">
        <w:t xml:space="preserve">Mateják, M. Simulovanie ketoacidózy. </w:t>
      </w:r>
      <w:r w:rsidRPr="001C3BA7">
        <w:rPr>
          <w:i/>
        </w:rPr>
        <w:t>Medsoft</w:t>
      </w:r>
      <w:r w:rsidRPr="001C3BA7">
        <w:t xml:space="preserve"> 2013:140-150.</w:t>
      </w:r>
    </w:p>
    <w:p w:rsidR="001C3BA7" w:rsidRPr="001C3BA7" w:rsidRDefault="001C3BA7" w:rsidP="001C3BA7">
      <w:pPr>
        <w:pStyle w:val="EndNoteBibliography"/>
        <w:spacing w:before="120" w:after="0"/>
      </w:pPr>
      <w:r w:rsidRPr="001C3BA7">
        <w:t xml:space="preserve">Mateják, M. and Kofránek, J. Rozsáhlý model fyziologických regulací v Modelice. </w:t>
      </w:r>
      <w:r w:rsidRPr="001C3BA7">
        <w:rPr>
          <w:i/>
        </w:rPr>
        <w:t>Medsoft</w:t>
      </w:r>
      <w:r w:rsidRPr="001C3BA7">
        <w:t xml:space="preserve"> 2010:126-146.</w:t>
      </w:r>
    </w:p>
    <w:p w:rsidR="001C3BA7" w:rsidRPr="001C3BA7" w:rsidRDefault="001C3BA7" w:rsidP="001C3BA7">
      <w:pPr>
        <w:pStyle w:val="EndNoteBibliography"/>
        <w:spacing w:before="120" w:after="0"/>
      </w:pPr>
      <w:r w:rsidRPr="001C3BA7">
        <w:t xml:space="preserve">Mateják, M. and Kofránek, J. HumMod–Golem Edition–Rozsáhlý model fyziologických systémů. </w:t>
      </w:r>
      <w:r w:rsidRPr="001C3BA7">
        <w:rPr>
          <w:i/>
        </w:rPr>
        <w:t>Medsoft</w:t>
      </w:r>
      <w:r w:rsidRPr="001C3BA7">
        <w:t xml:space="preserve"> 2011:182-196.</w:t>
      </w:r>
    </w:p>
    <w:p w:rsidR="001C3BA7" w:rsidRPr="001C3BA7" w:rsidRDefault="001C3BA7" w:rsidP="001C3BA7">
      <w:pPr>
        <w:pStyle w:val="EndNoteBibliography"/>
        <w:spacing w:before="120" w:after="0"/>
      </w:pPr>
      <w:r w:rsidRPr="001C3BA7">
        <w:t xml:space="preserve">Mateják, M., Kulhánek, T. and Matoušek, S. Adair-based hemoglobin equilibrium with oxygen, carbon dioxide and hydrogen ion activity. </w:t>
      </w:r>
      <w:r w:rsidRPr="001C3BA7">
        <w:rPr>
          <w:i/>
        </w:rPr>
        <w:t>Scandinavian Journal of Clinical &amp; Laboratory Investigation</w:t>
      </w:r>
      <w:r w:rsidRPr="001C3BA7">
        <w:t xml:space="preserve"> 2015:1-8.</w:t>
      </w:r>
    </w:p>
    <w:p w:rsidR="001C3BA7" w:rsidRPr="001C3BA7" w:rsidRDefault="001C3BA7" w:rsidP="001C3BA7">
      <w:pPr>
        <w:pStyle w:val="EndNoteBibliography"/>
        <w:spacing w:before="120" w:after="0"/>
      </w:pPr>
      <w:r w:rsidRPr="001C3BA7">
        <w:t>Mateják, M.</w:t>
      </w:r>
      <w:r w:rsidRPr="001C3BA7">
        <w:rPr>
          <w:i/>
        </w:rPr>
        <w:t>, et al.</w:t>
      </w:r>
      <w:r w:rsidRPr="001C3BA7">
        <w:t xml:space="preserve"> Model ECMO oxygenátoru. </w:t>
      </w:r>
      <w:r w:rsidRPr="001C3BA7">
        <w:rPr>
          <w:i/>
        </w:rPr>
        <w:t>Medsoft</w:t>
      </w:r>
      <w:r w:rsidRPr="001C3BA7">
        <w:t xml:space="preserve"> 2012:205-2014.</w:t>
      </w:r>
    </w:p>
    <w:p w:rsidR="001C3BA7" w:rsidRPr="001C3BA7" w:rsidRDefault="001C3BA7" w:rsidP="001C3BA7">
      <w:pPr>
        <w:pStyle w:val="EndNoteBibliography"/>
        <w:spacing w:before="120" w:after="0"/>
      </w:pPr>
      <w:r w:rsidRPr="001C3BA7">
        <w:lastRenderedPageBreak/>
        <w:t>Mayerson, H.S., Sweeney, H.M. and Toth, L.A. THE INFLUENCE OF POSTURE ON CIRCULATION TIME. 1939.</w:t>
      </w:r>
    </w:p>
    <w:p w:rsidR="001C3BA7" w:rsidRPr="001C3BA7" w:rsidRDefault="001C3BA7" w:rsidP="001C3BA7">
      <w:pPr>
        <w:pStyle w:val="EndNoteBibliography"/>
        <w:spacing w:before="120" w:after="0"/>
      </w:pPr>
      <w:r w:rsidRPr="001C3BA7">
        <w:t>Mayerson, H.S.</w:t>
      </w:r>
      <w:r w:rsidRPr="001C3BA7">
        <w:rPr>
          <w:i/>
        </w:rPr>
        <w:t>, et al.</w:t>
      </w:r>
      <w:r w:rsidRPr="001C3BA7">
        <w:t xml:space="preserve"> Regional differences in capillary permeability. 1960.</w:t>
      </w:r>
    </w:p>
    <w:p w:rsidR="001C3BA7" w:rsidRPr="001C3BA7" w:rsidRDefault="001C3BA7" w:rsidP="001C3BA7">
      <w:pPr>
        <w:pStyle w:val="EndNoteBibliography"/>
        <w:spacing w:before="120" w:after="0"/>
      </w:pPr>
      <w:r w:rsidRPr="001C3BA7">
        <w:t xml:space="preserve">McGarry, J.D. and Foster, D.W. Ketogenesis and its regulation. </w:t>
      </w:r>
      <w:r w:rsidRPr="001C3BA7">
        <w:rPr>
          <w:i/>
        </w:rPr>
        <w:t>The American Journal of Medicine</w:t>
      </w:r>
      <w:r w:rsidRPr="001C3BA7">
        <w:t xml:space="preserve"> 1976;61(1):9-13.</w:t>
      </w:r>
    </w:p>
    <w:p w:rsidR="001C3BA7" w:rsidRPr="001C3BA7" w:rsidRDefault="001C3BA7" w:rsidP="001C3BA7">
      <w:pPr>
        <w:pStyle w:val="EndNoteBibliography"/>
        <w:spacing w:before="120" w:after="0"/>
      </w:pPr>
      <w:r w:rsidRPr="001C3BA7">
        <w:t xml:space="preserve">McGarry, J.D. and Foster, D.W. Ketogenesis and its regulation. </w:t>
      </w:r>
      <w:r w:rsidRPr="001C3BA7">
        <w:rPr>
          <w:i/>
        </w:rPr>
        <w:t>Am J Med</w:t>
      </w:r>
      <w:r w:rsidRPr="001C3BA7">
        <w:t xml:space="preserve"> 1976;61(1):9-13.</w:t>
      </w:r>
    </w:p>
    <w:p w:rsidR="001C3BA7" w:rsidRPr="001C3BA7" w:rsidRDefault="001C3BA7" w:rsidP="001C3BA7">
      <w:pPr>
        <w:pStyle w:val="EndNoteBibliography"/>
        <w:spacing w:before="120" w:after="0"/>
      </w:pPr>
      <w:r w:rsidRPr="001C3BA7">
        <w:t>Mellander, S. and Bjornberg, J. Regulation of Vascular Smooth Muscle Tone and Capillary Pressure. 1992.</w:t>
      </w:r>
    </w:p>
    <w:p w:rsidR="001C3BA7" w:rsidRPr="001C3BA7" w:rsidRDefault="001C3BA7" w:rsidP="001C3BA7">
      <w:pPr>
        <w:pStyle w:val="EndNoteBibliography"/>
        <w:spacing w:before="120" w:after="0"/>
      </w:pPr>
      <w:r w:rsidRPr="001C3BA7">
        <w:t>METZLER, C.H.</w:t>
      </w:r>
      <w:r w:rsidRPr="001C3BA7">
        <w:rPr>
          <w:i/>
        </w:rPr>
        <w:t>, et al.</w:t>
      </w:r>
      <w:r w:rsidRPr="001C3BA7">
        <w:t xml:space="preserve"> Increased right or left atrial pressure stimulates release of atrial natriuretic peptides in conscious dogs. </w:t>
      </w:r>
      <w:r w:rsidRPr="001C3BA7">
        <w:rPr>
          <w:i/>
        </w:rPr>
        <w:t>Endocrinology</w:t>
      </w:r>
      <w:r w:rsidRPr="001C3BA7">
        <w:t xml:space="preserve"> 1986;119(5):2396-2398.</w:t>
      </w:r>
    </w:p>
    <w:p w:rsidR="001C3BA7" w:rsidRPr="001C3BA7" w:rsidRDefault="001C3BA7" w:rsidP="001C3BA7">
      <w:pPr>
        <w:pStyle w:val="EndNoteBibliography"/>
        <w:spacing w:before="120" w:after="0"/>
      </w:pPr>
      <w:r w:rsidRPr="001C3BA7">
        <w:t>Miles, P.D.</w:t>
      </w:r>
      <w:r w:rsidRPr="001C3BA7">
        <w:rPr>
          <w:i/>
        </w:rPr>
        <w:t>, et al.</w:t>
      </w:r>
      <w:r w:rsidRPr="001C3BA7">
        <w:t xml:space="preserve"> Kinetics of insulin action in vivo: identification of rate-limiting steps. </w:t>
      </w:r>
      <w:r w:rsidRPr="001C3BA7">
        <w:rPr>
          <w:i/>
        </w:rPr>
        <w:t>Diabetes</w:t>
      </w:r>
      <w:r w:rsidRPr="001C3BA7">
        <w:t xml:space="preserve"> 1995;44(8):947-953.</w:t>
      </w:r>
    </w:p>
    <w:p w:rsidR="001C3BA7" w:rsidRPr="001C3BA7" w:rsidRDefault="001C3BA7" w:rsidP="001C3BA7">
      <w:pPr>
        <w:pStyle w:val="EndNoteBibliography"/>
        <w:spacing w:before="120" w:after="0"/>
      </w:pPr>
      <w:r w:rsidRPr="001C3BA7">
        <w:t xml:space="preserve">Miller, M.E., Cronkite, E.P. and Garcia, J.F. Plasma levels of immunoreactive erythropoietin after acute blood loss in man. </w:t>
      </w:r>
      <w:r w:rsidRPr="001C3BA7">
        <w:rPr>
          <w:i/>
        </w:rPr>
        <w:t>British journal of haematology</w:t>
      </w:r>
      <w:r w:rsidRPr="001C3BA7">
        <w:t xml:space="preserve"> 1982;52(4):545-549.</w:t>
      </w:r>
    </w:p>
    <w:p w:rsidR="001C3BA7" w:rsidRPr="001C3BA7" w:rsidRDefault="001C3BA7" w:rsidP="001C3BA7">
      <w:pPr>
        <w:pStyle w:val="EndNoteBibliography"/>
        <w:spacing w:before="120" w:after="0"/>
      </w:pPr>
      <w:r w:rsidRPr="001C3BA7">
        <w:t>Mizelle, H.L.</w:t>
      </w:r>
      <w:r w:rsidRPr="001C3BA7">
        <w:rPr>
          <w:i/>
        </w:rPr>
        <w:t>, et al.</w:t>
      </w:r>
      <w:r w:rsidRPr="001C3BA7">
        <w:t xml:space="preserve"> Atrial natriuretic peptide induces sustained natriuresis in conscious dogs. </w:t>
      </w:r>
      <w:r w:rsidRPr="001C3BA7">
        <w:rPr>
          <w:i/>
        </w:rPr>
        <w:t>American Journal of Physiology-Regulatory, Integrative and Comparative Physiology</w:t>
      </w:r>
      <w:r w:rsidRPr="001C3BA7">
        <w:t xml:space="preserve"> 1990;258(6):R1445-R1452.</w:t>
      </w:r>
    </w:p>
    <w:p w:rsidR="001C3BA7" w:rsidRPr="001C3BA7" w:rsidRDefault="001C3BA7" w:rsidP="001C3BA7">
      <w:pPr>
        <w:pStyle w:val="EndNoteBibliography"/>
        <w:spacing w:before="120" w:after="0"/>
      </w:pPr>
      <w:r w:rsidRPr="001C3BA7">
        <w:t xml:space="preserve">Monod, J., Wyman, J. and Changeux, J.-P. On the nature of allosteric transitions: a plausible model. </w:t>
      </w:r>
      <w:r w:rsidRPr="001C3BA7">
        <w:rPr>
          <w:i/>
        </w:rPr>
        <w:t>J. Mol. Biol.</w:t>
      </w:r>
      <w:r w:rsidRPr="001C3BA7">
        <w:t xml:space="preserve"> 1965;12(1):88-118.</w:t>
      </w:r>
    </w:p>
    <w:p w:rsidR="001C3BA7" w:rsidRPr="001C3BA7" w:rsidRDefault="001C3BA7" w:rsidP="001C3BA7">
      <w:pPr>
        <w:pStyle w:val="EndNoteBibliography"/>
        <w:spacing w:before="120" w:after="0"/>
      </w:pPr>
      <w:r w:rsidRPr="001C3BA7">
        <w:t xml:space="preserve">Moore, L.C. and Casellas, D. Tubuloglomerular feedback dependence of autoregulation in rat juxtamedullary afferent arterioles. </w:t>
      </w:r>
      <w:r w:rsidRPr="001C3BA7">
        <w:rPr>
          <w:i/>
        </w:rPr>
        <w:t>Kidney Int</w:t>
      </w:r>
      <w:r w:rsidRPr="001C3BA7">
        <w:t xml:space="preserve"> 1990;37(6):1402-1408.</w:t>
      </w:r>
    </w:p>
    <w:p w:rsidR="001C3BA7" w:rsidRPr="001C3BA7" w:rsidRDefault="001C3BA7" w:rsidP="001C3BA7">
      <w:pPr>
        <w:pStyle w:val="EndNoteBibliography"/>
        <w:spacing w:before="120" w:after="0"/>
      </w:pPr>
      <w:r w:rsidRPr="001C3BA7">
        <w:t xml:space="preserve">Mortimer, R.G. 8 - The Thermodynamics of Electrical Systems. In: Mortimer, R.G., editor, </w:t>
      </w:r>
      <w:r w:rsidRPr="001C3BA7">
        <w:rPr>
          <w:i/>
        </w:rPr>
        <w:t>Physical Chemistry (Third Edition)</w:t>
      </w:r>
      <w:r w:rsidRPr="001C3BA7">
        <w:t>. Burlington: Academic Press; 2008. p. 297.</w:t>
      </w:r>
    </w:p>
    <w:p w:rsidR="001C3BA7" w:rsidRPr="001C3BA7" w:rsidRDefault="001C3BA7" w:rsidP="001C3BA7">
      <w:pPr>
        <w:pStyle w:val="EndNoteBibliography"/>
        <w:spacing w:before="120" w:after="0"/>
      </w:pPr>
      <w:r w:rsidRPr="001C3BA7">
        <w:t>Mortimer, R.G. Physical Chemistry (Third Edition). In: Mortimer, R.G., editor. Burlington: Academic Press; 2008. p. 1-1385.</w:t>
      </w:r>
    </w:p>
    <w:p w:rsidR="001C3BA7" w:rsidRPr="001C3BA7" w:rsidRDefault="001C3BA7" w:rsidP="001C3BA7">
      <w:pPr>
        <w:pStyle w:val="EndNoteBibliography"/>
        <w:spacing w:before="120" w:after="0"/>
      </w:pPr>
      <w:r w:rsidRPr="001C3BA7">
        <w:t>Myers Jr, M.G.</w:t>
      </w:r>
      <w:r w:rsidRPr="001C3BA7">
        <w:rPr>
          <w:i/>
        </w:rPr>
        <w:t>, et al.</w:t>
      </w:r>
      <w:r w:rsidRPr="001C3BA7">
        <w:t xml:space="preserve"> Obesity and leptin resistance: distinguishing cause from effect. </w:t>
      </w:r>
      <w:r w:rsidRPr="001C3BA7">
        <w:rPr>
          <w:i/>
        </w:rPr>
        <w:t>Trends in Endocrinology &amp; Metabolism</w:t>
      </w:r>
      <w:r w:rsidRPr="001C3BA7">
        <w:t xml:space="preserve"> 2010;21(11):643-651.</w:t>
      </w:r>
    </w:p>
    <w:p w:rsidR="001C3BA7" w:rsidRPr="001C3BA7" w:rsidRDefault="001C3BA7" w:rsidP="001C3BA7">
      <w:pPr>
        <w:pStyle w:val="EndNoteBibliography"/>
        <w:spacing w:before="120" w:after="0"/>
      </w:pPr>
      <w:r w:rsidRPr="001C3BA7">
        <w:t>Nicoloff, J.T.</w:t>
      </w:r>
      <w:r w:rsidRPr="001C3BA7">
        <w:rPr>
          <w:i/>
        </w:rPr>
        <w:t>, et al.</w:t>
      </w:r>
      <w:r w:rsidRPr="001C3BA7">
        <w:t xml:space="preserve"> Simultaneous Measurement of Thyroxine and Triiodothyronine Peripheral Turnover Kinetics in Man. </w:t>
      </w:r>
      <w:r w:rsidRPr="001C3BA7">
        <w:rPr>
          <w:i/>
        </w:rPr>
        <w:t>The Journal of Clinical Investigation</w:t>
      </w:r>
      <w:r w:rsidRPr="001C3BA7">
        <w:t xml:space="preserve"> 1972;51(3):473-483.</w:t>
      </w:r>
    </w:p>
    <w:p w:rsidR="001C3BA7" w:rsidRPr="001C3BA7" w:rsidRDefault="001C3BA7" w:rsidP="001C3BA7">
      <w:pPr>
        <w:pStyle w:val="EndNoteBibliography"/>
        <w:spacing w:before="120" w:after="0"/>
      </w:pPr>
      <w:r w:rsidRPr="001C3BA7">
        <w:t>Nielsen, S.</w:t>
      </w:r>
      <w:r w:rsidRPr="001C3BA7">
        <w:rPr>
          <w:i/>
        </w:rPr>
        <w:t>, et al.</w:t>
      </w:r>
      <w:r w:rsidRPr="001C3BA7">
        <w:t xml:space="preserve"> Key roles of renal aquaporins in water balance and water-balance disorders. </w:t>
      </w:r>
      <w:r w:rsidRPr="001C3BA7">
        <w:rPr>
          <w:i/>
        </w:rPr>
        <w:t>Physiology</w:t>
      </w:r>
      <w:r w:rsidRPr="001C3BA7">
        <w:t xml:space="preserve"> 2000;15(3):136-143.</w:t>
      </w:r>
    </w:p>
    <w:p w:rsidR="001C3BA7" w:rsidRPr="001C3BA7" w:rsidRDefault="001C3BA7" w:rsidP="001C3BA7">
      <w:pPr>
        <w:pStyle w:val="EndNoteBibliography"/>
        <w:spacing w:before="120" w:after="0"/>
      </w:pPr>
      <w:r w:rsidRPr="001C3BA7">
        <w:t xml:space="preserve">Nicholls, M. and Richards, A. Human studies with atrial natriuretic factor. </w:t>
      </w:r>
      <w:r w:rsidRPr="001C3BA7">
        <w:rPr>
          <w:i/>
        </w:rPr>
        <w:t>Endocrinology and metabolism clinics of North America</w:t>
      </w:r>
      <w:r w:rsidRPr="001C3BA7">
        <w:t xml:space="preserve"> 1987;16(1):199-223.</w:t>
      </w:r>
    </w:p>
    <w:p w:rsidR="001C3BA7" w:rsidRPr="001C3BA7" w:rsidRDefault="001C3BA7" w:rsidP="001C3BA7">
      <w:pPr>
        <w:pStyle w:val="EndNoteBibliography"/>
        <w:spacing w:before="120" w:after="0"/>
      </w:pPr>
      <w:r w:rsidRPr="001C3BA7">
        <w:t>NODA, T.</w:t>
      </w:r>
      <w:r w:rsidRPr="001C3BA7">
        <w:rPr>
          <w:i/>
        </w:rPr>
        <w:t>, et al.</w:t>
      </w:r>
      <w:r w:rsidRPr="001C3BA7">
        <w:t xml:space="preserve"> Curvilinearity of LV end-systolic pressure-volume and dP/dt,-end-diastolic volume relations. 1993.</w:t>
      </w:r>
    </w:p>
    <w:p w:rsidR="001C3BA7" w:rsidRPr="001C3BA7" w:rsidRDefault="001C3BA7" w:rsidP="001C3BA7">
      <w:pPr>
        <w:pStyle w:val="EndNoteBibliography"/>
        <w:spacing w:before="120" w:after="0"/>
      </w:pPr>
      <w:r w:rsidRPr="001C3BA7">
        <w:t xml:space="preserve">OCHSNER, A., COLP, R. and BURCH, G.E. Normal Blood Pressure in the Superficial Venous System of Man at Rest in the Supine Position. </w:t>
      </w:r>
      <w:r w:rsidRPr="001C3BA7">
        <w:rPr>
          <w:i/>
        </w:rPr>
        <w:t>Circulation</w:t>
      </w:r>
      <w:r w:rsidRPr="001C3BA7">
        <w:t xml:space="preserve"> 1951;3(5):674-680.</w:t>
      </w:r>
    </w:p>
    <w:p w:rsidR="001C3BA7" w:rsidRPr="001C3BA7" w:rsidRDefault="001C3BA7" w:rsidP="001C3BA7">
      <w:pPr>
        <w:pStyle w:val="EndNoteBibliography"/>
        <w:spacing w:before="120" w:after="0"/>
      </w:pPr>
      <w:r w:rsidRPr="001C3BA7">
        <w:t xml:space="preserve">Osiba, S. THE SEASONAL VARIATION OF BASAL METABOLISM AND ACTIVITY OF THYROID GLAND IN MAN. </w:t>
      </w:r>
      <w:r w:rsidRPr="001C3BA7">
        <w:rPr>
          <w:i/>
        </w:rPr>
        <w:t>The Japanese Journal of Physiology</w:t>
      </w:r>
      <w:r w:rsidRPr="001C3BA7">
        <w:t xml:space="preserve"> 1957;7:355-365.</w:t>
      </w:r>
    </w:p>
    <w:p w:rsidR="001C3BA7" w:rsidRPr="001C3BA7" w:rsidRDefault="001C3BA7" w:rsidP="001C3BA7">
      <w:pPr>
        <w:pStyle w:val="EndNoteBibliography"/>
        <w:spacing w:before="120" w:after="0"/>
      </w:pPr>
      <w:r w:rsidRPr="001C3BA7">
        <w:t>Owen, O.E.</w:t>
      </w:r>
      <w:r w:rsidRPr="001C3BA7">
        <w:rPr>
          <w:i/>
        </w:rPr>
        <w:t>, et al.</w:t>
      </w:r>
      <w:r w:rsidRPr="001C3BA7">
        <w:t xml:space="preserve"> Brain Metabolism during Fasting*. </w:t>
      </w:r>
      <w:r w:rsidRPr="001C3BA7">
        <w:rPr>
          <w:i/>
        </w:rPr>
        <w:t>The Journal of Clinical Investigation</w:t>
      </w:r>
      <w:r w:rsidRPr="001C3BA7">
        <w:t xml:space="preserve"> 1967;46(10):1589-1595.</w:t>
      </w:r>
    </w:p>
    <w:p w:rsidR="001C3BA7" w:rsidRPr="001C3BA7" w:rsidRDefault="001C3BA7" w:rsidP="001C3BA7">
      <w:pPr>
        <w:pStyle w:val="EndNoteBibliography"/>
        <w:spacing w:before="120" w:after="0"/>
      </w:pPr>
      <w:r w:rsidRPr="001C3BA7">
        <w:lastRenderedPageBreak/>
        <w:t xml:space="preserve">Pagel, H., Jelkmann, W. and Weiss, C. A comparison of the effects of renal artery constriction and anemia on the production of erythropoietin. </w:t>
      </w:r>
      <w:r w:rsidRPr="001C3BA7">
        <w:rPr>
          <w:i/>
        </w:rPr>
        <w:t>Pflugers Arch.</w:t>
      </w:r>
      <w:r w:rsidRPr="001C3BA7">
        <w:t xml:space="preserve"> 1988;413(1):62-66.</w:t>
      </w:r>
    </w:p>
    <w:p w:rsidR="001C3BA7" w:rsidRPr="001C3BA7" w:rsidRDefault="001C3BA7" w:rsidP="001C3BA7">
      <w:pPr>
        <w:pStyle w:val="EndNoteBibliography"/>
        <w:spacing w:before="120" w:after="0"/>
      </w:pPr>
      <w:r w:rsidRPr="001C3BA7">
        <w:t>Piwonka, R.W. and Robinson, S. Acclimatization of highly trained men to work in severe heat. 1967.</w:t>
      </w:r>
    </w:p>
    <w:p w:rsidR="001C3BA7" w:rsidRPr="001C3BA7" w:rsidRDefault="001C3BA7" w:rsidP="001C3BA7">
      <w:pPr>
        <w:pStyle w:val="EndNoteBibliography"/>
        <w:spacing w:before="120" w:after="0"/>
      </w:pPr>
      <w:r w:rsidRPr="001C3BA7">
        <w:t>Pollack, A.A. and Wood, E.H. Venous Pressure in the Saphenous Vein at the Ankle in Man during Exercise and Changes in Posture. 1949.</w:t>
      </w:r>
    </w:p>
    <w:p w:rsidR="001C3BA7" w:rsidRPr="001C3BA7" w:rsidRDefault="001C3BA7" w:rsidP="001C3BA7">
      <w:pPr>
        <w:pStyle w:val="EndNoteBibliography"/>
        <w:spacing w:before="120" w:after="0"/>
      </w:pPr>
      <w:r w:rsidRPr="001C3BA7">
        <w:t xml:space="preserve">Porter, D. and Goldberg, M. Regulation of erythropoietin production. </w:t>
      </w:r>
      <w:r w:rsidRPr="001C3BA7">
        <w:rPr>
          <w:i/>
        </w:rPr>
        <w:t>Experimental hematology</w:t>
      </w:r>
      <w:r w:rsidRPr="001C3BA7">
        <w:t xml:space="preserve"> 1993;21(3):399-404.</w:t>
      </w:r>
    </w:p>
    <w:p w:rsidR="001C3BA7" w:rsidRPr="001C3BA7" w:rsidRDefault="001C3BA7" w:rsidP="001C3BA7">
      <w:pPr>
        <w:pStyle w:val="EndNoteBibliography"/>
        <w:spacing w:before="120" w:after="0"/>
      </w:pPr>
      <w:r w:rsidRPr="001C3BA7">
        <w:t xml:space="preserve">Prager, R., Wallace, P. and Olefsky, J.M. In vivo kinetics of insulin action on peripheral glucose disposal and hepatic glucose output in normal and obese subjects. </w:t>
      </w:r>
      <w:r w:rsidRPr="001C3BA7">
        <w:rPr>
          <w:i/>
        </w:rPr>
        <w:t>The Journal of Clinical Investigation</w:t>
      </w:r>
      <w:r w:rsidRPr="001C3BA7">
        <w:t xml:space="preserve"> 1986;78(2):472-481.</w:t>
      </w:r>
    </w:p>
    <w:p w:rsidR="001C3BA7" w:rsidRPr="001C3BA7" w:rsidRDefault="001C3BA7" w:rsidP="001C3BA7">
      <w:pPr>
        <w:pStyle w:val="EndNoteBibliography"/>
        <w:spacing w:before="120" w:after="0"/>
      </w:pPr>
      <w:r w:rsidRPr="001C3BA7">
        <w:t xml:space="preserve">Prager, R., Wallace, P. and Olefsky, J.M. Hyperinsulinemia Does Not Compensate for Peripheral Insulin Resistance in Obesity. </w:t>
      </w:r>
      <w:r w:rsidRPr="001C3BA7">
        <w:rPr>
          <w:i/>
        </w:rPr>
        <w:t>Diabetes</w:t>
      </w:r>
      <w:r w:rsidRPr="001C3BA7">
        <w:t xml:space="preserve"> 1987;36(3):327-334.</w:t>
      </w:r>
    </w:p>
    <w:p w:rsidR="001C3BA7" w:rsidRPr="001C3BA7" w:rsidRDefault="001C3BA7" w:rsidP="001C3BA7">
      <w:pPr>
        <w:pStyle w:val="EndNoteBibliography"/>
        <w:spacing w:before="120" w:after="0"/>
      </w:pPr>
      <w:r w:rsidRPr="001C3BA7">
        <w:t>Previs, S.F.</w:t>
      </w:r>
      <w:r w:rsidRPr="001C3BA7">
        <w:rPr>
          <w:i/>
        </w:rPr>
        <w:t>, et al.</w:t>
      </w:r>
      <w:r w:rsidRPr="001C3BA7">
        <w:t xml:space="preserve"> Contrasting effects of IRS-1 versus IRS-2 gene disruption on carbohydrate and lipid metabolism in vivo. </w:t>
      </w:r>
      <w:r w:rsidRPr="001C3BA7">
        <w:rPr>
          <w:i/>
        </w:rPr>
        <w:t>J Biol Chem</w:t>
      </w:r>
      <w:r w:rsidRPr="001C3BA7">
        <w:t xml:space="preserve"> 2000;275(50):38990-38994.</w:t>
      </w:r>
    </w:p>
    <w:p w:rsidR="001C3BA7" w:rsidRPr="001C3BA7" w:rsidRDefault="001C3BA7" w:rsidP="001C3BA7">
      <w:pPr>
        <w:pStyle w:val="EndNoteBibliography"/>
        <w:spacing w:before="120" w:after="0"/>
      </w:pPr>
      <w:r w:rsidRPr="001C3BA7">
        <w:t xml:space="preserve">Raftos, J.E., Bulliman, B.T. and Kuchel, P.W. Evaluation of an electrochemical model of erythrocyte pH buffering using 31P nuclear magnetic resonance data. </w:t>
      </w:r>
      <w:r w:rsidRPr="001C3BA7">
        <w:rPr>
          <w:i/>
        </w:rPr>
        <w:t>The Journal of general physiology</w:t>
      </w:r>
      <w:r w:rsidRPr="001C3BA7">
        <w:t xml:space="preserve"> 1990;95(6):1183-1204.</w:t>
      </w:r>
    </w:p>
    <w:p w:rsidR="001C3BA7" w:rsidRPr="001C3BA7" w:rsidRDefault="001C3BA7" w:rsidP="001C3BA7">
      <w:pPr>
        <w:pStyle w:val="EndNoteBibliography"/>
        <w:spacing w:before="120" w:after="0"/>
      </w:pPr>
      <w:r w:rsidRPr="001C3BA7">
        <w:t xml:space="preserve">Randle, P.J. Fuel selection in animals. </w:t>
      </w:r>
      <w:r w:rsidRPr="001C3BA7">
        <w:rPr>
          <w:i/>
        </w:rPr>
        <w:t>Biochemical Society Transactions</w:t>
      </w:r>
      <w:r w:rsidRPr="001C3BA7">
        <w:t xml:space="preserve"> 1986;14(5):799.</w:t>
      </w:r>
    </w:p>
    <w:p w:rsidR="001C3BA7" w:rsidRPr="001C3BA7" w:rsidRDefault="001C3BA7" w:rsidP="001C3BA7">
      <w:pPr>
        <w:pStyle w:val="EndNoteBibliography"/>
        <w:spacing w:before="120" w:after="0"/>
      </w:pPr>
      <w:r w:rsidRPr="001C3BA7">
        <w:t>Reissmann, K.R.</w:t>
      </w:r>
      <w:r w:rsidRPr="001C3BA7">
        <w:rPr>
          <w:i/>
        </w:rPr>
        <w:t>, et al.</w:t>
      </w:r>
      <w:r w:rsidRPr="001C3BA7">
        <w:t xml:space="preserve"> Influence of disappearance rate and distribution space on plasma concentration of erythropoietin in normal rats. </w:t>
      </w:r>
      <w:r w:rsidRPr="001C3BA7">
        <w:rPr>
          <w:i/>
        </w:rPr>
        <w:t>J Lab Clin Med</w:t>
      </w:r>
      <w:r w:rsidRPr="001C3BA7">
        <w:t xml:space="preserve"> 1965;65:967-975.</w:t>
      </w:r>
    </w:p>
    <w:p w:rsidR="001C3BA7" w:rsidRPr="001C3BA7" w:rsidRDefault="001C3BA7" w:rsidP="001C3BA7">
      <w:pPr>
        <w:pStyle w:val="EndNoteBibliography"/>
        <w:spacing w:before="120" w:after="0"/>
      </w:pPr>
      <w:r w:rsidRPr="001C3BA7">
        <w:t xml:space="preserve">Renkin, E. and Tucker, V. Atrial Natriuretic Peptide as a Regulator of Transvascular Fluid Balance. </w:t>
      </w:r>
      <w:r w:rsidRPr="001C3BA7">
        <w:rPr>
          <w:i/>
        </w:rPr>
        <w:t>Physiology</w:t>
      </w:r>
      <w:r w:rsidRPr="001C3BA7">
        <w:t xml:space="preserve"> 1996;11(3):138-143.</w:t>
      </w:r>
    </w:p>
    <w:p w:rsidR="001C3BA7" w:rsidRPr="001C3BA7" w:rsidRDefault="001C3BA7" w:rsidP="001C3BA7">
      <w:pPr>
        <w:pStyle w:val="EndNoteBibliography"/>
        <w:spacing w:before="120" w:after="0"/>
      </w:pPr>
      <w:r w:rsidRPr="001C3BA7">
        <w:t xml:space="preserve">Ridgway, E.C., Weintraub, B.D. and Maloof, F. Metabolic Clearance and Production Rates of Human Thyrotropin. </w:t>
      </w:r>
      <w:r w:rsidRPr="001C3BA7">
        <w:rPr>
          <w:i/>
        </w:rPr>
        <w:t>The Journal of Clinical Investigation</w:t>
      </w:r>
      <w:r w:rsidRPr="001C3BA7">
        <w:t xml:space="preserve"> 1974;53(3):895-903.</w:t>
      </w:r>
    </w:p>
    <w:p w:rsidR="001C3BA7" w:rsidRPr="001C3BA7" w:rsidRDefault="001C3BA7" w:rsidP="001C3BA7">
      <w:pPr>
        <w:pStyle w:val="EndNoteBibliography"/>
        <w:spacing w:before="120" w:after="0"/>
      </w:pPr>
      <w:r w:rsidRPr="001C3BA7">
        <w:t xml:space="preserve">Roach, M.R. and Burton, A.C. THE REASON FOR THE SHAPE OF THE DISTENSIBILITY CURVES OF ARTERIES. </w:t>
      </w:r>
      <w:r w:rsidRPr="001C3BA7">
        <w:rPr>
          <w:i/>
        </w:rPr>
        <w:t>Canadian Journal of Biochemistry and Physiology</w:t>
      </w:r>
      <w:r w:rsidRPr="001C3BA7">
        <w:t xml:space="preserve"> 1957;35(8):681-690.</w:t>
      </w:r>
    </w:p>
    <w:p w:rsidR="001C3BA7" w:rsidRPr="001C3BA7" w:rsidRDefault="001C3BA7" w:rsidP="001C3BA7">
      <w:pPr>
        <w:pStyle w:val="EndNoteBibliography"/>
        <w:spacing w:before="120" w:after="0"/>
      </w:pPr>
      <w:r w:rsidRPr="001C3BA7">
        <w:t>Rother, K.I.</w:t>
      </w:r>
      <w:r w:rsidRPr="001C3BA7">
        <w:rPr>
          <w:i/>
        </w:rPr>
        <w:t>, et al.</w:t>
      </w:r>
      <w:r w:rsidRPr="001C3BA7">
        <w:t xml:space="preserve"> Evidence That IRS-2 Phosphorylation Is Required for Insulin Action in Hepatocytes. </w:t>
      </w:r>
      <w:r w:rsidRPr="001C3BA7">
        <w:rPr>
          <w:i/>
        </w:rPr>
        <w:t>Journal of Biological Chemistry</w:t>
      </w:r>
      <w:r w:rsidRPr="001C3BA7">
        <w:t xml:space="preserve"> 1998;273(28):17491-17497.</w:t>
      </w:r>
    </w:p>
    <w:p w:rsidR="001C3BA7" w:rsidRPr="001C3BA7" w:rsidRDefault="001C3BA7" w:rsidP="001C3BA7">
      <w:pPr>
        <w:pStyle w:val="EndNoteBibliography"/>
        <w:spacing w:before="120" w:after="0"/>
      </w:pPr>
      <w:r w:rsidRPr="001C3BA7">
        <w:t xml:space="preserve">Roush, W. An "off switch" for red blood cells. </w:t>
      </w:r>
      <w:r w:rsidRPr="001C3BA7">
        <w:rPr>
          <w:i/>
        </w:rPr>
        <w:t>Science</w:t>
      </w:r>
      <w:r w:rsidRPr="001C3BA7">
        <w:t xml:space="preserve"> 1995;268(5207):27-28.</w:t>
      </w:r>
    </w:p>
    <w:p w:rsidR="001C3BA7" w:rsidRPr="001C3BA7" w:rsidRDefault="001C3BA7" w:rsidP="001C3BA7">
      <w:pPr>
        <w:pStyle w:val="EndNoteBibliography"/>
        <w:spacing w:before="120" w:after="0"/>
      </w:pPr>
      <w:r w:rsidRPr="001C3BA7">
        <w:t>Rutter, G.A. and Hill, E.V. Insulin Vesicle Release: Walk, Kiss, Pause … Then Run. 2006.</w:t>
      </w:r>
    </w:p>
    <w:p w:rsidR="001C3BA7" w:rsidRPr="001C3BA7" w:rsidRDefault="001C3BA7" w:rsidP="001C3BA7">
      <w:pPr>
        <w:pStyle w:val="EndNoteBibliography"/>
        <w:spacing w:before="120" w:after="0"/>
      </w:pPr>
      <w:r w:rsidRPr="001C3BA7">
        <w:t>Sagawa, K.</w:t>
      </w:r>
      <w:r w:rsidRPr="001C3BA7">
        <w:rPr>
          <w:i/>
        </w:rPr>
        <w:t>, et al.</w:t>
      </w:r>
      <w:r w:rsidRPr="001C3BA7">
        <w:t xml:space="preserve"> Cardiac contraction and the pressure-volume relationship. Oxford University Press New York; 1988.</w:t>
      </w:r>
    </w:p>
    <w:p w:rsidR="001C3BA7" w:rsidRPr="001C3BA7" w:rsidRDefault="001C3BA7" w:rsidP="001C3BA7">
      <w:pPr>
        <w:pStyle w:val="EndNoteBibliography"/>
        <w:spacing w:before="120" w:after="0"/>
      </w:pPr>
      <w:r w:rsidRPr="001C3BA7">
        <w:t>Saltin, B. and Hermansen, L. Esophageal, rectal, and muscle temperature during exercise. 1966.</w:t>
      </w:r>
    </w:p>
    <w:p w:rsidR="001C3BA7" w:rsidRPr="001C3BA7" w:rsidRDefault="001C3BA7" w:rsidP="001C3BA7">
      <w:pPr>
        <w:pStyle w:val="EndNoteBibliography"/>
        <w:spacing w:before="120" w:after="0"/>
      </w:pPr>
      <w:r w:rsidRPr="001C3BA7">
        <w:t>Sands, J.M. Urea Transport: It’s Not Just “Freely Diffusible” Anymore. 1999.</w:t>
      </w:r>
    </w:p>
    <w:p w:rsidR="001C3BA7" w:rsidRPr="001C3BA7" w:rsidRDefault="001C3BA7" w:rsidP="001C3BA7">
      <w:pPr>
        <w:pStyle w:val="EndNoteBibliography"/>
        <w:spacing w:before="120" w:after="0"/>
      </w:pPr>
      <w:r w:rsidRPr="001C3BA7">
        <w:t xml:space="preserve">Sato, K. The physiology, pharmacology, and biochemistry of the eccrine sweat gland. In, </w:t>
      </w:r>
      <w:r w:rsidRPr="001C3BA7">
        <w:rPr>
          <w:i/>
        </w:rPr>
        <w:t>Reviews of Physiology, Biochemistry and Pharmacology, Volume 79</w:t>
      </w:r>
      <w:r w:rsidRPr="001C3BA7">
        <w:t>. Springer; 1977. p. 51-131.</w:t>
      </w:r>
    </w:p>
    <w:p w:rsidR="001C3BA7" w:rsidRPr="001C3BA7" w:rsidRDefault="001C3BA7" w:rsidP="001C3BA7">
      <w:pPr>
        <w:pStyle w:val="EndNoteBibliography"/>
        <w:spacing w:before="120" w:after="0"/>
      </w:pPr>
      <w:r w:rsidRPr="001C3BA7">
        <w:t>Seeliger, E.</w:t>
      </w:r>
      <w:r w:rsidRPr="001C3BA7">
        <w:rPr>
          <w:i/>
        </w:rPr>
        <w:t>, et al.</w:t>
      </w:r>
      <w:r w:rsidRPr="001C3BA7">
        <w:t xml:space="preserve"> Pressure-dependent renin release: effects of sodium intake and changes of total body sodium. </w:t>
      </w:r>
      <w:r w:rsidRPr="001C3BA7">
        <w:rPr>
          <w:i/>
        </w:rPr>
        <w:t>American Journal of Physiology-Regulatory, Integrative and Comparative Physiology</w:t>
      </w:r>
      <w:r w:rsidRPr="001C3BA7">
        <w:t xml:space="preserve"> 1999;277(2):R548-R555.</w:t>
      </w:r>
    </w:p>
    <w:p w:rsidR="001C3BA7" w:rsidRPr="001C3BA7" w:rsidRDefault="001C3BA7" w:rsidP="001C3BA7">
      <w:pPr>
        <w:pStyle w:val="EndNoteBibliography"/>
        <w:spacing w:before="120" w:after="0"/>
      </w:pPr>
      <w:r w:rsidRPr="001C3BA7">
        <w:lastRenderedPageBreak/>
        <w:t xml:space="preserve">Shigemi, K., Brunner, M.J. and Shoukas, A.A. -and -Adrenergic mechanisms in the control of vascular capacitance by the carotid sinus baroreflex system. </w:t>
      </w:r>
      <w:r w:rsidRPr="001C3BA7">
        <w:rPr>
          <w:i/>
        </w:rPr>
        <w:t>AMERICAN JOURNAL OF PHYSIOLOGY</w:t>
      </w:r>
      <w:r w:rsidRPr="001C3BA7">
        <w:t xml:space="preserve"> 1994;267:H201-H201.</w:t>
      </w:r>
    </w:p>
    <w:p w:rsidR="001C3BA7" w:rsidRPr="001C3BA7" w:rsidRDefault="001C3BA7" w:rsidP="001C3BA7">
      <w:pPr>
        <w:pStyle w:val="EndNoteBibliography"/>
        <w:spacing w:before="120" w:after="0"/>
      </w:pPr>
      <w:r w:rsidRPr="001C3BA7">
        <w:t>Schrier, R.W.</w:t>
      </w:r>
      <w:r w:rsidRPr="001C3BA7">
        <w:rPr>
          <w:i/>
        </w:rPr>
        <w:t>, et al.</w:t>
      </w:r>
      <w:r w:rsidRPr="001C3BA7">
        <w:t xml:space="preserve"> Influence of hematocrit and colloid on whole blood viscosity during volume expansion. </w:t>
      </w:r>
      <w:r w:rsidRPr="001C3BA7">
        <w:rPr>
          <w:i/>
        </w:rPr>
        <w:t>Am. J. Physiol</w:t>
      </w:r>
      <w:r w:rsidRPr="001C3BA7">
        <w:t xml:space="preserve"> 1970;218(346):77.</w:t>
      </w:r>
    </w:p>
    <w:p w:rsidR="001C3BA7" w:rsidRPr="001C3BA7" w:rsidRDefault="001C3BA7" w:rsidP="001C3BA7">
      <w:pPr>
        <w:pStyle w:val="EndNoteBibliography"/>
        <w:spacing w:before="120" w:after="0"/>
      </w:pPr>
      <w:r w:rsidRPr="001C3BA7">
        <w:t xml:space="preserve">Siggaard-Andersen, O. Acid-base balance. </w:t>
      </w:r>
      <w:r w:rsidRPr="001C3BA7">
        <w:rPr>
          <w:i/>
        </w:rPr>
        <w:t>Encyclopedia of respiratory medicine</w:t>
      </w:r>
      <w:r w:rsidRPr="001C3BA7">
        <w:t xml:space="preserve"> 2005:1-6.</w:t>
      </w:r>
    </w:p>
    <w:p w:rsidR="001C3BA7" w:rsidRPr="001C3BA7" w:rsidRDefault="001C3BA7" w:rsidP="001C3BA7">
      <w:pPr>
        <w:pStyle w:val="EndNoteBibliography"/>
        <w:spacing w:before="120" w:after="0"/>
      </w:pPr>
      <w:r w:rsidRPr="001C3BA7">
        <w:t xml:space="preserve">Siggaard-Andersen, O. and Siggaard-Andersen, M. The oxygen status algorithm: a computer program for calculating and displaying pH and blood gas data. </w:t>
      </w:r>
      <w:r w:rsidRPr="001C3BA7">
        <w:rPr>
          <w:i/>
        </w:rPr>
        <w:t>Scand. J. Clin. Lab. Invest.</w:t>
      </w:r>
      <w:r w:rsidRPr="001C3BA7">
        <w:t xml:space="preserve"> 1990;50(S203):29-45.</w:t>
      </w:r>
    </w:p>
    <w:p w:rsidR="001C3BA7" w:rsidRPr="001C3BA7" w:rsidRDefault="001C3BA7" w:rsidP="001C3BA7">
      <w:pPr>
        <w:pStyle w:val="EndNoteBibliography"/>
        <w:spacing w:before="120" w:after="0"/>
      </w:pPr>
      <w:r w:rsidRPr="001C3BA7">
        <w:t>Skarlatos, S.</w:t>
      </w:r>
      <w:r w:rsidRPr="001C3BA7">
        <w:rPr>
          <w:i/>
        </w:rPr>
        <w:t>, et al.</w:t>
      </w:r>
      <w:r w:rsidRPr="001C3BA7">
        <w:t xml:space="preserve"> Spontaneous pressure-flow relationships in renal circulation of conscious dogs. </w:t>
      </w:r>
      <w:r w:rsidRPr="001C3BA7">
        <w:rPr>
          <w:i/>
        </w:rPr>
        <w:t>Am J Physiol</w:t>
      </w:r>
      <w:r w:rsidRPr="001C3BA7">
        <w:t xml:space="preserve"> 1993;264(5 Pt 2):H1517-1527.</w:t>
      </w:r>
    </w:p>
    <w:p w:rsidR="001C3BA7" w:rsidRPr="001C3BA7" w:rsidRDefault="001C3BA7" w:rsidP="001C3BA7">
      <w:pPr>
        <w:pStyle w:val="EndNoteBibliography"/>
        <w:spacing w:before="120" w:after="0"/>
      </w:pPr>
      <w:r w:rsidRPr="001C3BA7">
        <w:t>Sonna, L.A.</w:t>
      </w:r>
      <w:r w:rsidRPr="001C3BA7">
        <w:rPr>
          <w:i/>
        </w:rPr>
        <w:t>, et al.</w:t>
      </w:r>
      <w:r w:rsidRPr="001C3BA7">
        <w:t xml:space="preserve"> Invited review: effects of heat and cold stress on mammalian gene expression. </w:t>
      </w:r>
      <w:r w:rsidRPr="001C3BA7">
        <w:rPr>
          <w:i/>
        </w:rPr>
        <w:t>Journal of Applied Physiology</w:t>
      </w:r>
      <w:r w:rsidRPr="001C3BA7">
        <w:t xml:space="preserve"> 2002;92(4):1725-1742.</w:t>
      </w:r>
    </w:p>
    <w:p w:rsidR="001C3BA7" w:rsidRPr="001C3BA7" w:rsidRDefault="001C3BA7" w:rsidP="001C3BA7">
      <w:pPr>
        <w:pStyle w:val="EndNoteBibliography"/>
        <w:spacing w:before="120" w:after="0"/>
      </w:pPr>
      <w:r w:rsidRPr="001C3BA7">
        <w:t>Standardization, W.E.C.o.B. and Organization, W.H. WHO Expert Committee on Biological Standardization [meeting held in Geneva from 22 to 27 September 1958]: Twelfth report. 1958:10.</w:t>
      </w:r>
    </w:p>
    <w:p w:rsidR="001C3BA7" w:rsidRPr="001C3BA7" w:rsidRDefault="001C3BA7" w:rsidP="001C3BA7">
      <w:pPr>
        <w:pStyle w:val="EndNoteBibliography"/>
        <w:spacing w:before="120" w:after="0"/>
      </w:pPr>
      <w:r w:rsidRPr="001C3BA7">
        <w:t>Standardization, W.E.C.o.B. and Organization, W.H. WHO Expert Committee on Biological Standardization: Thirty-seventh Report. 1987:26.</w:t>
      </w:r>
    </w:p>
    <w:p w:rsidR="001C3BA7" w:rsidRPr="001C3BA7" w:rsidRDefault="001C3BA7" w:rsidP="001C3BA7">
      <w:pPr>
        <w:pStyle w:val="EndNoteBibliography"/>
        <w:spacing w:before="120" w:after="0"/>
      </w:pPr>
      <w:r w:rsidRPr="001C3BA7">
        <w:t>Stewart, P.A. How to understand acid-base: a quantitative acid-base primer for biology and medicine. Edward Arnold London; 1981.</w:t>
      </w:r>
    </w:p>
    <w:p w:rsidR="001C3BA7" w:rsidRPr="001C3BA7" w:rsidRDefault="001C3BA7" w:rsidP="001C3BA7">
      <w:pPr>
        <w:pStyle w:val="EndNoteBibliography"/>
        <w:spacing w:before="120" w:after="0"/>
      </w:pPr>
      <w:r w:rsidRPr="001C3BA7">
        <w:t xml:space="preserve">Stokes, R.H. and Robinson, R.A. Ionic Hydration and Activity in Electrolyte Solutions. </w:t>
      </w:r>
      <w:r w:rsidRPr="001C3BA7">
        <w:rPr>
          <w:i/>
        </w:rPr>
        <w:t>J. Am. Chem. Soc.</w:t>
      </w:r>
      <w:r w:rsidRPr="001C3BA7">
        <w:t xml:space="preserve"> 1948;70(5):1870-1878.</w:t>
      </w:r>
    </w:p>
    <w:p w:rsidR="001C3BA7" w:rsidRPr="001C3BA7" w:rsidRDefault="001C3BA7" w:rsidP="001C3BA7">
      <w:pPr>
        <w:pStyle w:val="EndNoteBibliography"/>
        <w:spacing w:before="120" w:after="0"/>
      </w:pPr>
      <w:r w:rsidRPr="001C3BA7">
        <w:t>Stone, H., Thompson HK and Schmidt-Nielsen, K. Influence of erythrocytes on blood viscosity. 1968.</w:t>
      </w:r>
    </w:p>
    <w:p w:rsidR="001C3BA7" w:rsidRPr="001C3BA7" w:rsidRDefault="001C3BA7" w:rsidP="001C3BA7">
      <w:pPr>
        <w:pStyle w:val="EndNoteBibliography"/>
        <w:spacing w:before="120" w:after="0"/>
      </w:pPr>
      <w:r w:rsidRPr="001C3BA7">
        <w:t xml:space="preserve">SUGA, H. and SAGAWA, K. Instantaneous Pressure-Volume Relationships and Their Ratio in the Excised, Supported Canine Left Ventricle. </w:t>
      </w:r>
      <w:r w:rsidRPr="001C3BA7">
        <w:rPr>
          <w:i/>
        </w:rPr>
        <w:t>Circulation Research</w:t>
      </w:r>
      <w:r w:rsidRPr="001C3BA7">
        <w:t xml:space="preserve"> 1974;35(1):117-126.</w:t>
      </w:r>
    </w:p>
    <w:p w:rsidR="001C3BA7" w:rsidRPr="001C3BA7" w:rsidRDefault="001C3BA7" w:rsidP="001C3BA7">
      <w:pPr>
        <w:pStyle w:val="EndNoteBibliography"/>
        <w:spacing w:before="120" w:after="0"/>
      </w:pPr>
      <w:r w:rsidRPr="001C3BA7">
        <w:t xml:space="preserve">SUGA, H., SAGAWA, K. and KOSTIUK, D.P. Controls of ventricular contractility assessed by pressure-volume ratio, Emax. </w:t>
      </w:r>
      <w:r w:rsidRPr="001C3BA7">
        <w:rPr>
          <w:i/>
        </w:rPr>
        <w:t>Cardiovascular Research</w:t>
      </w:r>
      <w:r w:rsidRPr="001C3BA7">
        <w:t xml:space="preserve"> 1976;10(5):582-592.</w:t>
      </w:r>
    </w:p>
    <w:p w:rsidR="001C3BA7" w:rsidRPr="001C3BA7" w:rsidRDefault="001C3BA7" w:rsidP="001C3BA7">
      <w:pPr>
        <w:pStyle w:val="EndNoteBibliography"/>
        <w:spacing w:before="120" w:after="0"/>
      </w:pPr>
      <w:r w:rsidRPr="001C3BA7">
        <w:t xml:space="preserve">Summers, R. and Coleman, T. Computer systems analysis of the cardiovascular mechanisms of reentry orthostasis in astronauts. In, </w:t>
      </w:r>
      <w:r w:rsidRPr="001C3BA7">
        <w:rPr>
          <w:i/>
        </w:rPr>
        <w:t>Computers in Cardiology, 2002</w:t>
      </w:r>
      <w:r w:rsidRPr="001C3BA7">
        <w:t>. IEEE; 2002. p. 521-524.</w:t>
      </w:r>
    </w:p>
    <w:p w:rsidR="001C3BA7" w:rsidRPr="001C3BA7" w:rsidRDefault="001C3BA7" w:rsidP="001C3BA7">
      <w:pPr>
        <w:pStyle w:val="EndNoteBibliography"/>
        <w:spacing w:before="120" w:after="0"/>
      </w:pPr>
      <w:r w:rsidRPr="001C3BA7">
        <w:t>Summers, R.L.</w:t>
      </w:r>
      <w:r w:rsidRPr="001C3BA7">
        <w:rPr>
          <w:i/>
        </w:rPr>
        <w:t>, et al.</w:t>
      </w:r>
      <w:r w:rsidRPr="001C3BA7">
        <w:t xml:space="preserve"> Theoretical analysis of the mechanisms of chronic hyperinsulinemia. </w:t>
      </w:r>
      <w:r w:rsidRPr="001C3BA7">
        <w:rPr>
          <w:i/>
        </w:rPr>
        <w:t>Computers in Biology and Medicine</w:t>
      </w:r>
      <w:r w:rsidRPr="001C3BA7">
        <w:t xml:space="preserve"> 1997;27(3):249-256.</w:t>
      </w:r>
    </w:p>
    <w:p w:rsidR="001C3BA7" w:rsidRPr="001C3BA7" w:rsidRDefault="001C3BA7" w:rsidP="001C3BA7">
      <w:pPr>
        <w:pStyle w:val="EndNoteBibliography"/>
        <w:spacing w:before="120" w:after="0"/>
      </w:pPr>
      <w:r w:rsidRPr="001C3BA7">
        <w:t xml:space="preserve">SURKS, M.I. and LIFSCHITZ, B.M. Biphasic Thyrotropin Suppression in Euthyroid and Hypothyroid Rats. </w:t>
      </w:r>
      <w:r w:rsidRPr="001C3BA7">
        <w:rPr>
          <w:i/>
        </w:rPr>
        <w:t>Endocrinology</w:t>
      </w:r>
      <w:r w:rsidRPr="001C3BA7">
        <w:t xml:space="preserve"> 1977;101(3):769-775.</w:t>
      </w:r>
    </w:p>
    <w:p w:rsidR="001C3BA7" w:rsidRPr="001C3BA7" w:rsidRDefault="001C3BA7" w:rsidP="001C3BA7">
      <w:pPr>
        <w:pStyle w:val="EndNoteBibliography"/>
        <w:spacing w:before="120" w:after="0"/>
      </w:pPr>
      <w:r w:rsidRPr="001C3BA7">
        <w:t xml:space="preserve">SURKS, M.I. and OPPENHEIMER, J.H. Incomplete Suppression of Thyrotropin Secretion after Single Injection of Large L-Triiodothyronine Doses into Hypothyroid Rats. </w:t>
      </w:r>
      <w:r w:rsidRPr="001C3BA7">
        <w:rPr>
          <w:i/>
        </w:rPr>
        <w:t>Endocrinology</w:t>
      </w:r>
      <w:r w:rsidRPr="001C3BA7">
        <w:t xml:space="preserve"> 1976;99(6):1432-1441.</w:t>
      </w:r>
    </w:p>
    <w:p w:rsidR="001C3BA7" w:rsidRPr="001C3BA7" w:rsidRDefault="001C3BA7" w:rsidP="001C3BA7">
      <w:pPr>
        <w:pStyle w:val="EndNoteBibliography"/>
        <w:spacing w:before="120" w:after="0"/>
      </w:pPr>
      <w:r w:rsidRPr="001C3BA7">
        <w:t>Takeshita, A.</w:t>
      </w:r>
      <w:r w:rsidRPr="001C3BA7">
        <w:rPr>
          <w:i/>
        </w:rPr>
        <w:t>, et al.</w:t>
      </w:r>
      <w:r w:rsidRPr="001C3BA7">
        <w:t xml:space="preserve"> Effect of central venous pressure on arterial baroreflex control of heart rate. 1979.</w:t>
      </w:r>
    </w:p>
    <w:p w:rsidR="001C3BA7" w:rsidRPr="001C3BA7" w:rsidRDefault="001C3BA7" w:rsidP="001C3BA7">
      <w:pPr>
        <w:pStyle w:val="EndNoteBibliography"/>
        <w:spacing w:before="120" w:after="0"/>
      </w:pPr>
      <w:r w:rsidRPr="001C3BA7">
        <w:t xml:space="preserve">Thompson, W.O., Thompson, P.K. and Dailey, M.E. THE EFFECT OF POSTURE UPON THE COMPOSITION AND VOLUME OF THE BLOOD IN MAN 1. </w:t>
      </w:r>
      <w:r w:rsidRPr="001C3BA7">
        <w:rPr>
          <w:i/>
        </w:rPr>
        <w:t>The Journal of Clinical Investigation</w:t>
      </w:r>
      <w:r w:rsidRPr="001C3BA7">
        <w:t xml:space="preserve"> 1928;5(4):573-604.</w:t>
      </w:r>
    </w:p>
    <w:p w:rsidR="001C3BA7" w:rsidRPr="001C3BA7" w:rsidRDefault="001C3BA7" w:rsidP="001C3BA7">
      <w:pPr>
        <w:pStyle w:val="EndNoteBibliography"/>
        <w:spacing w:before="120" w:after="0"/>
      </w:pPr>
      <w:r w:rsidRPr="001C3BA7">
        <w:lastRenderedPageBreak/>
        <w:t xml:space="preserve">Wahren, J. and Ekberg, K. Splanchnic regulation of glucose production. </w:t>
      </w:r>
      <w:r w:rsidRPr="001C3BA7">
        <w:rPr>
          <w:i/>
        </w:rPr>
        <w:t>Annu. Rev. Nutr.</w:t>
      </w:r>
      <w:r w:rsidRPr="001C3BA7">
        <w:t xml:space="preserve"> 2007;27:329-345.</w:t>
      </w:r>
    </w:p>
    <w:p w:rsidR="001C3BA7" w:rsidRPr="001C3BA7" w:rsidRDefault="001C3BA7" w:rsidP="001C3BA7">
      <w:pPr>
        <w:pStyle w:val="EndNoteBibliography"/>
        <w:spacing w:before="120" w:after="0"/>
      </w:pPr>
      <w:r w:rsidRPr="001C3BA7">
        <w:t>Warner, H.R. and Cox, A. A mathematical model of heart rate control by sympathetic and vagus efferent information. 1962.</w:t>
      </w:r>
    </w:p>
    <w:p w:rsidR="001C3BA7" w:rsidRPr="001C3BA7" w:rsidRDefault="001C3BA7" w:rsidP="001C3BA7">
      <w:pPr>
        <w:pStyle w:val="EndNoteBibliography"/>
        <w:spacing w:before="120" w:after="0"/>
      </w:pPr>
      <w:r w:rsidRPr="001C3BA7">
        <w:t>Weidmann, P.</w:t>
      </w:r>
      <w:r w:rsidRPr="001C3BA7">
        <w:rPr>
          <w:i/>
        </w:rPr>
        <w:t>, et al.</w:t>
      </w:r>
      <w:r w:rsidRPr="001C3BA7">
        <w:t xml:space="preserve"> Blood levels and renal effects of atrial natriuretic peptide in normal man. </w:t>
      </w:r>
      <w:r w:rsidRPr="001C3BA7">
        <w:rPr>
          <w:i/>
        </w:rPr>
        <w:t>Journal of Clinical Investigation</w:t>
      </w:r>
      <w:r w:rsidRPr="001C3BA7">
        <w:t xml:space="preserve"> 1986;77(3):734.</w:t>
      </w:r>
    </w:p>
    <w:p w:rsidR="001C3BA7" w:rsidRPr="001C3BA7" w:rsidRDefault="001C3BA7" w:rsidP="001C3BA7">
      <w:pPr>
        <w:pStyle w:val="EndNoteBibliography"/>
        <w:spacing w:before="120" w:after="0"/>
      </w:pPr>
      <w:r w:rsidRPr="001C3BA7">
        <w:t xml:space="preserve">Whittaker, S.R.F. and Winton, F.R. The apparent viscosity of blood flowing in the isolated hindlimb of the dog, and its variation with corpuscular concentration. </w:t>
      </w:r>
      <w:r w:rsidRPr="001C3BA7">
        <w:rPr>
          <w:i/>
        </w:rPr>
        <w:t>J. Physiol. (Lond.)</w:t>
      </w:r>
      <w:r w:rsidRPr="001C3BA7">
        <w:t xml:space="preserve"> 1933;78(4):339-369.</w:t>
      </w:r>
    </w:p>
    <w:p w:rsidR="001C3BA7" w:rsidRPr="001C3BA7" w:rsidRDefault="001C3BA7" w:rsidP="001C3BA7">
      <w:pPr>
        <w:pStyle w:val="EndNoteBibliography"/>
        <w:spacing w:before="120" w:after="0"/>
      </w:pPr>
      <w:r w:rsidRPr="001C3BA7">
        <w:t>Winearls, C.</w:t>
      </w:r>
      <w:r w:rsidRPr="001C3BA7">
        <w:rPr>
          <w:i/>
        </w:rPr>
        <w:t>, et al.</w:t>
      </w:r>
      <w:r w:rsidRPr="001C3BA7">
        <w:t xml:space="preserve"> EFFECT OF HUMAN ERYTHROPOIETIN DERIVED FROM RECOMBINANT DNA ON THE ANAEMIA OF PATIENTS MAINTAINED BY CHRONIC HAEMODIALYSIS. </w:t>
      </w:r>
      <w:r w:rsidRPr="001C3BA7">
        <w:rPr>
          <w:i/>
        </w:rPr>
        <w:t>The Lancet</w:t>
      </w:r>
      <w:r w:rsidRPr="001C3BA7">
        <w:t xml:space="preserve"> 1986;328(8517):1175-1178.</w:t>
      </w:r>
    </w:p>
    <w:p w:rsidR="001C3BA7" w:rsidRPr="001C3BA7" w:rsidRDefault="001C3BA7" w:rsidP="001C3BA7">
      <w:pPr>
        <w:pStyle w:val="EndNoteBibliography"/>
        <w:spacing w:before="120" w:after="0"/>
      </w:pPr>
      <w:r w:rsidRPr="001C3BA7">
        <w:t>WINER, N.</w:t>
      </w:r>
      <w:r w:rsidRPr="001C3BA7">
        <w:rPr>
          <w:i/>
        </w:rPr>
        <w:t>, et al.</w:t>
      </w:r>
      <w:r w:rsidRPr="001C3BA7">
        <w:t xml:space="preserve"> Adrenergic receptor mediation of renin secretion. </w:t>
      </w:r>
      <w:r w:rsidRPr="001C3BA7">
        <w:rPr>
          <w:i/>
        </w:rPr>
        <w:t>The Journal of Clinical Endocrinology &amp; Metabolism</w:t>
      </w:r>
      <w:r w:rsidRPr="001C3BA7">
        <w:t xml:space="preserve"> 1969;29(9):1168-1175.</w:t>
      </w:r>
    </w:p>
    <w:p w:rsidR="001C3BA7" w:rsidRPr="001C3BA7" w:rsidRDefault="001C3BA7" w:rsidP="001C3BA7">
      <w:pPr>
        <w:pStyle w:val="EndNoteBibliography"/>
        <w:spacing w:before="120" w:after="0"/>
      </w:pPr>
      <w:r w:rsidRPr="001C3BA7">
        <w:t>Wolf, M.B. Whole body acid-base and fluid-electrolyte balance: a mathematical model. 2013.</w:t>
      </w:r>
    </w:p>
    <w:p w:rsidR="001C3BA7" w:rsidRPr="001C3BA7" w:rsidRDefault="001C3BA7" w:rsidP="001C3BA7">
      <w:pPr>
        <w:pStyle w:val="EndNoteBibliography"/>
        <w:spacing w:before="120" w:after="0"/>
      </w:pPr>
      <w:r w:rsidRPr="001C3BA7">
        <w:t xml:space="preserve">Wolf, M.B. and DeLand, E.C. A mathematical model of blood-interstitial acid-base balance: application to dilution acidosis and acid-base status. </w:t>
      </w:r>
      <w:r w:rsidRPr="001C3BA7">
        <w:rPr>
          <w:i/>
        </w:rPr>
        <w:t>J. Appl. Physiol.</w:t>
      </w:r>
      <w:r w:rsidRPr="001C3BA7">
        <w:t xml:space="preserve"> 2011;110(4):988-1002.</w:t>
      </w:r>
    </w:p>
    <w:p w:rsidR="001C3BA7" w:rsidRPr="001C3BA7" w:rsidRDefault="001C3BA7" w:rsidP="001C3BA7">
      <w:pPr>
        <w:pStyle w:val="EndNoteBibliography"/>
        <w:spacing w:before="120" w:after="0"/>
      </w:pPr>
      <w:r w:rsidRPr="001C3BA7">
        <w:t>Wong, S.L.</w:t>
      </w:r>
      <w:r w:rsidRPr="001C3BA7">
        <w:rPr>
          <w:i/>
        </w:rPr>
        <w:t>, et al.</w:t>
      </w:r>
      <w:r w:rsidRPr="001C3BA7">
        <w:t xml:space="preserve"> Leptin hormonal kinetics in the fed state: effects of adiposity, age, and gender on endogenous leptin production and clearance rates. </w:t>
      </w:r>
      <w:r w:rsidRPr="001C3BA7">
        <w:rPr>
          <w:i/>
        </w:rPr>
        <w:t>The Journal of Clinical Endocrinology &amp; Metabolism</w:t>
      </w:r>
      <w:r w:rsidRPr="001C3BA7">
        <w:t xml:space="preserve"> 2004;89(6):2672-2677.</w:t>
      </w:r>
    </w:p>
    <w:p w:rsidR="001C3BA7" w:rsidRPr="001C3BA7" w:rsidRDefault="001C3BA7" w:rsidP="001C3BA7">
      <w:pPr>
        <w:pStyle w:val="EndNoteBibliography"/>
        <w:spacing w:before="120" w:after="0"/>
      </w:pPr>
      <w:r w:rsidRPr="001C3BA7">
        <w:t>Wyndham, C.H.</w:t>
      </w:r>
      <w:r w:rsidRPr="001C3BA7">
        <w:rPr>
          <w:i/>
        </w:rPr>
        <w:t>, et al.</w:t>
      </w:r>
      <w:r w:rsidRPr="001C3BA7">
        <w:t xml:space="preserve"> Fatigue of the sweat gland response. 1966.</w:t>
      </w:r>
    </w:p>
    <w:p w:rsidR="001C3BA7" w:rsidRPr="001C3BA7" w:rsidRDefault="001C3BA7" w:rsidP="001C3BA7">
      <w:pPr>
        <w:pStyle w:val="EndNoteBibliography"/>
        <w:spacing w:before="120" w:after="0"/>
      </w:pPr>
      <w:r w:rsidRPr="001C3BA7">
        <w:t xml:space="preserve">Xenopoulos, N.P. and Applegate, R.J. The effect of vagal stimulation on left ventricular systolic and diastolic performance. </w:t>
      </w:r>
      <w:r w:rsidRPr="001C3BA7">
        <w:rPr>
          <w:i/>
        </w:rPr>
        <w:t>American Journal of Physiology-Heart and Circulatory Physiology</w:t>
      </w:r>
      <w:r w:rsidRPr="001C3BA7">
        <w:t xml:space="preserve"> 1994;35(6):H2167.</w:t>
      </w:r>
    </w:p>
    <w:p w:rsidR="001C3BA7" w:rsidRPr="001C3BA7" w:rsidRDefault="001C3BA7" w:rsidP="001C3BA7">
      <w:pPr>
        <w:pStyle w:val="EndNoteBibliography"/>
        <w:spacing w:before="120" w:after="0"/>
      </w:pPr>
      <w:r w:rsidRPr="001C3BA7">
        <w:t>Xie, S.</w:t>
      </w:r>
      <w:r w:rsidRPr="001C3BA7">
        <w:rPr>
          <w:i/>
        </w:rPr>
        <w:t>, et al.</w:t>
      </w:r>
      <w:r w:rsidRPr="001C3BA7">
        <w:t xml:space="preserve"> A model of human microvascular exchange. </w:t>
      </w:r>
      <w:r w:rsidRPr="001C3BA7">
        <w:rPr>
          <w:i/>
        </w:rPr>
        <w:t>Microvascular research</w:t>
      </w:r>
      <w:r w:rsidRPr="001C3BA7">
        <w:t xml:space="preserve"> 1995;49(2):141-162.</w:t>
      </w:r>
    </w:p>
    <w:p w:rsidR="001C3BA7" w:rsidRPr="001C3BA7" w:rsidRDefault="001C3BA7" w:rsidP="001C3BA7">
      <w:pPr>
        <w:pStyle w:val="EndNoteBibliography"/>
        <w:spacing w:before="120" w:after="0"/>
      </w:pPr>
      <w:r w:rsidRPr="001C3BA7">
        <w:t>Yandle, T.G.</w:t>
      </w:r>
      <w:r w:rsidRPr="001C3BA7">
        <w:rPr>
          <w:i/>
        </w:rPr>
        <w:t>, et al.</w:t>
      </w:r>
      <w:r w:rsidRPr="001C3BA7">
        <w:t xml:space="preserve"> Metabolic clearance rate and plasma half life of alpha-human atrial natriuretic peptide in man. </w:t>
      </w:r>
      <w:r w:rsidRPr="001C3BA7">
        <w:rPr>
          <w:i/>
        </w:rPr>
        <w:t>Life Sci</w:t>
      </w:r>
      <w:r w:rsidRPr="001C3BA7">
        <w:t xml:space="preserve"> 1986;38(20):1827-1833.</w:t>
      </w:r>
    </w:p>
    <w:p w:rsidR="001C3BA7" w:rsidRPr="001C3BA7" w:rsidRDefault="001C3BA7" w:rsidP="001C3BA7">
      <w:pPr>
        <w:pStyle w:val="EndNoteBibliography"/>
        <w:spacing w:before="120"/>
      </w:pPr>
      <w:r w:rsidRPr="001C3BA7">
        <w:t xml:space="preserve">Young, D.B., Pan, Y. and Guyton, A.C. Control of extracellular sodium concentration by antidiuretic hormone-thirst feedback mechanism. </w:t>
      </w:r>
      <w:r w:rsidRPr="001C3BA7">
        <w:rPr>
          <w:i/>
        </w:rPr>
        <w:t>Am J Physiol</w:t>
      </w:r>
      <w:r w:rsidRPr="001C3BA7">
        <w:t xml:space="preserve"> 1977;232(5).</w:t>
      </w:r>
    </w:p>
    <w:p w:rsidR="003362FC" w:rsidRPr="003A5773" w:rsidRDefault="003362FC" w:rsidP="001C3BA7">
      <w:pPr>
        <w:spacing w:before="120"/>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98"/>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F5" w:rsidRDefault="00CC16F5">
      <w:pPr>
        <w:spacing w:after="0" w:line="240" w:lineRule="auto"/>
      </w:pPr>
      <w:r>
        <w:separator/>
      </w:r>
    </w:p>
  </w:endnote>
  <w:endnote w:type="continuationSeparator" w:id="0">
    <w:p w:rsidR="00CC16F5" w:rsidRDefault="00CC1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BF76A8" w:rsidRDefault="00BF76A8">
        <w:pPr>
          <w:pStyle w:val="Zpat"/>
        </w:pPr>
        <w:r>
          <w:fldChar w:fldCharType="begin"/>
        </w:r>
        <w:r>
          <w:instrText xml:space="preserve"> PAGE   \* MERGEFORMAT </w:instrText>
        </w:r>
        <w:r>
          <w:fldChar w:fldCharType="separate"/>
        </w:r>
        <w:r w:rsidR="0096749B">
          <w:rPr>
            <w:noProof/>
          </w:rPr>
          <w:t>23</w:t>
        </w:r>
        <w:r>
          <w:rPr>
            <w:noProof/>
          </w:rPr>
          <w:fldChar w:fldCharType="end"/>
        </w:r>
      </w:p>
    </w:sdtContent>
  </w:sdt>
  <w:p w:rsidR="00BF76A8" w:rsidRDefault="00BF76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F5" w:rsidRDefault="00CC16F5">
      <w:pPr>
        <w:spacing w:after="0" w:line="240" w:lineRule="auto"/>
      </w:pPr>
      <w:r>
        <w:separator/>
      </w:r>
    </w:p>
  </w:footnote>
  <w:footnote w:type="continuationSeparator" w:id="0">
    <w:p w:rsidR="00CC16F5" w:rsidRDefault="00CC1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8pt;height:6.6pt;visibility:visible" o:bullet="t">
        <v:imagedata r:id="rId1" o:title="OsmoticPorts"/>
      </v:shape>
    </w:pict>
  </w:numPicBullet>
  <w:numPicBullet w:numPicBulletId="1">
    <w:pict>
      <v:shape id="_x0000_i1055" type="#_x0000_t75" style="width:13.8pt;height:6.6pt;visibility:visible" o:bullet="t">
        <v:imagedata r:id="rId2" o:title="ThermalPorts"/>
      </v:shape>
    </w:pict>
  </w:numPicBullet>
  <w:numPicBullet w:numPicBulletId="2">
    <w:pict>
      <v:shape id="_x0000_i1056" type="#_x0000_t75" style="width:16.8pt;height:8.4pt;visibility:visible" o:bullet="t">
        <v:imagedata r:id="rId3" o:title="HydraulicPorts"/>
      </v:shape>
    </w:pict>
  </w:numPicBullet>
  <w:numPicBullet w:numPicBulletId="3">
    <w:pict>
      <v:shape id="_x0000_i1057"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d0dwe9waf0pe0uepr2avvaz0x2f5sx9rw00x&quot;&gt;Modeling&lt;record-ids&gt;&lt;item&gt;19&lt;/item&gt;&lt;item&gt;39&lt;/item&gt;&lt;item&gt;40&lt;/item&gt;&lt;item&gt;105&lt;/item&gt;&lt;item&gt;107&lt;/item&gt;&lt;item&gt;108&lt;/item&gt;&lt;item&gt;109&lt;/item&gt;&lt;item&gt;153&lt;/item&gt;&lt;item&gt;156&lt;/item&gt;&lt;/record-ids&gt;&lt;/item&gt;&lt;item db-id=&quot;tpeafdapvptwfrexa5e502py0tzdtxtzvwwx&quot;&gt;kofrlab&lt;record-ids&gt;&lt;item&gt;2&lt;/item&gt;&lt;item&gt;20&lt;/item&gt;&lt;item&gt;23&lt;/item&gt;&lt;item&gt;31&lt;/item&gt;&lt;item&gt;36&lt;/item&gt;&lt;/record-ids&gt;&lt;/item&gt;&lt;item db-id=&quot;x9fzp9txovfw59ezxsmv2dxytdwvzexpew95&quot;&gt;References&lt;record-ids&gt;&lt;item&gt;44&lt;/item&gt;&lt;item&gt;74&lt;/item&gt;&lt;item&gt;111&lt;/item&gt;&lt;item&gt;145&lt;/item&gt;&lt;item&gt;147&lt;/item&gt;&lt;item&gt;148&lt;/item&gt;&lt;item&gt;151&lt;/item&gt;&lt;item&gt;152&lt;/item&gt;&lt;item&gt;153&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E7A10"/>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5BA6"/>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57CD"/>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533D"/>
    <w:rsid w:val="00AD605B"/>
    <w:rsid w:val="00AD663B"/>
    <w:rsid w:val="00AE2B86"/>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52E"/>
    <w:rsid w:val="00CB795F"/>
    <w:rsid w:val="00CC0D14"/>
    <w:rsid w:val="00CC16F5"/>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3B08"/>
    <w:rsid w:val="00EB4643"/>
    <w:rsid w:val="00EB5257"/>
    <w:rsid w:val="00EB5541"/>
    <w:rsid w:val="00EB5CF1"/>
    <w:rsid w:val="00EB692F"/>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ica/Modelica" TargetMode="External"/><Relationship Id="rId21" Type="http://schemas.openxmlformats.org/officeDocument/2006/relationships/hyperlink" Target="https://openmodelica.org/" TargetMode="External"/><Relationship Id="rId42" Type="http://schemas.openxmlformats.org/officeDocument/2006/relationships/image" Target="media/image10.png"/><Relationship Id="rId47" Type="http://schemas.openxmlformats.org/officeDocument/2006/relationships/image" Target="media/image14.png"/><Relationship Id="rId63" Type="http://schemas.openxmlformats.org/officeDocument/2006/relationships/oleObject" Target="embeddings/oleObject6.bin"/><Relationship Id="rId68" Type="http://schemas.openxmlformats.org/officeDocument/2006/relationships/hyperlink" Target="https://en.wikipedia.org/wiki/Mole_fraction" TargetMode="External"/><Relationship Id="rId84" Type="http://schemas.openxmlformats.org/officeDocument/2006/relationships/hyperlink" Target="http://www.update.uu.se/~jolkkonen/pdf/CRC_TD.pdf" TargetMode="External"/><Relationship Id="rId89" Type="http://schemas.openxmlformats.org/officeDocument/2006/relationships/hyperlink" Target="https://en.wikipedia.org/wiki/Oncotic_pressure" TargetMode="External"/><Relationship Id="rId16" Type="http://schemas.openxmlformats.org/officeDocument/2006/relationships/hyperlink" Target="https://en.wikipedia.org/wiki/Closed_system" TargetMode="External"/><Relationship Id="rId11" Type="http://schemas.openxmlformats.org/officeDocument/2006/relationships/hyperlink" Target="https://en.wikipedia.org/wiki/International_System_of_Units" TargetMode="External"/><Relationship Id="rId32" Type="http://schemas.openxmlformats.org/officeDocument/2006/relationships/hyperlink" Target="https://www.ida.liu.se/labs/pelab/modelica/OpenModelica/OpenModelicaDevelopersCourse/resources/slides/4-OMC%20Compiler-overview-slides.pdf" TargetMode="External"/><Relationship Id="rId37" Type="http://schemas.openxmlformats.org/officeDocument/2006/relationships/image" Target="media/image6.png"/><Relationship Id="rId53" Type="http://schemas.openxmlformats.org/officeDocument/2006/relationships/image" Target="media/image18.png"/><Relationship Id="rId58" Type="http://schemas.openxmlformats.org/officeDocument/2006/relationships/oleObject" Target="embeddings/oleObject5.bin"/><Relationship Id="rId74" Type="http://schemas.openxmlformats.org/officeDocument/2006/relationships/hyperlink" Target="https://en.wikipedia.org/wiki/State_of_matter" TargetMode="External"/><Relationship Id="rId79" Type="http://schemas.openxmlformats.org/officeDocument/2006/relationships/hyperlink" Target="https://en.wikipedia.org/wiki/Equilibrium_constant" TargetMode="External"/><Relationship Id="rId5" Type="http://schemas.openxmlformats.org/officeDocument/2006/relationships/webSettings" Target="webSettings.xml"/><Relationship Id="rId90" Type="http://schemas.openxmlformats.org/officeDocument/2006/relationships/hyperlink" Target="http://www.who.int/biologicals/reference_preparations/en/" TargetMode="External"/><Relationship Id="rId95" Type="http://schemas.openxmlformats.org/officeDocument/2006/relationships/image" Target="media/image30.png"/><Relationship Id="rId22" Type="http://schemas.openxmlformats.org/officeDocument/2006/relationships/hyperlink" Target="https://github.com/MarekMatejak/Chemical" TargetMode="External"/><Relationship Id="rId27" Type="http://schemas.openxmlformats.org/officeDocument/2006/relationships/hyperlink" Target="https://en.wikipedia.org/wiki/Floating_point" TargetMode="External"/><Relationship Id="rId43" Type="http://schemas.openxmlformats.org/officeDocument/2006/relationships/image" Target="media/image11.png"/><Relationship Id="rId48" Type="http://schemas.openxmlformats.org/officeDocument/2006/relationships/image" Target="media/image15.png"/><Relationship Id="rId64" Type="http://schemas.openxmlformats.org/officeDocument/2006/relationships/image" Target="media/image26.png"/><Relationship Id="rId69" Type="http://schemas.openxmlformats.org/officeDocument/2006/relationships/hyperlink" Target="https://en.wikipedia.org/wiki/Molar_concentration" TargetMode="External"/><Relationship Id="rId80" Type="http://schemas.openxmlformats.org/officeDocument/2006/relationships/hyperlink" Target="https://en.wikipedia.org/wiki/Detailed_balance" TargetMode="External"/><Relationship Id="rId85" Type="http://schemas.openxmlformats.org/officeDocument/2006/relationships/hyperlink" Target="http://www.update.uu.se/~jolkkonen/pdf/CRC_TD.pdf" TargetMode="External"/><Relationship Id="rId3" Type="http://schemas.openxmlformats.org/officeDocument/2006/relationships/styles" Target="styles.xml"/><Relationship Id="rId12" Type="http://schemas.openxmlformats.org/officeDocument/2006/relationships/hyperlink" Target="http://www.iupac.org/" TargetMode="External"/><Relationship Id="rId17" Type="http://schemas.openxmlformats.org/officeDocument/2006/relationships/hyperlink" Target="https://en.wikipedia.org/wiki/Open_system_(systems_theory)" TargetMode="External"/><Relationship Id="rId25" Type="http://schemas.openxmlformats.org/officeDocument/2006/relationships/hyperlink" Target="https://www.modelica.org/documents/ModelicaSpec33.pdf" TargetMode="External"/><Relationship Id="rId33" Type="http://schemas.openxmlformats.org/officeDocument/2006/relationships/hyperlink" Target="https://cs.wikipedia.org/wiki/C%2B%2B" TargetMode="External"/><Relationship Id="rId38" Type="http://schemas.openxmlformats.org/officeDocument/2006/relationships/image" Target="media/image7.png"/><Relationship Id="rId46" Type="http://schemas.openxmlformats.org/officeDocument/2006/relationships/image" Target="media/image13.png"/><Relationship Id="rId59" Type="http://schemas.openxmlformats.org/officeDocument/2006/relationships/image" Target="media/image22.png"/><Relationship Id="rId67" Type="http://schemas.openxmlformats.org/officeDocument/2006/relationships/hyperlink" Target="https://en.wikipedia.org/wiki/Amount_of_substance" TargetMode="External"/><Relationship Id="rId20" Type="http://schemas.openxmlformats.org/officeDocument/2006/relationships/hyperlink" Target="http://www.3ds.com/products-services/catia/products/dymola/latest-release/"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image" Target="media/image25.png"/><Relationship Id="rId70" Type="http://schemas.openxmlformats.org/officeDocument/2006/relationships/hyperlink" Target="https://en.wikipedia.org/wiki/Molality" TargetMode="External"/><Relationship Id="rId75" Type="http://schemas.openxmlformats.org/officeDocument/2006/relationships/hyperlink" Target="https://en.wikipedia.org/wiki/Resting_potential" TargetMode="External"/><Relationship Id="rId83" Type="http://schemas.openxmlformats.org/officeDocument/2006/relationships/hyperlink" Target="http://siggaard-andersen.dk/OsaTextbook.htm" TargetMode="External"/><Relationship Id="rId88" Type="http://schemas.openxmlformats.org/officeDocument/2006/relationships/hyperlink" Target="http://www.thunderscientific.com/tech_info/reflibrary/its90formulas.pdf" TargetMode="External"/><Relationship Id="rId91" Type="http://schemas.openxmlformats.org/officeDocument/2006/relationships/hyperlink" Target="https://en.wikipedia.org/wiki/Ideal_gas_law" TargetMode="External"/><Relationship Id="rId96" Type="http://schemas.openxmlformats.org/officeDocument/2006/relationships/hyperlink" Target="https://en.wikipedia.org/wiki/Hess%27s_la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ho.int/biologicals/expert_committee/en/" TargetMode="External"/><Relationship Id="rId23" Type="http://schemas.openxmlformats.org/officeDocument/2006/relationships/hyperlink" Target="https://github.com/MarekMatejak/Physiolibrary" TargetMode="External"/><Relationship Id="rId28" Type="http://schemas.openxmlformats.org/officeDocument/2006/relationships/hyperlink" Target="https://en.wikipedia.org/wiki/Object-oriented_programming" TargetMode="External"/><Relationship Id="rId36" Type="http://schemas.openxmlformats.org/officeDocument/2006/relationships/hyperlink" Target="http://www.physiomodel.org/" TargetMode="External"/><Relationship Id="rId49" Type="http://schemas.openxmlformats.org/officeDocument/2006/relationships/oleObject" Target="embeddings/oleObject2.bin"/><Relationship Id="rId57" Type="http://schemas.openxmlformats.org/officeDocument/2006/relationships/image" Target="media/image21.png"/><Relationship Id="rId10" Type="http://schemas.openxmlformats.org/officeDocument/2006/relationships/hyperlink" Target="https://en.wikipedia.org/wiki/Kirchhoff%27s_circuit_laws" TargetMode="External"/><Relationship Id="rId31" Type="http://schemas.openxmlformats.org/officeDocument/2006/relationships/hyperlink" Target="https://en.wikipedia.org/wiki/Encapsulation_(object-oriented_programming)" TargetMode="External"/><Relationship Id="rId44" Type="http://schemas.openxmlformats.org/officeDocument/2006/relationships/image" Target="media/image12.png"/><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oleObject" Target="embeddings/oleObject7.bin"/><Relationship Id="rId73" Type="http://schemas.openxmlformats.org/officeDocument/2006/relationships/hyperlink" Target="https://en.wikipedia.org/wiki/Osmosis" TargetMode="External"/><Relationship Id="rId78" Type="http://schemas.openxmlformats.org/officeDocument/2006/relationships/hyperlink" Target="https://en.wikipedia.org/wiki/Gibbs_free_energy" TargetMode="External"/><Relationship Id="rId81" Type="http://schemas.openxmlformats.org/officeDocument/2006/relationships/hyperlink" Target="http://www.update.uu.se/~jolkkonen/pdf/CRC_TD.pdf" TargetMode="External"/><Relationship Id="rId86" Type="http://schemas.openxmlformats.org/officeDocument/2006/relationships/hyperlink" Target="http://www.update.uu.se/~jolkkonen/pdf/CRC_TD.pdf" TargetMode="External"/><Relationship Id="rId94" Type="http://schemas.openxmlformats.org/officeDocument/2006/relationships/image" Target="media/image29.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3" Type="http://schemas.openxmlformats.org/officeDocument/2006/relationships/hyperlink" Target="https://en.wikipedia.org/wiki/Standard_conditions_for_temperature_and_pressure" TargetMode="External"/><Relationship Id="rId18" Type="http://schemas.openxmlformats.org/officeDocument/2006/relationships/hyperlink" Target="https://en.wikipedia.org/wiki/Conservation_law" TargetMode="External"/><Relationship Id="rId39" Type="http://schemas.openxmlformats.org/officeDocument/2006/relationships/image" Target="media/image8.png"/><Relationship Id="rId34" Type="http://schemas.openxmlformats.org/officeDocument/2006/relationships/hyperlink" Target="http://www.physiolibrary.org/" TargetMode="External"/><Relationship Id="rId50" Type="http://schemas.openxmlformats.org/officeDocument/2006/relationships/image" Target="media/image16.png"/><Relationship Id="rId55" Type="http://schemas.openxmlformats.org/officeDocument/2006/relationships/image" Target="media/image20.png"/><Relationship Id="rId76" Type="http://schemas.openxmlformats.org/officeDocument/2006/relationships/hyperlink" Target="https://en.wikipedia.org/wiki/List_of_standard_Gibbs_free_energies_of_formation" TargetMode="External"/><Relationship Id="rId97" Type="http://schemas.openxmlformats.org/officeDocument/2006/relationships/hyperlink" Target="https://en.wikipedia.org/wiki/Detailed_balance" TargetMode="External"/><Relationship Id="rId7" Type="http://schemas.openxmlformats.org/officeDocument/2006/relationships/endnotes" Target="endnotes.xml"/><Relationship Id="rId71" Type="http://schemas.openxmlformats.org/officeDocument/2006/relationships/hyperlink" Target="https://en.wikipedia.org/wiki/Activity_coefficient" TargetMode="External"/><Relationship Id="rId92" Type="http://schemas.openxmlformats.org/officeDocument/2006/relationships/image" Target="media/image27.png"/><Relationship Id="rId2" Type="http://schemas.openxmlformats.org/officeDocument/2006/relationships/numbering" Target="numbering.xml"/><Relationship Id="rId29" Type="http://schemas.openxmlformats.org/officeDocument/2006/relationships/hyperlink" Target="https://en.wikipedia.org/wiki/Object_(computer_science)" TargetMode="External"/><Relationship Id="rId24" Type="http://schemas.openxmlformats.org/officeDocument/2006/relationships/hyperlink" Target="https://github.com/physiology/Physiomodel" TargetMode="External"/><Relationship Id="rId40" Type="http://schemas.openxmlformats.org/officeDocument/2006/relationships/hyperlink" Target="http://hummod.org/" TargetMode="External"/><Relationship Id="rId45" Type="http://schemas.openxmlformats.org/officeDocument/2006/relationships/oleObject" Target="embeddings/oleObject1.bin"/><Relationship Id="rId66" Type="http://schemas.openxmlformats.org/officeDocument/2006/relationships/hyperlink" Target="https://en.wikipedia.org/wiki/Steady_state" TargetMode="External"/><Relationship Id="rId87" Type="http://schemas.openxmlformats.org/officeDocument/2006/relationships/hyperlink" Target="http://www.update.uu.se/~jolkkonen/pdf/CRC_TD.pdf" TargetMode="External"/><Relationship Id="rId61" Type="http://schemas.openxmlformats.org/officeDocument/2006/relationships/image" Target="media/image24.png"/><Relationship Id="rId82" Type="http://schemas.openxmlformats.org/officeDocument/2006/relationships/hyperlink" Target="webbook.nist.gov/chemistry/" TargetMode="External"/><Relationship Id="rId19" Type="http://schemas.openxmlformats.org/officeDocument/2006/relationships/hyperlink" Target="http://www.modelica.org" TargetMode="External"/><Relationship Id="rId14" Type="http://schemas.openxmlformats.org/officeDocument/2006/relationships/hyperlink" Target="http://webbook.nist.gov/chemistry/" TargetMode="External"/><Relationship Id="rId30" Type="http://schemas.openxmlformats.org/officeDocument/2006/relationships/hyperlink" Target="https://en.wikipedia.org/wiki/Instance_(computer_science)" TargetMode="External"/><Relationship Id="rId35" Type="http://schemas.openxmlformats.org/officeDocument/2006/relationships/hyperlink" Target="https://www.modelica.org/libraries" TargetMode="External"/><Relationship Id="rId56" Type="http://schemas.openxmlformats.org/officeDocument/2006/relationships/oleObject" Target="embeddings/oleObject4.bin"/><Relationship Id="rId77" Type="http://schemas.openxmlformats.org/officeDocument/2006/relationships/hyperlink" Target="https://en.wikipedia.org/wiki/Standard_enthalpy_of_formation" TargetMode="External"/><Relationship Id="rId100"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oleObject" Target="embeddings/oleObject3.bin"/><Relationship Id="rId72" Type="http://schemas.openxmlformats.org/officeDocument/2006/relationships/hyperlink" Target="https://en.wikipedia.org/wiki/Electrochemical_potential" TargetMode="External"/><Relationship Id="rId93" Type="http://schemas.openxmlformats.org/officeDocument/2006/relationships/image" Target="media/image28.png"/><Relationship Id="rId98"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96D9-137A-451F-84DC-EC9104C3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63023</TotalTime>
  <Pages>1</Pages>
  <Words>50210</Words>
  <Characters>286199</Characters>
  <Application>Microsoft Office Word</Application>
  <DocSecurity>0</DocSecurity>
  <Lines>2384</Lines>
  <Paragraphs>671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181</cp:revision>
  <dcterms:created xsi:type="dcterms:W3CDTF">2014-10-03T15:19:00Z</dcterms:created>
  <dcterms:modified xsi:type="dcterms:W3CDTF">2015-05-23T19:10:00Z</dcterms:modified>
</cp:coreProperties>
</file>