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48D4CBE8" wp14:editId="269F5268">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1C37D9" w:rsidP="00A37CC9">
          <w:pPr>
            <w:jc w:val="center"/>
            <w:rPr>
              <w:sz w:val="44"/>
              <w:szCs w:val="44"/>
            </w:rPr>
          </w:pPr>
          <w:r>
            <w:rPr>
              <w:sz w:val="44"/>
              <w:szCs w:val="44"/>
            </w:rPr>
            <w:t xml:space="preserve">Equation Based </w:t>
          </w:r>
          <w:r w:rsidR="00A37CC9" w:rsidRPr="000F3EB7">
            <w:rPr>
              <w:sz w:val="44"/>
              <w:szCs w:val="44"/>
            </w:rPr>
            <w:t>Integrative Physiology</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proofErr w:type="spellEnd"/>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E961B9" w:rsidRDefault="001C37D9" w:rsidP="00A37CC9">
          <w:pPr>
            <w:jc w:val="center"/>
            <w:rPr>
              <w:sz w:val="24"/>
              <w:szCs w:val="24"/>
            </w:rPr>
          </w:pPr>
          <w:r w:rsidRPr="00E961B9">
            <w:rPr>
              <w:rFonts w:cs="Arial"/>
              <w:color w:val="222222"/>
              <w:sz w:val="24"/>
              <w:szCs w:val="24"/>
              <w:shd w:val="clear" w:color="auto" w:fill="FFFFFF"/>
            </w:rPr>
            <w:t xml:space="preserve">Using Modelica for </w:t>
          </w:r>
          <w:r w:rsidR="002048A1">
            <w:rPr>
              <w:rFonts w:cs="Arial"/>
              <w:color w:val="222222"/>
              <w:sz w:val="24"/>
              <w:szCs w:val="24"/>
              <w:shd w:val="clear" w:color="auto" w:fill="FFFFFF"/>
            </w:rPr>
            <w:t xml:space="preserve">expandability of </w:t>
          </w:r>
          <w:r w:rsidRPr="00E961B9">
            <w:rPr>
              <w:rFonts w:cs="Arial"/>
              <w:color w:val="222222"/>
              <w:sz w:val="24"/>
              <w:szCs w:val="24"/>
              <w:shd w:val="clear" w:color="auto" w:fill="FFFFFF"/>
            </w:rPr>
            <w:t xml:space="preserve">T.G. Coleman´s </w:t>
          </w:r>
          <w:r w:rsidR="002048A1">
            <w:rPr>
              <w:rFonts w:cs="Arial"/>
              <w:color w:val="222222"/>
              <w:sz w:val="24"/>
              <w:szCs w:val="24"/>
              <w:shd w:val="clear" w:color="auto" w:fill="FFFFFF"/>
            </w:rPr>
            <w:t>work</w:t>
          </w:r>
        </w:p>
        <w:p w:rsidR="000F3EB7" w:rsidRDefault="000F3EB7"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0F3EB7" w:rsidRDefault="000F3EB7" w:rsidP="000F3EB7">
          <w:pPr>
            <w:pStyle w:val="Zkladntextodsazen"/>
          </w:pPr>
        </w:p>
        <w:p w:rsidR="006E65A1" w:rsidRDefault="006E65A1" w:rsidP="000F3EB7">
          <w:pPr>
            <w:pStyle w:val="Zkladntextodsazen"/>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jc w:val="center"/>
          </w:pP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w:t>
          </w:r>
          <w:proofErr w:type="spellStart"/>
          <w:r w:rsidR="001C6D80">
            <w:t>Mateják</w:t>
          </w:r>
          <w:proofErr w:type="spellEnd"/>
          <w:r w:rsidR="001C6D80">
            <w:t xml:space="preserve">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Equation Based Integrative Physiology</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594FA1" w:rsidP="00594FA1">
              <w:pPr>
                <w:rPr>
                  <w:rFonts w:ascii="Times New Roman" w:hAnsi="Times New Roman" w:cs="Times New Roman"/>
                </w:rPr>
              </w:pPr>
              <w:r w:rsidRPr="00E562DD">
                <w:rPr>
                  <w:rStyle w:val="Znaknadpisu1"/>
                  <w:rFonts w:ascii="Times New Roman" w:hAnsi="Times New Roman" w:cs="Times New Roman"/>
                </w:rPr>
                <w:t>Contents</w:t>
              </w:r>
            </w:p>
            <w:p w:rsidR="006B189C"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3447169" w:history="1">
                <w:r w:rsidR="006B189C" w:rsidRPr="00501A2E">
                  <w:rPr>
                    <w:rStyle w:val="Hypertextovodkaz"/>
                    <w:rFonts w:ascii="Times New Roman" w:hAnsi="Times New Roman" w:cs="Times New Roman"/>
                    <w:noProof/>
                  </w:rPr>
                  <w:t>1</w:t>
                </w:r>
                <w:r w:rsidR="006B189C">
                  <w:rPr>
                    <w:noProof/>
                    <w:lang w:val="cs-CZ"/>
                  </w:rPr>
                  <w:tab/>
                </w:r>
                <w:r w:rsidR="006B189C" w:rsidRPr="00501A2E">
                  <w:rPr>
                    <w:rStyle w:val="Hypertextovodkaz"/>
                    <w:rFonts w:ascii="Times New Roman" w:hAnsi="Times New Roman" w:cs="Times New Roman"/>
                    <w:noProof/>
                  </w:rPr>
                  <w:t>Introduction</w:t>
                </w:r>
                <w:r w:rsidR="006B189C">
                  <w:rPr>
                    <w:noProof/>
                    <w:webHidden/>
                  </w:rPr>
                  <w:tab/>
                </w:r>
                <w:r w:rsidR="006B189C">
                  <w:rPr>
                    <w:noProof/>
                    <w:webHidden/>
                  </w:rPr>
                  <w:fldChar w:fldCharType="begin"/>
                </w:r>
                <w:r w:rsidR="006B189C">
                  <w:rPr>
                    <w:noProof/>
                    <w:webHidden/>
                  </w:rPr>
                  <w:instrText xml:space="preserve"> PAGEREF _Toc413447169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70" w:history="1">
                <w:r w:rsidR="006B189C" w:rsidRPr="00501A2E">
                  <w:rPr>
                    <w:rStyle w:val="Hypertextovodkaz"/>
                    <w:rFonts w:ascii="Times New Roman" w:hAnsi="Times New Roman" w:cs="Times New Roman"/>
                    <w:noProof/>
                  </w:rPr>
                  <w:t>1.1</w:t>
                </w:r>
                <w:r w:rsidR="006B189C">
                  <w:rPr>
                    <w:noProof/>
                    <w:lang w:val="cs-CZ"/>
                  </w:rPr>
                  <w:tab/>
                </w:r>
                <w:r w:rsidR="006B189C" w:rsidRPr="00501A2E">
                  <w:rPr>
                    <w:rStyle w:val="Hypertextovodkaz"/>
                    <w:rFonts w:ascii="Times New Roman" w:hAnsi="Times New Roman" w:cs="Times New Roman"/>
                    <w:noProof/>
                  </w:rPr>
                  <w:t>Hypothesis</w:t>
                </w:r>
                <w:r w:rsidR="006B189C">
                  <w:rPr>
                    <w:noProof/>
                    <w:webHidden/>
                  </w:rPr>
                  <w:tab/>
                </w:r>
                <w:r w:rsidR="006B189C">
                  <w:rPr>
                    <w:noProof/>
                    <w:webHidden/>
                  </w:rPr>
                  <w:fldChar w:fldCharType="begin"/>
                </w:r>
                <w:r w:rsidR="006B189C">
                  <w:rPr>
                    <w:noProof/>
                    <w:webHidden/>
                  </w:rPr>
                  <w:instrText xml:space="preserve"> PAGEREF _Toc413447170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71" w:history="1">
                <w:r w:rsidR="006B189C" w:rsidRPr="00501A2E">
                  <w:rPr>
                    <w:rStyle w:val="Hypertextovodkaz"/>
                    <w:rFonts w:ascii="Times New Roman" w:hAnsi="Times New Roman" w:cs="Times New Roman"/>
                    <w:noProof/>
                  </w:rPr>
                  <w:t>1.2</w:t>
                </w:r>
                <w:r w:rsidR="006B189C">
                  <w:rPr>
                    <w:noProof/>
                    <w:lang w:val="cs-CZ"/>
                  </w:rPr>
                  <w:tab/>
                </w:r>
                <w:r w:rsidR="006B189C" w:rsidRPr="00501A2E">
                  <w:rPr>
                    <w:rStyle w:val="Hypertextovodkaz"/>
                    <w:rFonts w:ascii="Times New Roman" w:hAnsi="Times New Roman" w:cs="Times New Roman"/>
                    <w:noProof/>
                  </w:rPr>
                  <w:t>State of the art</w:t>
                </w:r>
                <w:r w:rsidR="006B189C">
                  <w:rPr>
                    <w:noProof/>
                    <w:webHidden/>
                  </w:rPr>
                  <w:tab/>
                </w:r>
                <w:r w:rsidR="006B189C">
                  <w:rPr>
                    <w:noProof/>
                    <w:webHidden/>
                  </w:rPr>
                  <w:fldChar w:fldCharType="begin"/>
                </w:r>
                <w:r w:rsidR="006B189C">
                  <w:rPr>
                    <w:noProof/>
                    <w:webHidden/>
                  </w:rPr>
                  <w:instrText xml:space="preserve"> PAGEREF _Toc413447171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72" w:history="1">
                <w:r w:rsidR="006B189C" w:rsidRPr="00501A2E">
                  <w:rPr>
                    <w:rStyle w:val="Hypertextovodkaz"/>
                    <w:rFonts w:ascii="Times New Roman" w:hAnsi="Times New Roman" w:cs="Times New Roman"/>
                    <w:noProof/>
                  </w:rPr>
                  <w:t>1.3</w:t>
                </w:r>
                <w:r w:rsidR="006B189C">
                  <w:rPr>
                    <w:noProof/>
                    <w:lang w:val="cs-CZ"/>
                  </w:rPr>
                  <w:tab/>
                </w:r>
                <w:r w:rsidR="006B189C" w:rsidRPr="00501A2E">
                  <w:rPr>
                    <w:rStyle w:val="Hypertextovodkaz"/>
                    <w:rFonts w:ascii="Times New Roman" w:hAnsi="Times New Roman" w:cs="Times New Roman"/>
                    <w:noProof/>
                  </w:rPr>
                  <w:t>The Message of Tom G. Coleman</w:t>
                </w:r>
                <w:r w:rsidR="006B189C">
                  <w:rPr>
                    <w:noProof/>
                    <w:webHidden/>
                  </w:rPr>
                  <w:tab/>
                </w:r>
                <w:r w:rsidR="006B189C">
                  <w:rPr>
                    <w:noProof/>
                    <w:webHidden/>
                  </w:rPr>
                  <w:fldChar w:fldCharType="begin"/>
                </w:r>
                <w:r w:rsidR="006B189C">
                  <w:rPr>
                    <w:noProof/>
                    <w:webHidden/>
                  </w:rPr>
                  <w:instrText xml:space="preserve"> PAGEREF _Toc413447172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73" w:history="1">
                <w:r w:rsidR="006B189C" w:rsidRPr="00501A2E">
                  <w:rPr>
                    <w:rStyle w:val="Hypertextovodkaz"/>
                    <w:rFonts w:ascii="Times New Roman" w:hAnsi="Times New Roman" w:cs="Times New Roman"/>
                    <w:noProof/>
                  </w:rPr>
                  <w:t>1.4</w:t>
                </w:r>
                <w:r w:rsidR="006B189C">
                  <w:rPr>
                    <w:noProof/>
                    <w:lang w:val="cs-CZ"/>
                  </w:rPr>
                  <w:tab/>
                </w:r>
                <w:r w:rsidR="006B189C" w:rsidRPr="00501A2E">
                  <w:rPr>
                    <w:rStyle w:val="Hypertextovodkaz"/>
                    <w:rFonts w:ascii="Times New Roman" w:hAnsi="Times New Roman" w:cs="Times New Roman"/>
                    <w:noProof/>
                  </w:rPr>
                  <w:t>Goals of this work</w:t>
                </w:r>
                <w:r w:rsidR="006B189C">
                  <w:rPr>
                    <w:noProof/>
                    <w:webHidden/>
                  </w:rPr>
                  <w:tab/>
                </w:r>
                <w:r w:rsidR="006B189C">
                  <w:rPr>
                    <w:noProof/>
                    <w:webHidden/>
                  </w:rPr>
                  <w:fldChar w:fldCharType="begin"/>
                </w:r>
                <w:r w:rsidR="006B189C">
                  <w:rPr>
                    <w:noProof/>
                    <w:webHidden/>
                  </w:rPr>
                  <w:instrText xml:space="preserve"> PAGEREF _Toc413447173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C710ED">
              <w:pPr>
                <w:pStyle w:val="Obsah1"/>
                <w:tabs>
                  <w:tab w:val="left" w:pos="400"/>
                  <w:tab w:val="right" w:leader="dot" w:pos="8395"/>
                </w:tabs>
                <w:rPr>
                  <w:noProof/>
                  <w:lang w:val="cs-CZ"/>
                </w:rPr>
              </w:pPr>
              <w:hyperlink w:anchor="_Toc413447174" w:history="1">
                <w:r w:rsidR="006B189C" w:rsidRPr="00501A2E">
                  <w:rPr>
                    <w:rStyle w:val="Hypertextovodkaz"/>
                    <w:rFonts w:ascii="Times New Roman" w:hAnsi="Times New Roman" w:cs="Times New Roman"/>
                    <w:noProof/>
                  </w:rPr>
                  <w:t>2</w:t>
                </w:r>
                <w:r w:rsidR="006B189C">
                  <w:rPr>
                    <w:noProof/>
                    <w:lang w:val="cs-CZ"/>
                  </w:rPr>
                  <w:tab/>
                </w:r>
                <w:r w:rsidR="006B189C" w:rsidRPr="00501A2E">
                  <w:rPr>
                    <w:rStyle w:val="Hypertextovodkaz"/>
                    <w:rFonts w:ascii="Times New Roman" w:hAnsi="Times New Roman" w:cs="Times New Roman"/>
                    <w:noProof/>
                  </w:rPr>
                  <w:t>Methods</w:t>
                </w:r>
                <w:r w:rsidR="006B189C">
                  <w:rPr>
                    <w:noProof/>
                    <w:webHidden/>
                  </w:rPr>
                  <w:tab/>
                </w:r>
                <w:r w:rsidR="006B189C">
                  <w:rPr>
                    <w:noProof/>
                    <w:webHidden/>
                  </w:rPr>
                  <w:fldChar w:fldCharType="begin"/>
                </w:r>
                <w:r w:rsidR="006B189C">
                  <w:rPr>
                    <w:noProof/>
                    <w:webHidden/>
                  </w:rPr>
                  <w:instrText xml:space="preserve"> PAGEREF _Toc413447174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75" w:history="1">
                <w:r w:rsidR="006B189C" w:rsidRPr="00501A2E">
                  <w:rPr>
                    <w:rStyle w:val="Hypertextovodkaz"/>
                    <w:rFonts w:ascii="Times New Roman" w:hAnsi="Times New Roman" w:cs="Times New Roman"/>
                    <w:noProof/>
                  </w:rPr>
                  <w:t>2.1</w:t>
                </w:r>
                <w:r w:rsidR="006B189C">
                  <w:rPr>
                    <w:noProof/>
                    <w:lang w:val="cs-CZ"/>
                  </w:rPr>
                  <w:tab/>
                </w:r>
                <w:r w:rsidR="006B189C" w:rsidRPr="00501A2E">
                  <w:rPr>
                    <w:rStyle w:val="Hypertextovodkaz"/>
                    <w:rFonts w:ascii="Times New Roman" w:hAnsi="Times New Roman" w:cs="Times New Roman"/>
                    <w:noProof/>
                  </w:rPr>
                  <w:t>Physical principles</w:t>
                </w:r>
                <w:r w:rsidR="006B189C">
                  <w:rPr>
                    <w:noProof/>
                    <w:webHidden/>
                  </w:rPr>
                  <w:tab/>
                </w:r>
                <w:r w:rsidR="006B189C">
                  <w:rPr>
                    <w:noProof/>
                    <w:webHidden/>
                  </w:rPr>
                  <w:fldChar w:fldCharType="begin"/>
                </w:r>
                <w:r w:rsidR="006B189C">
                  <w:rPr>
                    <w:noProof/>
                    <w:webHidden/>
                  </w:rPr>
                  <w:instrText xml:space="preserve"> PAGEREF _Toc413447175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76" w:history="1">
                <w:r w:rsidR="006B189C" w:rsidRPr="00501A2E">
                  <w:rPr>
                    <w:rStyle w:val="Hypertextovodkaz"/>
                    <w:rFonts w:ascii="Times New Roman" w:hAnsi="Times New Roman" w:cs="Times New Roman"/>
                    <w:noProof/>
                  </w:rPr>
                  <w:t>2.2</w:t>
                </w:r>
                <w:r w:rsidR="006B189C">
                  <w:rPr>
                    <w:noProof/>
                    <w:lang w:val="cs-CZ"/>
                  </w:rPr>
                  <w:tab/>
                </w:r>
                <w:r w:rsidR="006B189C" w:rsidRPr="00501A2E">
                  <w:rPr>
                    <w:rStyle w:val="Hypertextovodkaz"/>
                    <w:rFonts w:ascii="Times New Roman" w:hAnsi="Times New Roman" w:cs="Times New Roman"/>
                    <w:noProof/>
                  </w:rPr>
                  <w:t>Modelica Principles</w:t>
                </w:r>
                <w:r w:rsidR="006B189C">
                  <w:rPr>
                    <w:noProof/>
                    <w:webHidden/>
                  </w:rPr>
                  <w:tab/>
                </w:r>
                <w:r w:rsidR="006B189C">
                  <w:rPr>
                    <w:noProof/>
                    <w:webHidden/>
                  </w:rPr>
                  <w:fldChar w:fldCharType="begin"/>
                </w:r>
                <w:r w:rsidR="006B189C">
                  <w:rPr>
                    <w:noProof/>
                    <w:webHidden/>
                  </w:rPr>
                  <w:instrText xml:space="preserve"> PAGEREF _Toc413447176 \h </w:instrText>
                </w:r>
                <w:r w:rsidR="006B189C">
                  <w:rPr>
                    <w:noProof/>
                    <w:webHidden/>
                  </w:rPr>
                </w:r>
                <w:r w:rsidR="006B189C">
                  <w:rPr>
                    <w:noProof/>
                    <w:webHidden/>
                  </w:rPr>
                  <w:fldChar w:fldCharType="separate"/>
                </w:r>
                <w:r w:rsidR="006B189C">
                  <w:rPr>
                    <w:noProof/>
                    <w:webHidden/>
                  </w:rPr>
                  <w:t>8</w:t>
                </w:r>
                <w:r w:rsidR="006B189C">
                  <w:rPr>
                    <w:noProof/>
                    <w:webHidden/>
                  </w:rPr>
                  <w:fldChar w:fldCharType="end"/>
                </w:r>
              </w:hyperlink>
            </w:p>
            <w:p w:rsidR="006B189C" w:rsidRDefault="00C710ED">
              <w:pPr>
                <w:pStyle w:val="Obsah1"/>
                <w:tabs>
                  <w:tab w:val="left" w:pos="400"/>
                  <w:tab w:val="right" w:leader="dot" w:pos="8395"/>
                </w:tabs>
                <w:rPr>
                  <w:noProof/>
                  <w:lang w:val="cs-CZ"/>
                </w:rPr>
              </w:pPr>
              <w:hyperlink w:anchor="_Toc413447177" w:history="1">
                <w:r w:rsidR="006B189C" w:rsidRPr="00501A2E">
                  <w:rPr>
                    <w:rStyle w:val="Hypertextovodkaz"/>
                    <w:rFonts w:ascii="Times New Roman" w:hAnsi="Times New Roman" w:cs="Times New Roman"/>
                    <w:noProof/>
                  </w:rPr>
                  <w:t>3</w:t>
                </w:r>
                <w:r w:rsidR="006B189C">
                  <w:rPr>
                    <w:noProof/>
                    <w:lang w:val="cs-CZ"/>
                  </w:rPr>
                  <w:tab/>
                </w:r>
                <w:r w:rsidR="006B189C" w:rsidRPr="00501A2E">
                  <w:rPr>
                    <w:rStyle w:val="Hypertextovodkaz"/>
                    <w:rFonts w:ascii="Times New Roman" w:hAnsi="Times New Roman" w:cs="Times New Roman"/>
                    <w:noProof/>
                  </w:rPr>
                  <w:t>Physiolibrary</w:t>
                </w:r>
                <w:r w:rsidR="006B189C">
                  <w:rPr>
                    <w:noProof/>
                    <w:webHidden/>
                  </w:rPr>
                  <w:tab/>
                </w:r>
                <w:r w:rsidR="006B189C">
                  <w:rPr>
                    <w:noProof/>
                    <w:webHidden/>
                  </w:rPr>
                  <w:fldChar w:fldCharType="begin"/>
                </w:r>
                <w:r w:rsidR="006B189C">
                  <w:rPr>
                    <w:noProof/>
                    <w:webHidden/>
                  </w:rPr>
                  <w:instrText xml:space="preserve"> PAGEREF _Toc413447177 \h </w:instrText>
                </w:r>
                <w:r w:rsidR="006B189C">
                  <w:rPr>
                    <w:noProof/>
                    <w:webHidden/>
                  </w:rPr>
                </w:r>
                <w:r w:rsidR="006B189C">
                  <w:rPr>
                    <w:noProof/>
                    <w:webHidden/>
                  </w:rPr>
                  <w:fldChar w:fldCharType="separate"/>
                </w:r>
                <w:r w:rsidR="006B189C">
                  <w:rPr>
                    <w:noProof/>
                    <w:webHidden/>
                  </w:rPr>
                  <w:t>11</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78" w:history="1">
                <w:r w:rsidR="006B189C" w:rsidRPr="00501A2E">
                  <w:rPr>
                    <w:rStyle w:val="Hypertextovodkaz"/>
                    <w:rFonts w:ascii="Times New Roman" w:hAnsi="Times New Roman" w:cs="Times New Roman"/>
                    <w:noProof/>
                  </w:rPr>
                  <w:t>3.1</w:t>
                </w:r>
                <w:r w:rsidR="006B189C">
                  <w:rPr>
                    <w:noProof/>
                    <w:lang w:val="cs-CZ"/>
                  </w:rPr>
                  <w:tab/>
                </w:r>
                <w:r w:rsidR="006B189C" w:rsidRPr="00501A2E">
                  <w:rPr>
                    <w:rStyle w:val="Hypertextovodkaz"/>
                    <w:rFonts w:ascii="Times New Roman" w:hAnsi="Times New Roman" w:cs="Times New Roman"/>
                    <w:noProof/>
                  </w:rPr>
                  <w:t>Types</w:t>
                </w:r>
                <w:r w:rsidR="006B189C">
                  <w:rPr>
                    <w:noProof/>
                    <w:webHidden/>
                  </w:rPr>
                  <w:tab/>
                </w:r>
                <w:r w:rsidR="006B189C">
                  <w:rPr>
                    <w:noProof/>
                    <w:webHidden/>
                  </w:rPr>
                  <w:fldChar w:fldCharType="begin"/>
                </w:r>
                <w:r w:rsidR="006B189C">
                  <w:rPr>
                    <w:noProof/>
                    <w:webHidden/>
                  </w:rPr>
                  <w:instrText xml:space="preserve"> PAGEREF _Toc413447178 \h </w:instrText>
                </w:r>
                <w:r w:rsidR="006B189C">
                  <w:rPr>
                    <w:noProof/>
                    <w:webHidden/>
                  </w:rPr>
                </w:r>
                <w:r w:rsidR="006B189C">
                  <w:rPr>
                    <w:noProof/>
                    <w:webHidden/>
                  </w:rPr>
                  <w:fldChar w:fldCharType="separate"/>
                </w:r>
                <w:r w:rsidR="006B189C">
                  <w:rPr>
                    <w:noProof/>
                    <w:webHidden/>
                  </w:rPr>
                  <w:t>14</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79" w:history="1">
                <w:r w:rsidR="006B189C" w:rsidRPr="00501A2E">
                  <w:rPr>
                    <w:rStyle w:val="Hypertextovodkaz"/>
                    <w:rFonts w:ascii="Times New Roman" w:hAnsi="Times New Roman" w:cs="Times New Roman"/>
                    <w:noProof/>
                  </w:rPr>
                  <w:t>3.2</w:t>
                </w:r>
                <w:r w:rsidR="006B189C">
                  <w:rPr>
                    <w:noProof/>
                    <w:lang w:val="cs-CZ"/>
                  </w:rPr>
                  <w:tab/>
                </w:r>
                <w:r w:rsidR="006B189C" w:rsidRPr="00501A2E">
                  <w:rPr>
                    <w:rStyle w:val="Hypertextovodkaz"/>
                    <w:rFonts w:ascii="Times New Roman" w:hAnsi="Times New Roman" w:cs="Times New Roman"/>
                    <w:noProof/>
                  </w:rPr>
                  <w:t>Blocks</w:t>
                </w:r>
                <w:r w:rsidR="006B189C">
                  <w:rPr>
                    <w:noProof/>
                    <w:webHidden/>
                  </w:rPr>
                  <w:tab/>
                </w:r>
                <w:r w:rsidR="006B189C">
                  <w:rPr>
                    <w:noProof/>
                    <w:webHidden/>
                  </w:rPr>
                  <w:fldChar w:fldCharType="begin"/>
                </w:r>
                <w:r w:rsidR="006B189C">
                  <w:rPr>
                    <w:noProof/>
                    <w:webHidden/>
                  </w:rPr>
                  <w:instrText xml:space="preserve"> PAGEREF _Toc413447179 \h </w:instrText>
                </w:r>
                <w:r w:rsidR="006B189C">
                  <w:rPr>
                    <w:noProof/>
                    <w:webHidden/>
                  </w:rPr>
                </w:r>
                <w:r w:rsidR="006B189C">
                  <w:rPr>
                    <w:noProof/>
                    <w:webHidden/>
                  </w:rPr>
                  <w:fldChar w:fldCharType="separate"/>
                </w:r>
                <w:r w:rsidR="006B189C">
                  <w:rPr>
                    <w:noProof/>
                    <w:webHidden/>
                  </w:rPr>
                  <w:t>14</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80" w:history="1">
                <w:r w:rsidR="006B189C" w:rsidRPr="00501A2E">
                  <w:rPr>
                    <w:rStyle w:val="Hypertextovodkaz"/>
                    <w:rFonts w:ascii="Times New Roman" w:hAnsi="Times New Roman" w:cs="Times New Roman"/>
                    <w:noProof/>
                  </w:rPr>
                  <w:t>3.3</w:t>
                </w:r>
                <w:r w:rsidR="006B189C">
                  <w:rPr>
                    <w:noProof/>
                    <w:lang w:val="cs-CZ"/>
                  </w:rPr>
                  <w:tab/>
                </w:r>
                <w:r w:rsidR="006B189C" w:rsidRPr="00501A2E">
                  <w:rPr>
                    <w:rStyle w:val="Hypertextovodkaz"/>
                    <w:rFonts w:ascii="Times New Roman" w:hAnsi="Times New Roman" w:cs="Times New Roman"/>
                    <w:noProof/>
                  </w:rPr>
                  <w:t>Steady states</w:t>
                </w:r>
                <w:r w:rsidR="006B189C">
                  <w:rPr>
                    <w:noProof/>
                    <w:webHidden/>
                  </w:rPr>
                  <w:tab/>
                </w:r>
                <w:r w:rsidR="006B189C">
                  <w:rPr>
                    <w:noProof/>
                    <w:webHidden/>
                  </w:rPr>
                  <w:fldChar w:fldCharType="begin"/>
                </w:r>
                <w:r w:rsidR="006B189C">
                  <w:rPr>
                    <w:noProof/>
                    <w:webHidden/>
                  </w:rPr>
                  <w:instrText xml:space="preserve"> PAGEREF _Toc413447180 \h </w:instrText>
                </w:r>
                <w:r w:rsidR="006B189C">
                  <w:rPr>
                    <w:noProof/>
                    <w:webHidden/>
                  </w:rPr>
                </w:r>
                <w:r w:rsidR="006B189C">
                  <w:rPr>
                    <w:noProof/>
                    <w:webHidden/>
                  </w:rPr>
                  <w:fldChar w:fldCharType="separate"/>
                </w:r>
                <w:r w:rsidR="006B189C">
                  <w:rPr>
                    <w:noProof/>
                    <w:webHidden/>
                  </w:rPr>
                  <w:t>15</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81" w:history="1">
                <w:r w:rsidR="006B189C" w:rsidRPr="00501A2E">
                  <w:rPr>
                    <w:rStyle w:val="Hypertextovodkaz"/>
                    <w:rFonts w:ascii="Times New Roman" w:hAnsi="Times New Roman" w:cs="Times New Roman"/>
                    <w:noProof/>
                  </w:rPr>
                  <w:t>3.4</w:t>
                </w:r>
                <w:r w:rsidR="006B189C">
                  <w:rPr>
                    <w:noProof/>
                    <w:lang w:val="cs-CZ"/>
                  </w:rPr>
                  <w:tab/>
                </w:r>
                <w:r w:rsidR="006B189C" w:rsidRPr="00501A2E">
                  <w:rPr>
                    <w:rStyle w:val="Hypertextovodkaz"/>
                    <w:rFonts w:ascii="Times New Roman" w:hAnsi="Times New Roman" w:cs="Times New Roman"/>
                    <w:noProof/>
                  </w:rPr>
                  <w:t>Chemical domain</w:t>
                </w:r>
                <w:r w:rsidR="006B189C">
                  <w:rPr>
                    <w:noProof/>
                    <w:webHidden/>
                  </w:rPr>
                  <w:tab/>
                </w:r>
                <w:r w:rsidR="006B189C">
                  <w:rPr>
                    <w:noProof/>
                    <w:webHidden/>
                  </w:rPr>
                  <w:fldChar w:fldCharType="begin"/>
                </w:r>
                <w:r w:rsidR="006B189C">
                  <w:rPr>
                    <w:noProof/>
                    <w:webHidden/>
                  </w:rPr>
                  <w:instrText xml:space="preserve"> PAGEREF _Toc413447181 \h </w:instrText>
                </w:r>
                <w:r w:rsidR="006B189C">
                  <w:rPr>
                    <w:noProof/>
                    <w:webHidden/>
                  </w:rPr>
                </w:r>
                <w:r w:rsidR="006B189C">
                  <w:rPr>
                    <w:noProof/>
                    <w:webHidden/>
                  </w:rPr>
                  <w:fldChar w:fldCharType="separate"/>
                </w:r>
                <w:r w:rsidR="006B189C">
                  <w:rPr>
                    <w:noProof/>
                    <w:webHidden/>
                  </w:rPr>
                  <w:t>16</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82" w:history="1">
                <w:r w:rsidR="006B189C" w:rsidRPr="00501A2E">
                  <w:rPr>
                    <w:rStyle w:val="Hypertextovodkaz"/>
                    <w:rFonts w:ascii="Times New Roman" w:hAnsi="Times New Roman" w:cs="Times New Roman"/>
                    <w:noProof/>
                  </w:rPr>
                  <w:t>3.5</w:t>
                </w:r>
                <w:r w:rsidR="006B189C">
                  <w:rPr>
                    <w:noProof/>
                    <w:lang w:val="cs-CZ"/>
                  </w:rPr>
                  <w:tab/>
                </w:r>
                <w:r w:rsidR="006B189C" w:rsidRPr="00501A2E">
                  <w:rPr>
                    <w:rStyle w:val="Hypertextovodkaz"/>
                    <w:rFonts w:ascii="Times New Roman" w:hAnsi="Times New Roman" w:cs="Times New Roman"/>
                    <w:noProof/>
                  </w:rPr>
                  <w:t>Osmotic domain</w:t>
                </w:r>
                <w:r w:rsidR="006B189C">
                  <w:rPr>
                    <w:noProof/>
                    <w:webHidden/>
                  </w:rPr>
                  <w:tab/>
                </w:r>
                <w:r w:rsidR="006B189C">
                  <w:rPr>
                    <w:noProof/>
                    <w:webHidden/>
                  </w:rPr>
                  <w:fldChar w:fldCharType="begin"/>
                </w:r>
                <w:r w:rsidR="006B189C">
                  <w:rPr>
                    <w:noProof/>
                    <w:webHidden/>
                  </w:rPr>
                  <w:instrText xml:space="preserve"> PAGEREF _Toc413447182 \h </w:instrText>
                </w:r>
                <w:r w:rsidR="006B189C">
                  <w:rPr>
                    <w:noProof/>
                    <w:webHidden/>
                  </w:rPr>
                </w:r>
                <w:r w:rsidR="006B189C">
                  <w:rPr>
                    <w:noProof/>
                    <w:webHidden/>
                  </w:rPr>
                  <w:fldChar w:fldCharType="separate"/>
                </w:r>
                <w:r w:rsidR="006B189C">
                  <w:rPr>
                    <w:noProof/>
                    <w:webHidden/>
                  </w:rPr>
                  <w:t>21</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83" w:history="1">
                <w:r w:rsidR="006B189C" w:rsidRPr="00501A2E">
                  <w:rPr>
                    <w:rStyle w:val="Hypertextovodkaz"/>
                    <w:rFonts w:ascii="Times New Roman" w:hAnsi="Times New Roman" w:cs="Times New Roman"/>
                    <w:noProof/>
                  </w:rPr>
                  <w:t>3.6</w:t>
                </w:r>
                <w:r w:rsidR="006B189C">
                  <w:rPr>
                    <w:noProof/>
                    <w:lang w:val="cs-CZ"/>
                  </w:rPr>
                  <w:tab/>
                </w:r>
                <w:r w:rsidR="006B189C" w:rsidRPr="00501A2E">
                  <w:rPr>
                    <w:rStyle w:val="Hypertextovodkaz"/>
                    <w:rFonts w:ascii="Times New Roman" w:hAnsi="Times New Roman" w:cs="Times New Roman"/>
                    <w:noProof/>
                  </w:rPr>
                  <w:t>Thermal domain</w:t>
                </w:r>
                <w:r w:rsidR="006B189C">
                  <w:rPr>
                    <w:noProof/>
                    <w:webHidden/>
                  </w:rPr>
                  <w:tab/>
                </w:r>
                <w:r w:rsidR="006B189C">
                  <w:rPr>
                    <w:noProof/>
                    <w:webHidden/>
                  </w:rPr>
                  <w:fldChar w:fldCharType="begin"/>
                </w:r>
                <w:r w:rsidR="006B189C">
                  <w:rPr>
                    <w:noProof/>
                    <w:webHidden/>
                  </w:rPr>
                  <w:instrText xml:space="preserve"> PAGEREF _Toc413447183 \h </w:instrText>
                </w:r>
                <w:r w:rsidR="006B189C">
                  <w:rPr>
                    <w:noProof/>
                    <w:webHidden/>
                  </w:rPr>
                </w:r>
                <w:r w:rsidR="006B189C">
                  <w:rPr>
                    <w:noProof/>
                    <w:webHidden/>
                  </w:rPr>
                  <w:fldChar w:fldCharType="separate"/>
                </w:r>
                <w:r w:rsidR="006B189C">
                  <w:rPr>
                    <w:noProof/>
                    <w:webHidden/>
                  </w:rPr>
                  <w:t>23</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84" w:history="1">
                <w:r w:rsidR="006B189C" w:rsidRPr="00501A2E">
                  <w:rPr>
                    <w:rStyle w:val="Hypertextovodkaz"/>
                    <w:rFonts w:ascii="Times New Roman" w:hAnsi="Times New Roman" w:cs="Times New Roman"/>
                    <w:noProof/>
                  </w:rPr>
                  <w:t>3.7</w:t>
                </w:r>
                <w:r w:rsidR="006B189C">
                  <w:rPr>
                    <w:noProof/>
                    <w:lang w:val="cs-CZ"/>
                  </w:rPr>
                  <w:tab/>
                </w:r>
                <w:r w:rsidR="006B189C" w:rsidRPr="00501A2E">
                  <w:rPr>
                    <w:rStyle w:val="Hypertextovodkaz"/>
                    <w:rFonts w:ascii="Times New Roman" w:hAnsi="Times New Roman" w:cs="Times New Roman"/>
                    <w:noProof/>
                  </w:rPr>
                  <w:t>Hydraulic domain</w:t>
                </w:r>
                <w:r w:rsidR="006B189C">
                  <w:rPr>
                    <w:noProof/>
                    <w:webHidden/>
                  </w:rPr>
                  <w:tab/>
                </w:r>
                <w:r w:rsidR="006B189C">
                  <w:rPr>
                    <w:noProof/>
                    <w:webHidden/>
                  </w:rPr>
                  <w:fldChar w:fldCharType="begin"/>
                </w:r>
                <w:r w:rsidR="006B189C">
                  <w:rPr>
                    <w:noProof/>
                    <w:webHidden/>
                  </w:rPr>
                  <w:instrText xml:space="preserve"> PAGEREF _Toc413447184 \h </w:instrText>
                </w:r>
                <w:r w:rsidR="006B189C">
                  <w:rPr>
                    <w:noProof/>
                    <w:webHidden/>
                  </w:rPr>
                </w:r>
                <w:r w:rsidR="006B189C">
                  <w:rPr>
                    <w:noProof/>
                    <w:webHidden/>
                  </w:rPr>
                  <w:fldChar w:fldCharType="separate"/>
                </w:r>
                <w:r w:rsidR="006B189C">
                  <w:rPr>
                    <w:noProof/>
                    <w:webHidden/>
                  </w:rPr>
                  <w:t>25</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85" w:history="1">
                <w:r w:rsidR="006B189C" w:rsidRPr="00501A2E">
                  <w:rPr>
                    <w:rStyle w:val="Hypertextovodkaz"/>
                    <w:rFonts w:ascii="Times New Roman" w:hAnsi="Times New Roman" w:cs="Times New Roman"/>
                    <w:noProof/>
                  </w:rPr>
                  <w:t>3.8</w:t>
                </w:r>
                <w:r w:rsidR="006B189C">
                  <w:rPr>
                    <w:noProof/>
                    <w:lang w:val="cs-CZ"/>
                  </w:rPr>
                  <w:tab/>
                </w:r>
                <w:r w:rsidR="006B189C" w:rsidRPr="00501A2E">
                  <w:rPr>
                    <w:rStyle w:val="Hypertextovodkaz"/>
                    <w:rFonts w:ascii="Times New Roman" w:hAnsi="Times New Roman" w:cs="Times New Roman"/>
                    <w:noProof/>
                  </w:rPr>
                  <w:t>Population domain</w:t>
                </w:r>
                <w:r w:rsidR="006B189C">
                  <w:rPr>
                    <w:noProof/>
                    <w:webHidden/>
                  </w:rPr>
                  <w:tab/>
                </w:r>
                <w:r w:rsidR="006B189C">
                  <w:rPr>
                    <w:noProof/>
                    <w:webHidden/>
                  </w:rPr>
                  <w:fldChar w:fldCharType="begin"/>
                </w:r>
                <w:r w:rsidR="006B189C">
                  <w:rPr>
                    <w:noProof/>
                    <w:webHidden/>
                  </w:rPr>
                  <w:instrText xml:space="preserve"> PAGEREF _Toc413447185 \h </w:instrText>
                </w:r>
                <w:r w:rsidR="006B189C">
                  <w:rPr>
                    <w:noProof/>
                    <w:webHidden/>
                  </w:rPr>
                </w:r>
                <w:r w:rsidR="006B189C">
                  <w:rPr>
                    <w:noProof/>
                    <w:webHidden/>
                  </w:rPr>
                  <w:fldChar w:fldCharType="separate"/>
                </w:r>
                <w:r w:rsidR="006B189C">
                  <w:rPr>
                    <w:noProof/>
                    <w:webHidden/>
                  </w:rPr>
                  <w:t>26</w:t>
                </w:r>
                <w:r w:rsidR="006B189C">
                  <w:rPr>
                    <w:noProof/>
                    <w:webHidden/>
                  </w:rPr>
                  <w:fldChar w:fldCharType="end"/>
                </w:r>
              </w:hyperlink>
            </w:p>
            <w:p w:rsidR="006B189C" w:rsidRDefault="00C710ED">
              <w:pPr>
                <w:pStyle w:val="Obsah1"/>
                <w:tabs>
                  <w:tab w:val="left" w:pos="400"/>
                  <w:tab w:val="right" w:leader="dot" w:pos="8395"/>
                </w:tabs>
                <w:rPr>
                  <w:noProof/>
                  <w:lang w:val="cs-CZ"/>
                </w:rPr>
              </w:pPr>
              <w:hyperlink w:anchor="_Toc413447186" w:history="1">
                <w:r w:rsidR="006B189C" w:rsidRPr="00501A2E">
                  <w:rPr>
                    <w:rStyle w:val="Hypertextovodkaz"/>
                    <w:rFonts w:ascii="Times New Roman" w:hAnsi="Times New Roman" w:cs="Times New Roman"/>
                    <w:noProof/>
                  </w:rPr>
                  <w:t>4</w:t>
                </w:r>
                <w:r w:rsidR="006B189C">
                  <w:rPr>
                    <w:noProof/>
                    <w:lang w:val="cs-CZ"/>
                  </w:rPr>
                  <w:tab/>
                </w:r>
                <w:r w:rsidR="006B189C" w:rsidRPr="00501A2E">
                  <w:rPr>
                    <w:rStyle w:val="Hypertextovodkaz"/>
                    <w:rFonts w:ascii="Times New Roman" w:hAnsi="Times New Roman" w:cs="Times New Roman"/>
                    <w:noProof/>
                  </w:rPr>
                  <w:t>Physiomodel</w:t>
                </w:r>
                <w:r w:rsidR="006B189C">
                  <w:rPr>
                    <w:noProof/>
                    <w:webHidden/>
                  </w:rPr>
                  <w:tab/>
                </w:r>
                <w:r w:rsidR="006B189C">
                  <w:rPr>
                    <w:noProof/>
                    <w:webHidden/>
                  </w:rPr>
                  <w:fldChar w:fldCharType="begin"/>
                </w:r>
                <w:r w:rsidR="006B189C">
                  <w:rPr>
                    <w:noProof/>
                    <w:webHidden/>
                  </w:rPr>
                  <w:instrText xml:space="preserve"> PAGEREF _Toc413447186 \h </w:instrText>
                </w:r>
                <w:r w:rsidR="006B189C">
                  <w:rPr>
                    <w:noProof/>
                    <w:webHidden/>
                  </w:rPr>
                </w:r>
                <w:r w:rsidR="006B189C">
                  <w:rPr>
                    <w:noProof/>
                    <w:webHidden/>
                  </w:rPr>
                  <w:fldChar w:fldCharType="separate"/>
                </w:r>
                <w:r w:rsidR="006B189C">
                  <w:rPr>
                    <w:noProof/>
                    <w:webHidden/>
                  </w:rPr>
                  <w:t>28</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87" w:history="1">
                <w:r w:rsidR="006B189C" w:rsidRPr="00501A2E">
                  <w:rPr>
                    <w:rStyle w:val="Hypertextovodkaz"/>
                    <w:rFonts w:ascii="Times New Roman" w:hAnsi="Times New Roman" w:cs="Times New Roman"/>
                    <w:noProof/>
                  </w:rPr>
                  <w:t>4.1</w:t>
                </w:r>
                <w:r w:rsidR="006B189C">
                  <w:rPr>
                    <w:noProof/>
                    <w:lang w:val="cs-CZ"/>
                  </w:rPr>
                  <w:tab/>
                </w:r>
                <w:r w:rsidR="006B189C" w:rsidRPr="00501A2E">
                  <w:rPr>
                    <w:rStyle w:val="Hypertextovodkaz"/>
                    <w:rFonts w:ascii="Times New Roman" w:hAnsi="Times New Roman" w:cs="Times New Roman"/>
                    <w:noProof/>
                  </w:rPr>
                  <w:t>Cardiovascular system</w:t>
                </w:r>
                <w:r w:rsidR="006B189C">
                  <w:rPr>
                    <w:noProof/>
                    <w:webHidden/>
                  </w:rPr>
                  <w:tab/>
                </w:r>
                <w:r w:rsidR="006B189C">
                  <w:rPr>
                    <w:noProof/>
                    <w:webHidden/>
                  </w:rPr>
                  <w:fldChar w:fldCharType="begin"/>
                </w:r>
                <w:r w:rsidR="006B189C">
                  <w:rPr>
                    <w:noProof/>
                    <w:webHidden/>
                  </w:rPr>
                  <w:instrText xml:space="preserve"> PAGEREF _Toc413447187 \h </w:instrText>
                </w:r>
                <w:r w:rsidR="006B189C">
                  <w:rPr>
                    <w:noProof/>
                    <w:webHidden/>
                  </w:rPr>
                </w:r>
                <w:r w:rsidR="006B189C">
                  <w:rPr>
                    <w:noProof/>
                    <w:webHidden/>
                  </w:rPr>
                  <w:fldChar w:fldCharType="separate"/>
                </w:r>
                <w:r w:rsidR="006B189C">
                  <w:rPr>
                    <w:noProof/>
                    <w:webHidden/>
                  </w:rPr>
                  <w:t>28</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88" w:history="1">
                <w:r w:rsidR="006B189C" w:rsidRPr="00501A2E">
                  <w:rPr>
                    <w:rStyle w:val="Hypertextovodkaz"/>
                    <w:rFonts w:ascii="Times New Roman" w:hAnsi="Times New Roman" w:cs="Times New Roman"/>
                    <w:noProof/>
                  </w:rPr>
                  <w:t>4.2</w:t>
                </w:r>
                <w:r w:rsidR="006B189C">
                  <w:rPr>
                    <w:noProof/>
                    <w:lang w:val="cs-CZ"/>
                  </w:rPr>
                  <w:tab/>
                </w:r>
                <w:r w:rsidR="006B189C" w:rsidRPr="00501A2E">
                  <w:rPr>
                    <w:rStyle w:val="Hypertextovodkaz"/>
                    <w:rFonts w:ascii="Times New Roman" w:hAnsi="Times New Roman" w:cs="Times New Roman"/>
                    <w:noProof/>
                  </w:rPr>
                  <w:t>Body Water</w:t>
                </w:r>
                <w:r w:rsidR="006B189C">
                  <w:rPr>
                    <w:noProof/>
                    <w:webHidden/>
                  </w:rPr>
                  <w:tab/>
                </w:r>
                <w:r w:rsidR="006B189C">
                  <w:rPr>
                    <w:noProof/>
                    <w:webHidden/>
                  </w:rPr>
                  <w:fldChar w:fldCharType="begin"/>
                </w:r>
                <w:r w:rsidR="006B189C">
                  <w:rPr>
                    <w:noProof/>
                    <w:webHidden/>
                  </w:rPr>
                  <w:instrText xml:space="preserve"> PAGEREF _Toc413447188 \h </w:instrText>
                </w:r>
                <w:r w:rsidR="006B189C">
                  <w:rPr>
                    <w:noProof/>
                    <w:webHidden/>
                  </w:rPr>
                </w:r>
                <w:r w:rsidR="006B189C">
                  <w:rPr>
                    <w:noProof/>
                    <w:webHidden/>
                  </w:rPr>
                  <w:fldChar w:fldCharType="separate"/>
                </w:r>
                <w:r w:rsidR="006B189C">
                  <w:rPr>
                    <w:noProof/>
                    <w:webHidden/>
                  </w:rPr>
                  <w:t>32</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89" w:history="1">
                <w:r w:rsidR="006B189C" w:rsidRPr="00501A2E">
                  <w:rPr>
                    <w:rStyle w:val="Hypertextovodkaz"/>
                    <w:rFonts w:ascii="Times New Roman" w:hAnsi="Times New Roman" w:cs="Times New Roman"/>
                    <w:noProof/>
                  </w:rPr>
                  <w:t>4.3</w:t>
                </w:r>
                <w:r w:rsidR="006B189C">
                  <w:rPr>
                    <w:noProof/>
                    <w:lang w:val="cs-CZ"/>
                  </w:rPr>
                  <w:tab/>
                </w:r>
                <w:r w:rsidR="006B189C" w:rsidRPr="00501A2E">
                  <w:rPr>
                    <w:rStyle w:val="Hypertextovodkaz"/>
                    <w:rFonts w:ascii="Times New Roman" w:hAnsi="Times New Roman" w:cs="Times New Roman"/>
                    <w:noProof/>
                  </w:rPr>
                  <w:t>Hormones</w:t>
                </w:r>
                <w:r w:rsidR="006B189C">
                  <w:rPr>
                    <w:noProof/>
                    <w:webHidden/>
                  </w:rPr>
                  <w:tab/>
                </w:r>
                <w:r w:rsidR="006B189C">
                  <w:rPr>
                    <w:noProof/>
                    <w:webHidden/>
                  </w:rPr>
                  <w:fldChar w:fldCharType="begin"/>
                </w:r>
                <w:r w:rsidR="006B189C">
                  <w:rPr>
                    <w:noProof/>
                    <w:webHidden/>
                  </w:rPr>
                  <w:instrText xml:space="preserve"> PAGEREF _Toc413447189 \h </w:instrText>
                </w:r>
                <w:r w:rsidR="006B189C">
                  <w:rPr>
                    <w:noProof/>
                    <w:webHidden/>
                  </w:rPr>
                </w:r>
                <w:r w:rsidR="006B189C">
                  <w:rPr>
                    <w:noProof/>
                    <w:webHidden/>
                  </w:rPr>
                  <w:fldChar w:fldCharType="separate"/>
                </w:r>
                <w:r w:rsidR="006B189C">
                  <w:rPr>
                    <w:noProof/>
                    <w:webHidden/>
                  </w:rPr>
                  <w:t>35</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90" w:history="1">
                <w:r w:rsidR="006B189C" w:rsidRPr="00501A2E">
                  <w:rPr>
                    <w:rStyle w:val="Hypertextovodkaz"/>
                    <w:rFonts w:ascii="Times New Roman" w:hAnsi="Times New Roman" w:cs="Times New Roman"/>
                    <w:noProof/>
                  </w:rPr>
                  <w:t>4.4</w:t>
                </w:r>
                <w:r w:rsidR="006B189C">
                  <w:rPr>
                    <w:noProof/>
                    <w:lang w:val="cs-CZ"/>
                  </w:rPr>
                  <w:tab/>
                </w:r>
                <w:r w:rsidR="006B189C" w:rsidRPr="00501A2E">
                  <w:rPr>
                    <w:rStyle w:val="Hypertextovodkaz"/>
                    <w:rFonts w:ascii="Times New Roman" w:hAnsi="Times New Roman" w:cs="Times New Roman"/>
                    <w:noProof/>
                  </w:rPr>
                  <w:t>Electrolytes and Acid-Base</w:t>
                </w:r>
                <w:r w:rsidR="006B189C">
                  <w:rPr>
                    <w:noProof/>
                    <w:webHidden/>
                  </w:rPr>
                  <w:tab/>
                </w:r>
                <w:r w:rsidR="006B189C">
                  <w:rPr>
                    <w:noProof/>
                    <w:webHidden/>
                  </w:rPr>
                  <w:fldChar w:fldCharType="begin"/>
                </w:r>
                <w:r w:rsidR="006B189C">
                  <w:rPr>
                    <w:noProof/>
                    <w:webHidden/>
                  </w:rPr>
                  <w:instrText xml:space="preserve"> PAGEREF _Toc413447190 \h </w:instrText>
                </w:r>
                <w:r w:rsidR="006B189C">
                  <w:rPr>
                    <w:noProof/>
                    <w:webHidden/>
                  </w:rPr>
                </w:r>
                <w:r w:rsidR="006B189C">
                  <w:rPr>
                    <w:noProof/>
                    <w:webHidden/>
                  </w:rPr>
                  <w:fldChar w:fldCharType="separate"/>
                </w:r>
                <w:r w:rsidR="006B189C">
                  <w:rPr>
                    <w:noProof/>
                    <w:webHidden/>
                  </w:rPr>
                  <w:t>38</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91" w:history="1">
                <w:r w:rsidR="006B189C" w:rsidRPr="00501A2E">
                  <w:rPr>
                    <w:rStyle w:val="Hypertextovodkaz"/>
                    <w:rFonts w:ascii="Times New Roman" w:hAnsi="Times New Roman" w:cs="Times New Roman"/>
                    <w:noProof/>
                  </w:rPr>
                  <w:t>4.5</w:t>
                </w:r>
                <w:r w:rsidR="006B189C">
                  <w:rPr>
                    <w:noProof/>
                    <w:lang w:val="cs-CZ"/>
                  </w:rPr>
                  <w:tab/>
                </w:r>
                <w:r w:rsidR="006B189C" w:rsidRPr="00501A2E">
                  <w:rPr>
                    <w:rStyle w:val="Hypertextovodkaz"/>
                    <w:rFonts w:ascii="Times New Roman" w:hAnsi="Times New Roman" w:cs="Times New Roman"/>
                    <w:noProof/>
                  </w:rPr>
                  <w:t>Blood Gases</w:t>
                </w:r>
                <w:r w:rsidR="006B189C">
                  <w:rPr>
                    <w:noProof/>
                    <w:webHidden/>
                  </w:rPr>
                  <w:tab/>
                </w:r>
                <w:r w:rsidR="006B189C">
                  <w:rPr>
                    <w:noProof/>
                    <w:webHidden/>
                  </w:rPr>
                  <w:fldChar w:fldCharType="begin"/>
                </w:r>
                <w:r w:rsidR="006B189C">
                  <w:rPr>
                    <w:noProof/>
                    <w:webHidden/>
                  </w:rPr>
                  <w:instrText xml:space="preserve"> PAGEREF _Toc413447191 \h </w:instrText>
                </w:r>
                <w:r w:rsidR="006B189C">
                  <w:rPr>
                    <w:noProof/>
                    <w:webHidden/>
                  </w:rPr>
                </w:r>
                <w:r w:rsidR="006B189C">
                  <w:rPr>
                    <w:noProof/>
                    <w:webHidden/>
                  </w:rPr>
                  <w:fldChar w:fldCharType="separate"/>
                </w:r>
                <w:r w:rsidR="006B189C">
                  <w:rPr>
                    <w:noProof/>
                    <w:webHidden/>
                  </w:rPr>
                  <w:t>41</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92" w:history="1">
                <w:r w:rsidR="006B189C" w:rsidRPr="00501A2E">
                  <w:rPr>
                    <w:rStyle w:val="Hypertextovodkaz"/>
                    <w:rFonts w:ascii="Times New Roman" w:hAnsi="Times New Roman" w:cs="Times New Roman"/>
                    <w:noProof/>
                  </w:rPr>
                  <w:t>4.6</w:t>
                </w:r>
                <w:r w:rsidR="006B189C">
                  <w:rPr>
                    <w:noProof/>
                    <w:lang w:val="cs-CZ"/>
                  </w:rPr>
                  <w:tab/>
                </w:r>
                <w:r w:rsidR="006B189C" w:rsidRPr="00501A2E">
                  <w:rPr>
                    <w:rStyle w:val="Hypertextovodkaz"/>
                    <w:rFonts w:ascii="Times New Roman" w:hAnsi="Times New Roman" w:cs="Times New Roman"/>
                    <w:noProof/>
                  </w:rPr>
                  <w:t>Nutrients and Metabolism</w:t>
                </w:r>
                <w:r w:rsidR="006B189C">
                  <w:rPr>
                    <w:noProof/>
                    <w:webHidden/>
                  </w:rPr>
                  <w:tab/>
                </w:r>
                <w:r w:rsidR="006B189C">
                  <w:rPr>
                    <w:noProof/>
                    <w:webHidden/>
                  </w:rPr>
                  <w:fldChar w:fldCharType="begin"/>
                </w:r>
                <w:r w:rsidR="006B189C">
                  <w:rPr>
                    <w:noProof/>
                    <w:webHidden/>
                  </w:rPr>
                  <w:instrText xml:space="preserve"> PAGEREF _Toc413447192 \h </w:instrText>
                </w:r>
                <w:r w:rsidR="006B189C">
                  <w:rPr>
                    <w:noProof/>
                    <w:webHidden/>
                  </w:rPr>
                </w:r>
                <w:r w:rsidR="006B189C">
                  <w:rPr>
                    <w:noProof/>
                    <w:webHidden/>
                  </w:rPr>
                  <w:fldChar w:fldCharType="separate"/>
                </w:r>
                <w:r w:rsidR="006B189C">
                  <w:rPr>
                    <w:noProof/>
                    <w:webHidden/>
                  </w:rPr>
                  <w:t>43</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93" w:history="1">
                <w:r w:rsidR="006B189C" w:rsidRPr="00501A2E">
                  <w:rPr>
                    <w:rStyle w:val="Hypertextovodkaz"/>
                    <w:rFonts w:ascii="Times New Roman" w:hAnsi="Times New Roman" w:cs="Times New Roman"/>
                    <w:noProof/>
                  </w:rPr>
                  <w:t>4.7</w:t>
                </w:r>
                <w:r w:rsidR="006B189C">
                  <w:rPr>
                    <w:noProof/>
                    <w:lang w:val="cs-CZ"/>
                  </w:rPr>
                  <w:tab/>
                </w:r>
                <w:r w:rsidR="006B189C" w:rsidRPr="00501A2E">
                  <w:rPr>
                    <w:rStyle w:val="Hypertextovodkaz"/>
                    <w:rFonts w:ascii="Times New Roman" w:hAnsi="Times New Roman" w:cs="Times New Roman"/>
                    <w:noProof/>
                  </w:rPr>
                  <w:t>Thermoregulation</w:t>
                </w:r>
                <w:r w:rsidR="006B189C">
                  <w:rPr>
                    <w:noProof/>
                    <w:webHidden/>
                  </w:rPr>
                  <w:tab/>
                </w:r>
                <w:r w:rsidR="006B189C">
                  <w:rPr>
                    <w:noProof/>
                    <w:webHidden/>
                  </w:rPr>
                  <w:fldChar w:fldCharType="begin"/>
                </w:r>
                <w:r w:rsidR="006B189C">
                  <w:rPr>
                    <w:noProof/>
                    <w:webHidden/>
                  </w:rPr>
                  <w:instrText xml:space="preserve"> PAGEREF _Toc413447193 \h </w:instrText>
                </w:r>
                <w:r w:rsidR="006B189C">
                  <w:rPr>
                    <w:noProof/>
                    <w:webHidden/>
                  </w:rPr>
                </w:r>
                <w:r w:rsidR="006B189C">
                  <w:rPr>
                    <w:noProof/>
                    <w:webHidden/>
                  </w:rPr>
                  <w:fldChar w:fldCharType="separate"/>
                </w:r>
                <w:r w:rsidR="006B189C">
                  <w:rPr>
                    <w:noProof/>
                    <w:webHidden/>
                  </w:rPr>
                  <w:t>45</w:t>
                </w:r>
                <w:r w:rsidR="006B189C">
                  <w:rPr>
                    <w:noProof/>
                    <w:webHidden/>
                  </w:rPr>
                  <w:fldChar w:fldCharType="end"/>
                </w:r>
              </w:hyperlink>
            </w:p>
            <w:p w:rsidR="006B189C" w:rsidRDefault="00C710ED">
              <w:pPr>
                <w:pStyle w:val="Obsah2"/>
                <w:tabs>
                  <w:tab w:val="left" w:pos="880"/>
                  <w:tab w:val="right" w:leader="dot" w:pos="8395"/>
                </w:tabs>
                <w:rPr>
                  <w:noProof/>
                  <w:lang w:val="cs-CZ"/>
                </w:rPr>
              </w:pPr>
              <w:hyperlink w:anchor="_Toc413447194" w:history="1">
                <w:r w:rsidR="006B189C" w:rsidRPr="00501A2E">
                  <w:rPr>
                    <w:rStyle w:val="Hypertextovodkaz"/>
                    <w:rFonts w:ascii="Times New Roman" w:hAnsi="Times New Roman" w:cs="Times New Roman"/>
                    <w:noProof/>
                  </w:rPr>
                  <w:t>4.8</w:t>
                </w:r>
                <w:r w:rsidR="006B189C">
                  <w:rPr>
                    <w:noProof/>
                    <w:lang w:val="cs-CZ"/>
                  </w:rPr>
                  <w:tab/>
                </w:r>
                <w:r w:rsidR="006B189C" w:rsidRPr="00501A2E">
                  <w:rPr>
                    <w:rStyle w:val="Hypertextovodkaz"/>
                    <w:rFonts w:ascii="Times New Roman" w:hAnsi="Times New Roman" w:cs="Times New Roman"/>
                    <w:noProof/>
                  </w:rPr>
                  <w:t>Neural Regulations</w:t>
                </w:r>
                <w:r w:rsidR="006B189C">
                  <w:rPr>
                    <w:noProof/>
                    <w:webHidden/>
                  </w:rPr>
                  <w:tab/>
                </w:r>
                <w:r w:rsidR="006B189C">
                  <w:rPr>
                    <w:noProof/>
                    <w:webHidden/>
                  </w:rPr>
                  <w:fldChar w:fldCharType="begin"/>
                </w:r>
                <w:r w:rsidR="006B189C">
                  <w:rPr>
                    <w:noProof/>
                    <w:webHidden/>
                  </w:rPr>
                  <w:instrText xml:space="preserve"> PAGEREF _Toc413447194 \h </w:instrText>
                </w:r>
                <w:r w:rsidR="006B189C">
                  <w:rPr>
                    <w:noProof/>
                    <w:webHidden/>
                  </w:rPr>
                </w:r>
                <w:r w:rsidR="006B189C">
                  <w:rPr>
                    <w:noProof/>
                    <w:webHidden/>
                  </w:rPr>
                  <w:fldChar w:fldCharType="separate"/>
                </w:r>
                <w:r w:rsidR="006B189C">
                  <w:rPr>
                    <w:noProof/>
                    <w:webHidden/>
                  </w:rPr>
                  <w:t>46</w:t>
                </w:r>
                <w:r w:rsidR="006B189C">
                  <w:rPr>
                    <w:noProof/>
                    <w:webHidden/>
                  </w:rPr>
                  <w:fldChar w:fldCharType="end"/>
                </w:r>
              </w:hyperlink>
            </w:p>
            <w:p w:rsidR="006B189C" w:rsidRDefault="00C710ED">
              <w:pPr>
                <w:pStyle w:val="Obsah1"/>
                <w:tabs>
                  <w:tab w:val="left" w:pos="400"/>
                  <w:tab w:val="right" w:leader="dot" w:pos="8395"/>
                </w:tabs>
                <w:rPr>
                  <w:noProof/>
                  <w:lang w:val="cs-CZ"/>
                </w:rPr>
              </w:pPr>
              <w:hyperlink w:anchor="_Toc413447195" w:history="1">
                <w:r w:rsidR="006B189C" w:rsidRPr="00501A2E">
                  <w:rPr>
                    <w:rStyle w:val="Hypertextovodkaz"/>
                    <w:rFonts w:ascii="Times New Roman" w:hAnsi="Times New Roman" w:cs="Times New Roman"/>
                    <w:noProof/>
                  </w:rPr>
                  <w:t>5</w:t>
                </w:r>
                <w:r w:rsidR="006B189C">
                  <w:rPr>
                    <w:noProof/>
                    <w:lang w:val="cs-CZ"/>
                  </w:rPr>
                  <w:tab/>
                </w:r>
                <w:r w:rsidR="006B189C" w:rsidRPr="00501A2E">
                  <w:rPr>
                    <w:rStyle w:val="Hypertextovodkaz"/>
                    <w:rFonts w:ascii="Times New Roman" w:hAnsi="Times New Roman" w:cs="Times New Roman"/>
                    <w:noProof/>
                  </w:rPr>
                  <w:t>Discussion</w:t>
                </w:r>
                <w:r w:rsidR="006B189C">
                  <w:rPr>
                    <w:noProof/>
                    <w:webHidden/>
                  </w:rPr>
                  <w:tab/>
                </w:r>
                <w:r w:rsidR="006B189C">
                  <w:rPr>
                    <w:noProof/>
                    <w:webHidden/>
                  </w:rPr>
                  <w:fldChar w:fldCharType="begin"/>
                </w:r>
                <w:r w:rsidR="006B189C">
                  <w:rPr>
                    <w:noProof/>
                    <w:webHidden/>
                  </w:rPr>
                  <w:instrText xml:space="preserve"> PAGEREF _Toc413447195 \h </w:instrText>
                </w:r>
                <w:r w:rsidR="006B189C">
                  <w:rPr>
                    <w:noProof/>
                    <w:webHidden/>
                  </w:rPr>
                </w:r>
                <w:r w:rsidR="006B189C">
                  <w:rPr>
                    <w:noProof/>
                    <w:webHidden/>
                  </w:rPr>
                  <w:fldChar w:fldCharType="separate"/>
                </w:r>
                <w:r w:rsidR="006B189C">
                  <w:rPr>
                    <w:noProof/>
                    <w:webHidden/>
                  </w:rPr>
                  <w:t>47</w:t>
                </w:r>
                <w:r w:rsidR="006B189C">
                  <w:rPr>
                    <w:noProof/>
                    <w:webHidden/>
                  </w:rPr>
                  <w:fldChar w:fldCharType="end"/>
                </w:r>
              </w:hyperlink>
            </w:p>
            <w:p w:rsidR="006B189C" w:rsidRDefault="00C710ED">
              <w:pPr>
                <w:pStyle w:val="Obsah1"/>
                <w:tabs>
                  <w:tab w:val="left" w:pos="400"/>
                  <w:tab w:val="right" w:leader="dot" w:pos="8395"/>
                </w:tabs>
                <w:rPr>
                  <w:noProof/>
                  <w:lang w:val="cs-CZ"/>
                </w:rPr>
              </w:pPr>
              <w:hyperlink w:anchor="_Toc413447196" w:history="1">
                <w:r w:rsidR="006B189C" w:rsidRPr="00501A2E">
                  <w:rPr>
                    <w:rStyle w:val="Hypertextovodkaz"/>
                    <w:rFonts w:ascii="Times New Roman" w:hAnsi="Times New Roman" w:cs="Times New Roman"/>
                    <w:noProof/>
                  </w:rPr>
                  <w:t>6</w:t>
                </w:r>
                <w:r w:rsidR="006B189C">
                  <w:rPr>
                    <w:noProof/>
                    <w:lang w:val="cs-CZ"/>
                  </w:rPr>
                  <w:tab/>
                </w:r>
                <w:r w:rsidR="006B189C" w:rsidRPr="00501A2E">
                  <w:rPr>
                    <w:rStyle w:val="Hypertextovodkaz"/>
                    <w:rFonts w:ascii="Times New Roman" w:hAnsi="Times New Roman" w:cs="Times New Roman"/>
                    <w:noProof/>
                  </w:rPr>
                  <w:t>Results</w:t>
                </w:r>
                <w:r w:rsidR="006B189C">
                  <w:rPr>
                    <w:noProof/>
                    <w:webHidden/>
                  </w:rPr>
                  <w:tab/>
                </w:r>
                <w:r w:rsidR="006B189C">
                  <w:rPr>
                    <w:noProof/>
                    <w:webHidden/>
                  </w:rPr>
                  <w:fldChar w:fldCharType="begin"/>
                </w:r>
                <w:r w:rsidR="006B189C">
                  <w:rPr>
                    <w:noProof/>
                    <w:webHidden/>
                  </w:rPr>
                  <w:instrText xml:space="preserve"> PAGEREF _Toc413447196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6B189C" w:rsidRDefault="00C710ED">
              <w:pPr>
                <w:pStyle w:val="Obsah1"/>
                <w:tabs>
                  <w:tab w:val="left" w:pos="400"/>
                  <w:tab w:val="right" w:leader="dot" w:pos="8395"/>
                </w:tabs>
                <w:rPr>
                  <w:noProof/>
                  <w:lang w:val="cs-CZ"/>
                </w:rPr>
              </w:pPr>
              <w:hyperlink w:anchor="_Toc413447197" w:history="1">
                <w:r w:rsidR="006B189C" w:rsidRPr="00501A2E">
                  <w:rPr>
                    <w:rStyle w:val="Hypertextovodkaz"/>
                    <w:rFonts w:ascii="Times New Roman" w:hAnsi="Times New Roman" w:cs="Times New Roman"/>
                    <w:noProof/>
                  </w:rPr>
                  <w:t>7</w:t>
                </w:r>
                <w:r w:rsidR="006B189C">
                  <w:rPr>
                    <w:noProof/>
                    <w:lang w:val="cs-CZ"/>
                  </w:rPr>
                  <w:tab/>
                </w:r>
                <w:r w:rsidR="006B189C" w:rsidRPr="00501A2E">
                  <w:rPr>
                    <w:rStyle w:val="Hypertextovodkaz"/>
                    <w:rFonts w:ascii="Times New Roman" w:hAnsi="Times New Roman" w:cs="Times New Roman"/>
                    <w:noProof/>
                  </w:rPr>
                  <w:t>Conclusion</w:t>
                </w:r>
                <w:r w:rsidR="006B189C">
                  <w:rPr>
                    <w:noProof/>
                    <w:webHidden/>
                  </w:rPr>
                  <w:tab/>
                </w:r>
                <w:r w:rsidR="006B189C">
                  <w:rPr>
                    <w:noProof/>
                    <w:webHidden/>
                  </w:rPr>
                  <w:fldChar w:fldCharType="begin"/>
                </w:r>
                <w:r w:rsidR="006B189C">
                  <w:rPr>
                    <w:noProof/>
                    <w:webHidden/>
                  </w:rPr>
                  <w:instrText xml:space="preserve"> PAGEREF _Toc413447197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6B189C" w:rsidRDefault="00C710ED">
              <w:pPr>
                <w:pStyle w:val="Obsah1"/>
                <w:tabs>
                  <w:tab w:val="left" w:pos="400"/>
                  <w:tab w:val="right" w:leader="dot" w:pos="8395"/>
                </w:tabs>
                <w:rPr>
                  <w:noProof/>
                  <w:lang w:val="cs-CZ"/>
                </w:rPr>
              </w:pPr>
              <w:hyperlink w:anchor="_Toc413447198" w:history="1">
                <w:r w:rsidR="006B189C" w:rsidRPr="00501A2E">
                  <w:rPr>
                    <w:rStyle w:val="Hypertextovodkaz"/>
                    <w:rFonts w:ascii="Times New Roman" w:hAnsi="Times New Roman" w:cs="Times New Roman"/>
                    <w:noProof/>
                  </w:rPr>
                  <w:t>8</w:t>
                </w:r>
                <w:r w:rsidR="006B189C">
                  <w:rPr>
                    <w:noProof/>
                    <w:lang w:val="cs-CZ"/>
                  </w:rPr>
                  <w:tab/>
                </w:r>
                <w:r w:rsidR="006B189C" w:rsidRPr="00501A2E">
                  <w:rPr>
                    <w:rStyle w:val="Hypertextovodkaz"/>
                    <w:rFonts w:ascii="Times New Roman" w:hAnsi="Times New Roman" w:cs="Times New Roman"/>
                    <w:noProof/>
                  </w:rPr>
                  <w:t>References</w:t>
                </w:r>
                <w:r w:rsidR="006B189C">
                  <w:rPr>
                    <w:noProof/>
                    <w:webHidden/>
                  </w:rPr>
                  <w:tab/>
                </w:r>
                <w:r w:rsidR="006B189C">
                  <w:rPr>
                    <w:noProof/>
                    <w:webHidden/>
                  </w:rPr>
                  <w:fldChar w:fldCharType="begin"/>
                </w:r>
                <w:r w:rsidR="006B189C">
                  <w:rPr>
                    <w:noProof/>
                    <w:webHidden/>
                  </w:rPr>
                  <w:instrText xml:space="preserve"> PAGEREF _Toc413447198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842104"/>
          <w:bookmarkStart w:id="1" w:name="_Toc408844053"/>
          <w:bookmarkStart w:id="2" w:name="_Toc408845886"/>
          <w:bookmarkStart w:id="3" w:name="_Toc409289268"/>
          <w:bookmarkStart w:id="4" w:name="_Toc413447169"/>
          <w:r w:rsidRPr="00E562DD">
            <w:rPr>
              <w:rStyle w:val="Znaknadpisu1"/>
              <w:rFonts w:ascii="Times New Roman" w:hAnsi="Times New Roman" w:cs="Times New Roman"/>
            </w:rPr>
            <w:lastRenderedPageBreak/>
            <w:t>Introduction</w:t>
          </w:r>
          <w:bookmarkStart w:id="5" w:name="_Toc408842105"/>
          <w:bookmarkStart w:id="6" w:name="_Toc408844054"/>
          <w:bookmarkStart w:id="7" w:name="_Toc408845887"/>
          <w:bookmarkStart w:id="8" w:name="_Toc409289269"/>
          <w:bookmarkEnd w:id="0"/>
          <w:bookmarkEnd w:id="1"/>
          <w:bookmarkEnd w:id="2"/>
          <w:bookmarkEnd w:id="3"/>
          <w:bookmarkEnd w:id="4"/>
        </w:p>
        <w:p w:rsidR="00A37CC9" w:rsidRPr="00594FA1" w:rsidRDefault="00A37CC9" w:rsidP="00A37CC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A37CC9" w:rsidRPr="00594FA1" w:rsidRDefault="00A37CC9" w:rsidP="00A37CC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práce, včetně stanovení hypotéz;</w:t>
          </w:r>
        </w:p>
        <w:p w:rsidR="00A37CC9" w:rsidRDefault="00A37CC9" w:rsidP="0017136B">
          <w:pPr>
            <w:rPr>
              <w:rFonts w:ascii="Georgia" w:hAnsi="Georgia"/>
              <w:color w:val="333333"/>
              <w:sz w:val="27"/>
              <w:szCs w:val="27"/>
            </w:rPr>
          </w:pPr>
        </w:p>
        <w:p w:rsidR="00DA1034" w:rsidRDefault="00DA1034" w:rsidP="0017136B">
          <w:pPr>
            <w:rPr>
              <w:rFonts w:ascii="Times New Roman" w:hAnsi="Times New Roman" w:cs="Times New Roman"/>
            </w:rPr>
          </w:pPr>
          <w:r>
            <w:rPr>
              <w:rFonts w:ascii="Georgia" w:hAnsi="Georgia"/>
              <w:color w:val="333333"/>
              <w:sz w:val="27"/>
              <w:szCs w:val="27"/>
            </w:rPr>
            <w:t>“Science is a method for deciding whether what we choose to believe has a basis in the laws of nature or not.</w:t>
          </w:r>
          <w:proofErr w:type="gramStart"/>
          <w:r>
            <w:rPr>
              <w:rFonts w:ascii="Georgia" w:hAnsi="Georgia"/>
              <w:color w:val="333333"/>
              <w:sz w:val="27"/>
              <w:szCs w:val="27"/>
            </w:rPr>
            <w:t>”,</w:t>
          </w:r>
          <w:proofErr w:type="gramEnd"/>
          <w:r>
            <w:rPr>
              <w:rFonts w:ascii="Georgia" w:hAnsi="Georgia"/>
              <w:color w:val="333333"/>
              <w:sz w:val="27"/>
              <w:szCs w:val="27"/>
            </w:rPr>
            <w:t xml:space="preserve"> says geophysicist Marcia McNutt.</w:t>
          </w:r>
        </w:p>
        <w:p w:rsidR="00DA1034" w:rsidRDefault="00DA1034" w:rsidP="0017136B">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17136B" w:rsidRPr="0017136B" w:rsidRDefault="0017136B" w:rsidP="0017136B">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A260B" w:rsidRDefault="00EA260B" w:rsidP="00911E3F">
          <w:pPr>
            <w:pStyle w:val="Nadpis2"/>
            <w:jc w:val="both"/>
            <w:rPr>
              <w:rStyle w:val="Znaknadpisu1"/>
              <w:rFonts w:ascii="Times New Roman" w:hAnsi="Times New Roman" w:cs="Times New Roman"/>
            </w:rPr>
          </w:pPr>
          <w:bookmarkStart w:id="9" w:name="_Toc413447170"/>
          <w:r>
            <w:rPr>
              <w:rStyle w:val="Znaknadpisu1"/>
              <w:rFonts w:ascii="Times New Roman" w:hAnsi="Times New Roman" w:cs="Times New Roman"/>
            </w:rPr>
            <w:t>Hypothesis</w:t>
          </w:r>
          <w:bookmarkEnd w:id="9"/>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w:t>
          </w:r>
          <w:proofErr w:type="spellStart"/>
          <w:r w:rsidR="0007607D">
            <w:t>Physiomodel</w:t>
          </w:r>
          <w:proofErr w:type="spellEnd"/>
          <w:r w:rsidR="0007607D">
            <w:t xml:space="preserve">,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5"/>
          <w:bookmarkEnd w:id="6"/>
          <w:bookmarkEnd w:id="7"/>
          <w:bookmarkEnd w:id="8"/>
        </w:p>
        <w:p w:rsidR="00BE55F4" w:rsidRPr="00E562DD" w:rsidRDefault="00BE55F4" w:rsidP="00911E3F">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13447171"/>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proofErr w:type="gramStart"/>
          <w:r>
            <w:rPr>
              <w:rFonts w:ascii="Times New Roman" w:hAnsi="Times New Roman" w:cs="Times New Roman"/>
            </w:rPr>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5" w:name="_Toc413447172"/>
          <w:r>
            <w:rPr>
              <w:rStyle w:val="Znaknadpisu1"/>
              <w:rFonts w:ascii="Times New Roman" w:hAnsi="Times New Roman" w:cs="Times New Roman"/>
            </w:rPr>
            <w:lastRenderedPageBreak/>
            <w:t xml:space="preserve">The Message of </w:t>
          </w:r>
          <w:r w:rsidR="005E40D0">
            <w:rPr>
              <w:rStyle w:val="Znaknadpisu1"/>
              <w:rFonts w:ascii="Times New Roman" w:hAnsi="Times New Roman" w:cs="Times New Roman"/>
            </w:rPr>
            <w:t>Tom G. Coleman</w:t>
          </w:r>
          <w:bookmarkEnd w:id="15"/>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13447173"/>
          <w:r>
            <w:rPr>
              <w:rStyle w:val="Znaknadpisu1"/>
              <w:rFonts w:ascii="Times New Roman" w:hAnsi="Times New Roman" w:cs="Times New Roman"/>
            </w:rPr>
            <w:t>Goals of this work</w:t>
          </w:r>
          <w:bookmarkEnd w:id="16"/>
          <w:bookmarkEnd w:id="17"/>
          <w:bookmarkEnd w:id="18"/>
          <w:bookmarkEnd w:id="19"/>
          <w:bookmarkEnd w:id="20"/>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Toc413447174"/>
          <w:r w:rsidRPr="00E562DD">
            <w:rPr>
              <w:rStyle w:val="Znaknadpisu1"/>
              <w:rFonts w:ascii="Times New Roman" w:hAnsi="Times New Roman" w:cs="Times New Roman"/>
            </w:rPr>
            <w:t>Methods</w:t>
          </w:r>
          <w:bookmarkEnd w:id="21"/>
          <w:bookmarkEnd w:id="22"/>
          <w:bookmarkEnd w:id="23"/>
          <w:bookmarkEnd w:id="24"/>
          <w:bookmarkEnd w:id="25"/>
          <w:bookmarkEnd w:id="26"/>
        </w:p>
        <w:p w:rsidR="003362FC" w:rsidRPr="00E562DD" w:rsidRDefault="003362FC" w:rsidP="00911E3F">
          <w:pPr>
            <w:pStyle w:val="Nadpis2"/>
            <w:jc w:val="both"/>
            <w:rPr>
              <w:rStyle w:val="Znaknadpisu1"/>
              <w:rFonts w:ascii="Times New Roman" w:hAnsi="Times New Roman" w:cs="Times New Roman"/>
            </w:rPr>
          </w:pPr>
          <w:bookmarkStart w:id="27" w:name="_Toc408842109"/>
          <w:bookmarkStart w:id="28" w:name="_Toc408844058"/>
          <w:bookmarkStart w:id="29" w:name="_Toc408845891"/>
          <w:bookmarkStart w:id="30" w:name="_Toc409289273"/>
          <w:bookmarkStart w:id="31" w:name="_Ref411702778"/>
          <w:bookmarkStart w:id="32" w:name="_Toc413447175"/>
          <w:r w:rsidRPr="00E562DD">
            <w:rPr>
              <w:rStyle w:val="Znaknadpisu1"/>
              <w:rFonts w:ascii="Times New Roman" w:hAnsi="Times New Roman" w:cs="Times New Roman"/>
            </w:rPr>
            <w:t>Physical principles</w:t>
          </w:r>
          <w:bookmarkEnd w:id="27"/>
          <w:bookmarkEnd w:id="28"/>
          <w:bookmarkEnd w:id="29"/>
          <w:bookmarkEnd w:id="30"/>
          <w:bookmarkEnd w:id="31"/>
          <w:bookmarkEnd w:id="3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3" w:name="_International_system_of"/>
          <w:bookmarkStart w:id="34" w:name="_Toc408842110"/>
          <w:bookmarkStart w:id="35" w:name="_Toc408844059"/>
          <w:bookmarkStart w:id="36" w:name="_Toc408845892"/>
          <w:bookmarkStart w:id="37" w:name="_Toc409289274"/>
          <w:bookmarkEnd w:id="33"/>
          <w:r w:rsidRPr="006664FD">
            <w:t>International system of units</w:t>
          </w:r>
          <w:bookmarkEnd w:id="34"/>
          <w:bookmarkEnd w:id="35"/>
          <w:bookmarkEnd w:id="36"/>
          <w:bookmarkEnd w:id="37"/>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 xml:space="preserve">Even in the last medical devices </w:t>
          </w:r>
          <w:r w:rsidR="009B32A9" w:rsidRPr="009B32A9">
            <w:rPr>
              <w:rFonts w:ascii="Times New Roman" w:hAnsi="Times New Roman" w:cs="Times New Roman"/>
            </w:rPr>
            <w:lastRenderedPageBreak/>
            <w:t>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8"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8"/>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w:t>
          </w:r>
          <w:r w:rsidRPr="00E562DD">
            <w:rPr>
              <w:color w:val="000000"/>
              <w:szCs w:val="22"/>
              <w:shd w:val="clear" w:color="auto" w:fill="FFFFFF"/>
            </w:rPr>
            <w:lastRenderedPageBreak/>
            <w:t xml:space="preserve">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/l”. To correct this physical unit is necessary to shift the value to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/m3” (“</w:t>
          </w:r>
          <w:proofErr w:type="spellStart"/>
          <w:r w:rsidRPr="00E562DD">
            <w:rPr>
              <w:rStyle w:val="apple-converted-space"/>
              <w:color w:val="000000"/>
              <w:szCs w:val="22"/>
              <w:shd w:val="clear" w:color="auto" w:fill="FFFFFF"/>
            </w:rPr>
            <w:t>mmol</w:t>
          </w:r>
          <w:proofErr w:type="spellEnd"/>
          <w:r w:rsidRPr="00E562DD">
            <w:rPr>
              <w:rStyle w:val="apple-converted-space"/>
              <w:color w:val="000000"/>
              <w:szCs w:val="22"/>
              <w:shd w:val="clear" w:color="auto" w:fill="FFFFFF"/>
            </w:rPr>
            <w:t xml:space="preserve">/l”). Similar situations can be observed with using of </w:t>
          </w:r>
          <w:proofErr w:type="spellStart"/>
          <w:r w:rsidRPr="00E562DD">
            <w:rPr>
              <w:rStyle w:val="apple-converted-space"/>
              <w:color w:val="000000"/>
              <w:szCs w:val="22"/>
              <w:shd w:val="clear" w:color="auto" w:fill="FFFFFF"/>
            </w:rPr>
            <w:t>pK</w:t>
          </w:r>
          <w:proofErr w:type="spellEnd"/>
          <w:r w:rsidRPr="00E562DD">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9" w:name="_Toc408842111"/>
          <w:bookmarkStart w:id="40" w:name="_Toc408844060"/>
          <w:bookmarkStart w:id="41" w:name="_Toc408845893"/>
          <w:bookmarkStart w:id="42" w:name="_Toc409289275"/>
          <w:r w:rsidRPr="00E562DD">
            <w:t xml:space="preserve">Redundant </w:t>
          </w:r>
          <w:r w:rsidR="008E24D5" w:rsidRPr="00E562DD">
            <w:t xml:space="preserve">physical </w:t>
          </w:r>
          <w:r w:rsidRPr="00E562DD">
            <w:t>quantities</w:t>
          </w:r>
          <w:bookmarkEnd w:id="39"/>
          <w:bookmarkEnd w:id="40"/>
          <w:bookmarkEnd w:id="41"/>
          <w:bookmarkEnd w:id="4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3" w:name="_Ref408707762"/>
          <w:bookmarkStart w:id="44" w:name="_Toc408842112"/>
          <w:bookmarkStart w:id="45" w:name="_Toc408844061"/>
          <w:bookmarkStart w:id="46" w:name="_Toc408845894"/>
          <w:bookmarkStart w:id="47" w:name="_Toc409289276"/>
          <w:r w:rsidRPr="00E562DD">
            <w:t>Conservation laws</w:t>
          </w:r>
          <w:bookmarkEnd w:id="43"/>
          <w:bookmarkEnd w:id="44"/>
          <w:bookmarkEnd w:id="45"/>
          <w:bookmarkEnd w:id="46"/>
          <w:bookmarkEnd w:id="47"/>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w:t>
          </w:r>
          <w:r w:rsidRPr="00E562DD">
            <w:rPr>
              <w:rFonts w:ascii="Times New Roman" w:hAnsi="Times New Roman" w:cs="Times New Roman"/>
            </w:rPr>
            <w:lastRenderedPageBreak/>
            <w:t xml:space="preserve">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13447176"/>
          <w:r w:rsidRPr="00E562DD">
            <w:rPr>
              <w:rFonts w:ascii="Times New Roman" w:hAnsi="Times New Roman" w:cs="Times New Roman"/>
            </w:rPr>
            <w:t>Modelica Principles</w:t>
          </w:r>
          <w:bookmarkEnd w:id="48"/>
          <w:bookmarkEnd w:id="49"/>
          <w:bookmarkEnd w:id="50"/>
          <w:bookmarkEnd w:id="51"/>
          <w:bookmarkEnd w:id="52"/>
          <w:bookmarkEnd w:id="53"/>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4" w:name="_Floating_point_numbers"/>
          <w:bookmarkStart w:id="55" w:name="_Toc408842114"/>
          <w:bookmarkStart w:id="56" w:name="_Toc408844063"/>
          <w:bookmarkStart w:id="57" w:name="_Toc408845896"/>
          <w:bookmarkStart w:id="58" w:name="_Toc409289278"/>
          <w:bookmarkEnd w:id="54"/>
          <w:r w:rsidRPr="00E562DD">
            <w:t>Floating point numbers</w:t>
          </w:r>
          <w:bookmarkEnd w:id="55"/>
          <w:bookmarkEnd w:id="56"/>
          <w:bookmarkEnd w:id="57"/>
          <w:bookmarkEnd w:id="58"/>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9" w:name="_Toc408842115"/>
          <w:bookmarkStart w:id="60" w:name="_Toc408844064"/>
          <w:bookmarkStart w:id="61" w:name="_Toc408845897"/>
          <w:bookmarkStart w:id="62" w:name="_Toc409289279"/>
          <w:r>
            <w:lastRenderedPageBreak/>
            <w:t xml:space="preserve">Object-oriented </w:t>
          </w:r>
          <w:r w:rsidR="00D854E2">
            <w:t>programming</w:t>
          </w:r>
          <w:bookmarkEnd w:id="59"/>
          <w:bookmarkEnd w:id="60"/>
          <w:bookmarkEnd w:id="61"/>
          <w:bookmarkEnd w:id="62"/>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lastRenderedPageBreak/>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3"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1</w:t>
          </w:r>
          <w:r w:rsidRPr="00E562DD">
            <w:rPr>
              <w:rFonts w:ascii="Times New Roman" w:hAnsi="Times New Roman" w:cs="Times New Roman"/>
            </w:rPr>
            <w:fldChar w:fldCharType="end"/>
          </w:r>
          <w:bookmarkEnd w:id="63"/>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4" w:name="_Toc408842116"/>
          <w:bookmarkStart w:id="65" w:name="_Toc408844065"/>
          <w:bookmarkStart w:id="66" w:name="_Toc408845898"/>
          <w:bookmarkStart w:id="67" w:name="_Toc409289280"/>
          <w:r w:rsidRPr="00E562DD">
            <w:t>Connections</w:t>
          </w:r>
          <w:bookmarkEnd w:id="64"/>
          <w:bookmarkEnd w:id="65"/>
          <w:bookmarkEnd w:id="66"/>
          <w:bookmarkEnd w:id="67"/>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 xml:space="preserve">t is possible to connect any number of </w:t>
          </w:r>
          <w:r w:rsidR="00F65463" w:rsidRPr="00E562DD">
            <w:rPr>
              <w:rFonts w:ascii="Times New Roman" w:hAnsi="Times New Roman" w:cs="Times New Roman"/>
            </w:rPr>
            <w:lastRenderedPageBreak/>
            <w:t>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8" w:name="_Toc408842118"/>
          <w:bookmarkStart w:id="69" w:name="_Toc408844067"/>
          <w:bookmarkStart w:id="70" w:name="_Toc408845900"/>
          <w:bookmarkStart w:id="71"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72" w:name="_Ref411702997"/>
          <w:bookmarkStart w:id="73" w:name="_Toc413447177"/>
          <w:r w:rsidRPr="00E562DD">
            <w:rPr>
              <w:rStyle w:val="Znaknadpisu1"/>
              <w:rFonts w:ascii="Times New Roman" w:hAnsi="Times New Roman" w:cs="Times New Roman"/>
            </w:rPr>
            <w:t>Physiolibrary</w:t>
          </w:r>
          <w:bookmarkEnd w:id="68"/>
          <w:bookmarkEnd w:id="69"/>
          <w:bookmarkEnd w:id="70"/>
          <w:bookmarkEnd w:id="71"/>
          <w:bookmarkEnd w:id="72"/>
          <w:bookmarkEnd w:id="73"/>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4"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4"/>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4929326D" wp14:editId="4C8066D9">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4F67835" wp14:editId="2E6E803E">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lastRenderedPageBreak/>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5"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5"/>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C710ED"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C710ED"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C710ED"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603A8F15" wp14:editId="418FFA30">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B7DC9F2" wp14:editId="33B91FD5">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6006FCD4" wp14:editId="071E31AD">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5" o:title=""/>
                    </v:shape>
                    <o:OLEObject Type="Embed" ProgID="PBrush" ShapeID="_x0000_i1025" DrawAspect="Content" ObjectID="_1487543437"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2C647977" wp14:editId="259485E0">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DE0AC54" wp14:editId="3F3FF712">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9" o:title=""/>
                    </v:shape>
                    <o:OLEObject Type="Embed" ProgID="PBrush" ShapeID="_x0000_i1026" DrawAspect="Content" ObjectID="_1487543438"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1" o:title=""/>
                    </v:shape>
                    <o:OLEObject Type="Embed" ProgID="PBrush" ShapeID="_x0000_i1027" DrawAspect="Content" ObjectID="_1487543439"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3F63E3D" wp14:editId="68BE75B0">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DB5BE5F" wp14:editId="70552FC1">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F15F906" wp14:editId="58FF2309">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6" o:title=""/>
                    </v:shape>
                    <o:OLEObject Type="Embed" ProgID="PBrush" ShapeID="_x0000_i1028" DrawAspect="Content" ObjectID="_1487543440"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4EEFF187" wp14:editId="6611990A">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C28FC09" wp14:editId="5B59B238">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30" o:title=""/>
                    </v:shape>
                    <o:OLEObject Type="Embed" ProgID="PBrush" ShapeID="_x0000_i1029" DrawAspect="Content" ObjectID="_1487543441" r:id="rId31"/>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2" o:title=""/>
                    </v:shape>
                    <o:OLEObject Type="Embed" ProgID="PBrush" ShapeID="_x0000_i1030" DrawAspect="Content" ObjectID="_1487543442"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1B16FD17" wp14:editId="5BF820A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909F445" wp14:editId="6DECE516">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41D7E05" wp14:editId="6A785790">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7" o:title=""/>
                    </v:shape>
                    <o:OLEObject Type="Embed" ProgID="PBrush" ShapeID="_x0000_i1031" DrawAspect="Content" ObjectID="_1487543443"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9" o:title=""/>
                    </v:shape>
                    <o:OLEObject Type="Embed" ProgID="PBrush" ShapeID="_x0000_i1032" DrawAspect="Content" ObjectID="_1487543444"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6" w:name="_Toc408842119"/>
          <w:bookmarkStart w:id="77" w:name="_Toc408844068"/>
          <w:bookmarkStart w:id="78" w:name="_Toc408845901"/>
          <w:bookmarkStart w:id="79" w:name="_Toc409289283"/>
          <w:bookmarkStart w:id="80" w:name="_Toc413447178"/>
          <w:r w:rsidRPr="00E562DD">
            <w:rPr>
              <w:rFonts w:ascii="Times New Roman" w:hAnsi="Times New Roman" w:cs="Times New Roman"/>
            </w:rPr>
            <w:lastRenderedPageBreak/>
            <w:t>Types</w:t>
          </w:r>
          <w:bookmarkEnd w:id="76"/>
          <w:bookmarkEnd w:id="77"/>
          <w:bookmarkEnd w:id="78"/>
          <w:bookmarkEnd w:id="79"/>
          <w:bookmarkEnd w:id="80"/>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1" w:name="_Blocks"/>
          <w:bookmarkStart w:id="82" w:name="_Toc408842120"/>
          <w:bookmarkStart w:id="83" w:name="_Toc408844069"/>
          <w:bookmarkStart w:id="84" w:name="_Toc408845902"/>
          <w:bookmarkStart w:id="85" w:name="_Toc409289284"/>
          <w:bookmarkStart w:id="86" w:name="_Toc413447179"/>
          <w:bookmarkEnd w:id="81"/>
          <w:r w:rsidRPr="00E562DD">
            <w:rPr>
              <w:rFonts w:ascii="Times New Roman" w:hAnsi="Times New Roman" w:cs="Times New Roman"/>
            </w:rPr>
            <w:t>Blocks</w:t>
          </w:r>
          <w:bookmarkEnd w:id="82"/>
          <w:bookmarkEnd w:id="83"/>
          <w:bookmarkEnd w:id="84"/>
          <w:bookmarkEnd w:id="85"/>
          <w:bookmarkEnd w:id="86"/>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7"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7"/>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8" w:name="_Ref408714012"/>
          <w:bookmarkStart w:id="89" w:name="_Toc408842121"/>
          <w:bookmarkStart w:id="90" w:name="_Toc408844070"/>
          <w:bookmarkStart w:id="91" w:name="_Toc408845903"/>
          <w:bookmarkStart w:id="92"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5</w:t>
          </w:r>
          <w:r w:rsidRPr="00E562DD">
            <w:rPr>
              <w:rFonts w:ascii="Times New Roman" w:hAnsi="Times New Roman" w:cs="Times New Roman"/>
            </w:rPr>
            <w:fldChar w:fldCharType="end"/>
          </w:r>
          <w:bookmarkEnd w:id="88"/>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3" w:name="_Ref411729939"/>
          <w:bookmarkStart w:id="94" w:name="_Toc413447180"/>
          <w:r w:rsidRPr="00E562DD">
            <w:rPr>
              <w:rFonts w:ascii="Times New Roman" w:hAnsi="Times New Roman" w:cs="Times New Roman"/>
            </w:rPr>
            <w:t>Steady states</w:t>
          </w:r>
          <w:bookmarkEnd w:id="89"/>
          <w:bookmarkEnd w:id="90"/>
          <w:bookmarkEnd w:id="91"/>
          <w:bookmarkEnd w:id="92"/>
          <w:bookmarkEnd w:id="93"/>
          <w:bookmarkEnd w:id="94"/>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5"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5"/>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6" w:name="_Toc408842122"/>
          <w:bookmarkStart w:id="97" w:name="_Toc408844071"/>
          <w:bookmarkStart w:id="98" w:name="_Toc408845904"/>
          <w:bookmarkStart w:id="99" w:name="_Toc409289286"/>
          <w:bookmarkStart w:id="100" w:name="_Toc413447181"/>
          <w:r w:rsidRPr="00FB4072">
            <w:rPr>
              <w:rFonts w:ascii="Times New Roman" w:hAnsi="Times New Roman" w:cs="Times New Roman"/>
            </w:rPr>
            <w:t>Chemical domain</w:t>
          </w:r>
          <w:bookmarkEnd w:id="96"/>
          <w:bookmarkEnd w:id="97"/>
          <w:bookmarkEnd w:id="98"/>
          <w:bookmarkEnd w:id="99"/>
          <w:bookmarkEnd w:id="100"/>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1"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1"/>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2"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2"/>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3"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3"/>
                <w:r w:rsidR="00FC027A">
                  <w:t>, Heat Flow</w:t>
                </w:r>
              </w:p>
            </w:tc>
          </w:tr>
          <w:tr w:rsidR="007232ED" w:rsidTr="00FC027A">
            <w:trPr>
              <w:trHeight w:val="999"/>
            </w:trPr>
            <w:tc>
              <w:tcPr>
                <w:tcW w:w="7230" w:type="dxa"/>
                <w:vAlign w:val="center"/>
              </w:tcPr>
              <w:p w:rsidR="007232ED" w:rsidRDefault="00C710E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4" w:name="_Ref407015552"/>
                <w:bookmarkStart w:id="105"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4"/>
                <w:r w:rsidR="00FC027A">
                  <w:t xml:space="preserve">, </w:t>
                </w:r>
                <w:proofErr w:type="spellStart"/>
                <w:r w:rsidR="00FC027A">
                  <w:t>Van’t</w:t>
                </w:r>
                <w:proofErr w:type="spellEnd"/>
                <w:r w:rsidR="00FC027A">
                  <w:t xml:space="preserve"> Hoff</w:t>
                </w:r>
                <w:bookmarkEnd w:id="105"/>
              </w:p>
            </w:tc>
          </w:tr>
        </w:tbl>
        <w:p w:rsidR="007232ED" w:rsidRDefault="005221A6" w:rsidP="00911E3F">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C710ED"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6" w:name="_Ref406950750"/>
                <w:bookmarkStart w:id="107"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6"/>
                <w:r w:rsidR="00FC027A">
                  <w:t>, Reaction</w:t>
                </w:r>
                <w:bookmarkEnd w:id="107"/>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8"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8"/>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w:t>
          </w:r>
          <w:proofErr w:type="spellStart"/>
          <w:r>
            <w:rPr>
              <w:rFonts w:ascii="Times New Roman" w:hAnsi="Times New Roman" w:cs="Times New Roman"/>
              <w:lang w:val="cs-CZ"/>
            </w:rPr>
            <w:t>usual</w:t>
          </w:r>
          <w:proofErr w:type="spellEnd"/>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spellEnd"/>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C710ED"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9"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9"/>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0"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0"/>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C710ED"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1" w:name="_Ref407019810"/>
                <w:bookmarkStart w:id="112"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1"/>
                <w:r w:rsidR="00FC027A">
                  <w:t xml:space="preserve">, </w:t>
                </w:r>
                <w:proofErr w:type="spellStart"/>
                <w:r w:rsidR="00FC027A">
                  <w:t>Electroneutrality</w:t>
                </w:r>
                <w:bookmarkEnd w:id="112"/>
                <w:proofErr w:type="spellEnd"/>
              </w:p>
            </w:tc>
          </w:tr>
        </w:tbl>
        <w:p w:rsidR="008F0826" w:rsidRDefault="008F0826" w:rsidP="00911E3F">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C710E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3" w:name="_Ref406968198"/>
                <w:bookmarkStart w:id="114"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3"/>
                <w:r w:rsidR="00FC027A">
                  <w:t>, Membrane</w:t>
                </w:r>
                <w:bookmarkEnd w:id="114"/>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5"/>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C710ED"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6"/>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7"/>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8" w:name="_Toc408842123"/>
          <w:bookmarkStart w:id="119" w:name="_Toc408844072"/>
          <w:bookmarkStart w:id="120" w:name="_Toc408845905"/>
          <w:bookmarkStart w:id="121" w:name="_Toc409289287"/>
          <w:bookmarkStart w:id="122" w:name="_Toc413447182"/>
          <w:r w:rsidRPr="00E562DD">
            <w:rPr>
              <w:rFonts w:ascii="Times New Roman" w:hAnsi="Times New Roman" w:cs="Times New Roman"/>
            </w:rPr>
            <w:t>Osmotic domain</w:t>
          </w:r>
          <w:bookmarkEnd w:id="118"/>
          <w:bookmarkEnd w:id="119"/>
          <w:bookmarkEnd w:id="120"/>
          <w:bookmarkEnd w:id="121"/>
          <w:bookmarkEnd w:id="122"/>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w:t>
          </w:r>
          <w:r w:rsidR="004C01C2">
            <w:rPr>
              <w:rFonts w:ascii="Times New Roman" w:hAnsi="Times New Roman" w:cs="Times New Roman"/>
            </w:rPr>
            <w:t xml:space="preserve"> (</w:t>
          </w:r>
          <w:proofErr w:type="spellStart"/>
          <w:r w:rsidR="004C01C2">
            <w:rPr>
              <w:rFonts w:ascii="Times New Roman" w:hAnsi="Times New Roman" w:cs="Times New Roman"/>
            </w:rPr>
            <w:t>mmol</w:t>
          </w:r>
          <w:proofErr w:type="spellEnd"/>
          <w:r w:rsidR="004C01C2">
            <w:rPr>
              <w:rFonts w:ascii="Times New Roman" w:hAnsi="Times New Roman" w:cs="Times New Roman"/>
            </w:rPr>
            <w:t>/L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3"/>
                <w:r w:rsidR="00FC027A">
                  <w:t>, Osmotic Cell</w:t>
                </w:r>
              </w:p>
            </w:tc>
          </w:tr>
          <w:tr w:rsidR="00FB4072" w:rsidTr="00FB4072">
            <w:trPr>
              <w:trHeight w:val="594"/>
            </w:trPr>
            <w:tc>
              <w:tcPr>
                <w:tcW w:w="7230" w:type="dxa"/>
                <w:vAlign w:val="center"/>
              </w:tcPr>
              <w:p w:rsidR="00FB4072" w:rsidRDefault="00C710E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4"/>
                <w:r w:rsidR="00FC027A">
                  <w:t xml:space="preserve">, </w:t>
                </w:r>
                <w:proofErr w:type="spellStart"/>
                <w:r w:rsidR="00FC027A">
                  <w:t>Osmolarity</w:t>
                </w:r>
                <w:proofErr w:type="spellEnd"/>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5" w:name="_Ref407706467"/>
                <w:bookmarkStart w:id="126"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5"/>
                <w:r w:rsidR="00FC027A">
                  <w:t>, Permeability</w:t>
                </w:r>
                <w:bookmarkEnd w:id="126"/>
              </w:p>
            </w:tc>
          </w:tr>
          <w:tr w:rsidR="008407C4" w:rsidTr="00FC027A">
            <w:trPr>
              <w:trHeight w:val="567"/>
            </w:trPr>
            <w:tc>
              <w:tcPr>
                <w:tcW w:w="6804" w:type="dxa"/>
                <w:vAlign w:val="center"/>
              </w:tcPr>
              <w:p w:rsidR="008407C4" w:rsidRDefault="00C710E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7" w:name="_Ref407706897"/>
                <w:bookmarkStart w:id="128"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7"/>
                <w:r w:rsidR="00FC027A">
                  <w:t>, Osmotic Pressure</w:t>
                </w:r>
                <w:bookmarkEnd w:id="128"/>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C710ED"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9"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9"/>
                <w:r w:rsidR="00FC027A">
                  <w:t>, Ideal Filtration</w:t>
                </w:r>
              </w:p>
            </w:tc>
          </w:tr>
          <w:tr w:rsidR="006B5221" w:rsidTr="00FC027A">
            <w:trPr>
              <w:trHeight w:val="723"/>
            </w:trPr>
            <w:tc>
              <w:tcPr>
                <w:tcW w:w="7088" w:type="dxa"/>
                <w:vAlign w:val="center"/>
              </w:tcPr>
              <w:p w:rsidR="006B5221" w:rsidRDefault="00C710ED"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0"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0"/>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1"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1"/>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2"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2"/>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proofErr w:type="spellStart"/>
          <w:r w:rsidR="00427146" w:rsidRPr="00427146">
            <w:rPr>
              <w:rFonts w:ascii="Times New Roman" w:hAnsi="Times New Roman" w:cs="Times New Roman"/>
              <w:i/>
            </w:rPr>
            <w:t>fract</w:t>
          </w:r>
          <w:proofErr w:type="spellEnd"/>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3" w:name="_Toc408842124"/>
          <w:bookmarkStart w:id="134" w:name="_Toc408844073"/>
          <w:bookmarkStart w:id="135" w:name="_Toc408845906"/>
          <w:bookmarkStart w:id="136" w:name="_Toc409289288"/>
          <w:bookmarkStart w:id="137" w:name="_Toc413447183"/>
          <w:r w:rsidRPr="00E562DD">
            <w:rPr>
              <w:rFonts w:ascii="Times New Roman" w:hAnsi="Times New Roman" w:cs="Times New Roman"/>
            </w:rPr>
            <w:t>Thermal domain</w:t>
          </w:r>
          <w:bookmarkEnd w:id="133"/>
          <w:bookmarkEnd w:id="134"/>
          <w:bookmarkEnd w:id="135"/>
          <w:bookmarkEnd w:id="136"/>
          <w:bookmarkEnd w:id="137"/>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8"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8"/>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9"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9"/>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lastRenderedPageBreak/>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0"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0"/>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1" w:name="_Ref408222815"/>
                <w:bookmarkStart w:id="142"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1"/>
                <w:r w:rsidR="00FC027A">
                  <w:t>, Stream</w:t>
                </w:r>
                <w:bookmarkEnd w:id="142"/>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C710ED"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3" w:name="_Ref408238917"/>
                <w:bookmarkStart w:id="144"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3"/>
                <w:r w:rsidR="00FC027A">
                  <w:t>, Ideal Radiator</w:t>
                </w:r>
                <w:bookmarkEnd w:id="144"/>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5"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5"/>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6" w:name="_Toc408842125"/>
          <w:bookmarkStart w:id="147" w:name="_Toc408844074"/>
          <w:bookmarkStart w:id="148" w:name="_Toc408845907"/>
          <w:bookmarkStart w:id="149" w:name="_Toc409289289"/>
          <w:bookmarkStart w:id="150" w:name="_Toc413447184"/>
          <w:r w:rsidRPr="00E562DD">
            <w:rPr>
              <w:rFonts w:ascii="Times New Roman" w:hAnsi="Times New Roman" w:cs="Times New Roman"/>
            </w:rPr>
            <w:lastRenderedPageBreak/>
            <w:t>Hydraulic domain</w:t>
          </w:r>
          <w:bookmarkEnd w:id="146"/>
          <w:bookmarkEnd w:id="147"/>
          <w:bookmarkEnd w:id="148"/>
          <w:bookmarkEnd w:id="149"/>
          <w:bookmarkEnd w:id="150"/>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1"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1"/>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2"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52"/>
                <w:r w:rsidR="00D823CA">
                  <w:t xml:space="preserve">, </w:t>
                </w:r>
                <w:proofErr w:type="spellStart"/>
                <w:r w:rsidR="00D823CA">
                  <w:t>ElasticVessel</w:t>
                </w:r>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3"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3"/>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C710E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4" w:name="_Ref408302351"/>
                <w:bookmarkStart w:id="155"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4"/>
                <w:r w:rsidR="00D823CA">
                  <w:t>, Hydrostatic</w:t>
                </w:r>
                <w:bookmarkEnd w:id="155"/>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6"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6"/>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7"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7"/>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8" w:name="_Toc408842126"/>
          <w:bookmarkStart w:id="159" w:name="_Toc408844075"/>
          <w:bookmarkStart w:id="160" w:name="_Toc408845908"/>
          <w:bookmarkStart w:id="161" w:name="_Toc409289290"/>
          <w:bookmarkStart w:id="162" w:name="_Toc413447185"/>
          <w:r>
            <w:rPr>
              <w:rFonts w:ascii="Times New Roman" w:hAnsi="Times New Roman" w:cs="Times New Roman"/>
            </w:rPr>
            <w:t>Population domain</w:t>
          </w:r>
          <w:bookmarkEnd w:id="158"/>
          <w:bookmarkEnd w:id="159"/>
          <w:bookmarkEnd w:id="160"/>
          <w:bookmarkEnd w:id="161"/>
          <w:bookmarkEnd w:id="162"/>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3" w:name="_Ref408439075"/>
                <w:bookmarkStart w:id="164"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3"/>
                <w:r w:rsidR="00D823CA">
                  <w:t>, Population</w:t>
                </w:r>
                <w:bookmarkEnd w:id="164"/>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5"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5"/>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6" w:name="_Toc408844076"/>
      <w:bookmarkStart w:id="167" w:name="_Toc409289291"/>
      <w:bookmarkStart w:id="168" w:name="_Ref411702902"/>
      <w:bookmarkStart w:id="169" w:name="_Ref411730094"/>
      <w:bookmarkStart w:id="170" w:name="_Toc413447186"/>
      <w:proofErr w:type="spellStart"/>
      <w:r w:rsidRPr="003A5773">
        <w:rPr>
          <w:rStyle w:val="Znaknadpisu1"/>
          <w:rFonts w:ascii="Times New Roman" w:hAnsi="Times New Roman" w:cs="Times New Roman"/>
        </w:rPr>
        <w:lastRenderedPageBreak/>
        <w:t>Physiomodel</w:t>
      </w:r>
      <w:bookmarkEnd w:id="166"/>
      <w:bookmarkEnd w:id="167"/>
      <w:bookmarkEnd w:id="168"/>
      <w:bookmarkEnd w:id="169"/>
      <w:bookmarkEnd w:id="170"/>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3447187"/>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Pr="003A5773" w:rsidRDefault="002F081D" w:rsidP="00911E3F">
      <w:pPr>
        <w:pStyle w:val="Titulek"/>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8014F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F516A0" w:rsidRDefault="00F516A0" w:rsidP="00911E3F">
      <w:pPr>
        <w:pStyle w:val="Nadpis2"/>
        <w:jc w:val="both"/>
        <w:rPr>
          <w:rStyle w:val="Znaknadpisu1"/>
          <w:rFonts w:ascii="Times New Roman" w:hAnsi="Times New Roman" w:cs="Times New Roman"/>
        </w:rPr>
      </w:pPr>
      <w:bookmarkStart w:id="190" w:name="_Toc413447188"/>
      <w:r>
        <w:rPr>
          <w:rStyle w:val="Znaknadpisu1"/>
          <w:rFonts w:ascii="Times New Roman" w:hAnsi="Times New Roman" w:cs="Times New Roman"/>
        </w:rPr>
        <w:t>Body Water</w:t>
      </w:r>
      <w:bookmarkEnd w:id="19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2"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4" w:name="_Toc409289299"/>
      <w:r w:rsidRPr="00345A7A">
        <w:t>Extracellular proteins</w:t>
      </w:r>
      <w:bookmarkEnd w:id="19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w:t>
      </w:r>
      <w:r>
        <w:rPr>
          <w:rFonts w:ascii="Times New Roman" w:hAnsi="Times New Roman" w:cs="Times New Roman"/>
        </w:rPr>
        <w:lastRenderedPageBreak/>
        <w:t xml:space="preserve">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5" w:name="_Ref409452626"/>
      <w:bookmarkStart w:id="19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5"/>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7" w:name="_Ref409452963"/>
      <w:bookmarkStart w:id="19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7"/>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199" w:name="_Ref409453019"/>
      <w:bookmarkStart w:id="200"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199"/>
      <w:r>
        <w:t>, Subsystem of Extracellular Proteins</w:t>
      </w:r>
      <w:bookmarkEnd w:id="20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1" w:name="_Toc409289300"/>
      <w:r w:rsidRPr="00345A7A">
        <w:t>Gastro intestinal water absorption</w:t>
      </w:r>
      <w:bookmarkEnd w:id="20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2"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3" w:name="_Toc409289301"/>
      <w:r w:rsidRPr="00345A7A">
        <w:lastRenderedPageBreak/>
        <w:t>Upper/Middle/Lower torso water</w:t>
      </w:r>
      <w:bookmarkEnd w:id="203"/>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5" w:name="_Toc409289302"/>
      <w:r w:rsidRPr="00345A7A">
        <w:t>Kidney</w:t>
      </w:r>
      <w:r w:rsidR="007D270F">
        <w:t xml:space="preserve"> water excretion</w:t>
      </w:r>
      <w:bookmarkEnd w:id="20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206" w:name="_Toc409289303"/>
      <w:r>
        <w:t>Hydrostatic</w:t>
      </w:r>
      <w:r w:rsidR="007D270F">
        <w:t xml:space="preserve"> spillover</w:t>
      </w:r>
      <w:bookmarkEnd w:id="206"/>
    </w:p>
    <w:p w:rsidR="006A7E86" w:rsidRPr="00345A7A"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911E3F">
      <w:pPr>
        <w:pStyle w:val="Nadpis2"/>
        <w:jc w:val="both"/>
        <w:rPr>
          <w:rStyle w:val="Znaknadpisu1"/>
          <w:rFonts w:ascii="Times New Roman" w:hAnsi="Times New Roman" w:cs="Times New Roman"/>
        </w:rPr>
      </w:pPr>
      <w:bookmarkStart w:id="207" w:name="_Toc409289305"/>
      <w:bookmarkStart w:id="208" w:name="_Ref412813307"/>
      <w:bookmarkStart w:id="209" w:name="_Ref412813310"/>
      <w:bookmarkStart w:id="210" w:name="_Toc413447189"/>
      <w:r w:rsidRPr="003A5773">
        <w:rPr>
          <w:rStyle w:val="Znaknadpisu1"/>
          <w:rFonts w:ascii="Times New Roman" w:hAnsi="Times New Roman" w:cs="Times New Roman"/>
        </w:rPr>
        <w:t>Hormones</w:t>
      </w:r>
      <w:bookmarkEnd w:id="207"/>
      <w:bookmarkEnd w:id="208"/>
      <w:bookmarkEnd w:id="209"/>
      <w:bookmarkEnd w:id="210"/>
    </w:p>
    <w:p w:rsidR="00752A9E" w:rsidRDefault="001F6B45" w:rsidP="00911E3F">
      <w:pPr>
        <w:pStyle w:val="Nadpis3"/>
        <w:jc w:val="both"/>
      </w:pPr>
      <w:bookmarkStart w:id="211" w:name="_Toc409289307"/>
      <w:r>
        <w:t xml:space="preserve">Anti-Diuretic Hormone (ADH, </w:t>
      </w:r>
      <w:r w:rsidR="00752A9E" w:rsidRPr="007D270F">
        <w:t>Vasopressin</w:t>
      </w:r>
      <w:bookmarkEnd w:id="211"/>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2"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2"/>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 xml:space="preserve">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3"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3"/>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4" w:name="_Toc409289306"/>
      <w:bookmarkStart w:id="215" w:name="_Toc409289308"/>
      <w:proofErr w:type="spellStart"/>
      <w:r>
        <w:t>Atriopeptin</w:t>
      </w:r>
      <w:bookmarkEnd w:id="214"/>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6"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6"/>
      <w:r>
        <w:t>, Atrium Natriuretic Peptide</w:t>
      </w:r>
    </w:p>
    <w:p w:rsidR="001F6B45" w:rsidRDefault="001F6B45" w:rsidP="00911E3F">
      <w:pPr>
        <w:pStyle w:val="Nadpis3"/>
        <w:jc w:val="both"/>
      </w:pPr>
      <w:bookmarkStart w:id="217" w:name="_Toc409289312"/>
      <w:proofErr w:type="spellStart"/>
      <w:r>
        <w:t>Catecholamines</w:t>
      </w:r>
      <w:bookmarkEnd w:id="217"/>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18" w:name="_Toc409289313"/>
      <w:r>
        <w:t>Erythropoietin</w:t>
      </w:r>
      <w:bookmarkEnd w:id="218"/>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19" w:name="_Toc409289309"/>
      <w:r w:rsidRPr="007D270F">
        <w:lastRenderedPageBreak/>
        <w:t>Insulin</w:t>
      </w:r>
      <w:r>
        <w:t xml:space="preserve"> and glucagon</w:t>
      </w:r>
      <w:bookmarkEnd w:id="219"/>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0" w:name="_Toc409289310"/>
      <w:r w:rsidRPr="007D270F">
        <w:t>Leptin</w:t>
      </w:r>
      <w:bookmarkEnd w:id="220"/>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5"/>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1" w:name="_Toc409289311"/>
      <w:r w:rsidRPr="007D270F">
        <w:t>Thyroid hormones</w:t>
      </w:r>
      <w:bookmarkEnd w:id="221"/>
    </w:p>
    <w:p w:rsidR="00BD00BE" w:rsidRDefault="00BD00BE" w:rsidP="00911E3F">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w:t>
      </w:r>
      <w:r w:rsidR="007940BB">
        <w:rPr>
          <w:rFonts w:ascii="Times New Roman" w:hAnsi="Times New Roman" w:cs="Times New Roman"/>
        </w:rPr>
        <w:lastRenderedPageBreak/>
        <w:t>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3362FC" w:rsidRDefault="003362FC" w:rsidP="00911E3F">
      <w:pPr>
        <w:pStyle w:val="Nadpis2"/>
        <w:jc w:val="both"/>
        <w:rPr>
          <w:rStyle w:val="Znaknadpisu1"/>
          <w:rFonts w:ascii="Times New Roman" w:hAnsi="Times New Roman" w:cs="Times New Roman"/>
        </w:rPr>
      </w:pPr>
      <w:bookmarkStart w:id="222" w:name="_Toc409289314"/>
      <w:bookmarkStart w:id="223" w:name="_Toc413447190"/>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2"/>
      <w:bookmarkEnd w:id="223"/>
    </w:p>
    <w:p w:rsidR="00A42A08" w:rsidRDefault="00A42A08" w:rsidP="00911E3F">
      <w:pPr>
        <w:pStyle w:val="Nadpis3"/>
        <w:jc w:val="both"/>
      </w:pPr>
      <w:bookmarkStart w:id="224" w:name="_Toc409289315"/>
      <w:bookmarkStart w:id="225" w:name="_Ref411275309"/>
      <w:bookmarkStart w:id="226" w:name="_Ref413744727"/>
      <w:r w:rsidRPr="007D270F">
        <w:t>Acid-base</w:t>
      </w:r>
      <w:bookmarkEnd w:id="224"/>
      <w:bookmarkEnd w:id="225"/>
      <w:bookmarkEnd w:id="226"/>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&lt;EndNote&gt;&lt;Cite&gt;&lt;Author&gt;Stewart&lt;/Author&gt;&lt;Year&gt;1981&lt;/Year&gt;&lt;RecNum&gt;419&lt;/RecNum&gt;&lt;DisplayText&gt;[137]&lt;/DisplayText&gt;&lt;record&gt;&lt;rec-number&gt;419&lt;/rec-number&gt;&lt;foreign-keys&gt;&lt;key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 From acid-base buffers (</w:t>
      </w:r>
      <w:r w:rsidR="00FF38D1">
        <w:rPr>
          <w:rFonts w:ascii="Times New Roman" w:hAnsi="Times New Roman" w:cs="Times New Roman"/>
        </w:rPr>
        <w:t xml:space="preserve">other, </w:t>
      </w:r>
      <w:r w:rsidRPr="003A5773">
        <w:rPr>
          <w:rFonts w:ascii="Times New Roman" w:hAnsi="Times New Roman" w:cs="Times New Roman"/>
        </w:rPr>
        <w:t xml:space="preserve">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FF38D1">
        <w:rPr>
          <w:rFonts w:ascii="Times New Roman" w:hAnsi="Times New Roman" w:cs="Times New Roman"/>
          <w:b/>
        </w:rPr>
        <w:t xml:space="preserve"> </w:t>
      </w:r>
      <w:r w:rsidR="004D79D5">
        <w:rPr>
          <w:rStyle w:val="Znakapoznpodarou"/>
          <w:rFonts w:ascii="Times New Roman" w:hAnsi="Times New Roman" w:cs="Times New Roman"/>
          <w:b/>
        </w:rPr>
        <w:footnoteReference w:id="4"/>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t>
      </w:r>
      <w:r w:rsidR="00F10123">
        <w:rPr>
          <w:rFonts w:ascii="Times New Roman" w:hAnsi="Times New Roman" w:cs="Times New Roman"/>
        </w:rPr>
        <w:t xml:space="preserve">describes the potential of acid-base buffers and it </w:t>
      </w:r>
      <w:r w:rsidR="005505DF">
        <w:rPr>
          <w:rFonts w:ascii="Times New Roman" w:hAnsi="Times New Roman" w:cs="Times New Roman"/>
        </w:rPr>
        <w:t xml:space="preserve">will have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&lt;EndNote&gt;&lt;Cite&gt;&lt;Author&gt;Siggaard-Andersen&lt;/Author&gt;&lt;Year&gt;2005&lt;/Year&gt;&lt;RecNum&gt;111&lt;/RecNum&gt;&lt;DisplayText&gt;[138]&lt;/DisplayText&gt;&lt;record&gt;&lt;rec-number&gt;111&lt;/rec-number&gt;&lt;foreign-keys&gt;&lt;key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 xml:space="preserve">30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xml:space="preserve">, </w:t>
      </w:r>
      <w:r w:rsidR="00171967">
        <w:rPr>
          <w:rFonts w:ascii="Times New Roman" w:hAnsi="Times New Roman" w:cs="Times New Roman"/>
        </w:rPr>
        <w:lastRenderedPageBreak/>
        <w:t>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proofErr w:type="gramStart"/>
      <w:r w:rsidR="00017466">
        <w:rPr>
          <w:rFonts w:ascii="Times New Roman" w:hAnsi="Times New Roman" w:cs="Times New Roman"/>
        </w:rPr>
        <w:t>phosphates(</w:t>
      </w:r>
      <w:proofErr w:type="gramEnd"/>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27"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27"/>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28" w:name="_Ref410726698"/>
      <w:r>
        <w:t xml:space="preserve">Table </w:t>
      </w:r>
      <w:r>
        <w:fldChar w:fldCharType="begin"/>
      </w:r>
      <w:r>
        <w:instrText xml:space="preserve"> SEQ Table \* ARABIC </w:instrText>
      </w:r>
      <w:r>
        <w:fldChar w:fldCharType="separate"/>
      </w:r>
      <w:r>
        <w:rPr>
          <w:noProof/>
        </w:rPr>
        <w:t>12</w:t>
      </w:r>
      <w:r>
        <w:fldChar w:fldCharType="end"/>
      </w:r>
      <w:bookmarkEnd w:id="228"/>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proofErr w:type="spellStart"/>
            <w:r w:rsidRPr="005F2AC7">
              <w:rPr>
                <w:rFonts w:cs="Times New Roman"/>
              </w:rPr>
              <w:t>AcAc</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29" w:name="_Toc409289316"/>
      <w:r>
        <w:t>Kidney acid-base regulation</w:t>
      </w:r>
      <w:bookmarkEnd w:id="229"/>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w:t>
      </w:r>
      <w:r w:rsidR="007D2F9E">
        <w:lastRenderedPageBreak/>
        <w:t>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0" w:name="_Toc409289317"/>
      <w:r w:rsidR="007D270F">
        <w:t>dium</w:t>
      </w:r>
      <w:bookmarkEnd w:id="230"/>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1"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1"/>
      <w:r>
        <w:t>, Sodium in extracellular fluid</w:t>
      </w:r>
    </w:p>
    <w:p w:rsidR="00781A0D" w:rsidRDefault="00781A0D" w:rsidP="00911E3F">
      <w:pPr>
        <w:keepNext/>
        <w:jc w:val="both"/>
      </w:pPr>
    </w:p>
    <w:p w:rsidR="00781A0D" w:rsidRDefault="00781A0D" w:rsidP="00911E3F">
      <w:pPr>
        <w:pStyle w:val="Titulek"/>
        <w:jc w:val="both"/>
      </w:pPr>
      <w:bookmarkStart w:id="232"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2"/>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3" w:name="_Toc409289318"/>
      <w:r>
        <w:t>Potassium</w:t>
      </w:r>
      <w:bookmarkEnd w:id="233"/>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w:t>
      </w:r>
      <w:r>
        <w:lastRenderedPageBreak/>
        <w:t>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4"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4"/>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5" w:name="_Toc409289319"/>
      <w:r>
        <w:t>Phosphates and Sulfates</w:t>
      </w:r>
      <w:bookmarkEnd w:id="235"/>
    </w:p>
    <w:p w:rsidR="00C3715C" w:rsidRPr="00C3715C" w:rsidRDefault="00C3715C" w:rsidP="00911E3F">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3362FC" w:rsidRPr="003A5773" w:rsidRDefault="000860A9" w:rsidP="00911E3F">
      <w:pPr>
        <w:pStyle w:val="Nadpis2"/>
        <w:jc w:val="both"/>
        <w:rPr>
          <w:rStyle w:val="Znaknadpisu1"/>
          <w:rFonts w:ascii="Times New Roman" w:hAnsi="Times New Roman" w:cs="Times New Roman"/>
        </w:rPr>
      </w:pPr>
      <w:bookmarkStart w:id="236" w:name="_Toc409289320"/>
      <w:bookmarkStart w:id="237" w:name="_Toc413447191"/>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36"/>
      <w:bookmarkEnd w:id="237"/>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38" w:name="_Toc409289321"/>
      <w:r w:rsidRPr="006079D3">
        <w:t>Ventilation</w:t>
      </w:r>
      <w:bookmarkEnd w:id="238"/>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39" w:name="_Toc409289322"/>
      <w:r w:rsidRPr="006079D3">
        <w:lastRenderedPageBreak/>
        <w:t>Oxygen</w:t>
      </w:r>
      <w:bookmarkEnd w:id="239"/>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0"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0"/>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lastRenderedPageBreak/>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B55736" w:rsidRDefault="003362FC" w:rsidP="00911E3F">
      <w:pPr>
        <w:pStyle w:val="Nadpis2"/>
        <w:jc w:val="both"/>
        <w:rPr>
          <w:rStyle w:val="Znaknadpisu1"/>
          <w:rFonts w:ascii="Times New Roman" w:hAnsi="Times New Roman" w:cs="Times New Roman"/>
        </w:rPr>
      </w:pPr>
      <w:bookmarkStart w:id="241" w:name="_Toc409289324"/>
      <w:bookmarkStart w:id="242" w:name="_Toc413447192"/>
      <w:r w:rsidRPr="003A5773">
        <w:rPr>
          <w:rStyle w:val="Znaknadpisu1"/>
          <w:rFonts w:ascii="Times New Roman" w:hAnsi="Times New Roman" w:cs="Times New Roman"/>
        </w:rPr>
        <w:t>Nutrients and Metabolism</w:t>
      </w:r>
      <w:bookmarkEnd w:id="241"/>
      <w:bookmarkEnd w:id="242"/>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43" w:name="_Toc409289325"/>
      <w:r w:rsidRPr="006079D3">
        <w:t>Cellular metabolism</w:t>
      </w:r>
      <w:bookmarkEnd w:id="243"/>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A651A6">
        <w:instrText xml:space="preserve"> ADDIN EN.CITE &lt;EndNote&gt;&lt;Cite&gt;&lt;Author&gt;Randle&lt;/Author&gt;&lt;Year&gt;1986&lt;/Year&gt;&lt;RecNum&gt;540&lt;/RecNum&gt;&lt;DisplayText&gt;[139]&lt;/DisplayText&gt;&lt;record&gt;&lt;rec-number&gt;540&lt;/rec-number&gt;&lt;foreign-keys&gt;&lt;key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A651A6">
        <w:rPr>
          <w:noProof/>
        </w:rPr>
        <w:t>[139]</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A651A6">
        <w:instrText xml:space="preserve"> ADDIN EN.CITE &lt;EndNote&gt;&lt;Cite&gt;&lt;Author&gt;Owen&lt;/Author&gt;&lt;Year&gt;1967&lt;/Year&gt;&lt;RecNum&gt;338&lt;/RecNum&gt;&lt;DisplayText&gt;[140]&lt;/DisplayText&gt;&lt;record&gt;&lt;rec-number&gt;338&lt;/rec-number&gt;&lt;foreign-keys&gt;&lt;key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A651A6">
        <w:rPr>
          <w:noProof/>
        </w:rPr>
        <w:t>[140]</w:t>
      </w:r>
      <w:r w:rsidR="00F93069">
        <w:fldChar w:fldCharType="end"/>
      </w:r>
      <w:r w:rsidR="00975F2F">
        <w:t>.</w:t>
      </w:r>
      <w:r w:rsidR="00AB4B0D">
        <w:t xml:space="preserve"> The amino acids can be metabolized only by liver or in kidney tubules</w:t>
      </w:r>
      <w:r w:rsidR="00A651A6">
        <w:fldChar w:fldCharType="begin"/>
      </w:r>
      <w:r w:rsidR="00A651A6">
        <w:instrText xml:space="preserve"> ADDIN EN.CITE &lt;EndNote&gt;&lt;Cite&gt;&lt;Author&gt;Hannaford&lt;/Author&gt;&lt;Year&gt;1982&lt;/Year&gt;&lt;RecNum&gt;351&lt;/RecNum&gt;&lt;DisplayText&gt;[141]&lt;/DisplayText&gt;&lt;record&gt;&lt;rec-number&gt;351&lt;/rec-number&gt;&lt;foreign-keys&gt;&lt;key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A651A6">
        <w:rPr>
          <w:noProof/>
        </w:rPr>
        <w:t>[141]</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44" w:name="_Toc409289326"/>
      <w:r>
        <w:t>Liver metabolism</w:t>
      </w:r>
      <w:bookmarkEnd w:id="244"/>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A651A6">
        <w:instrText xml:space="preserve"> ADDIN EN.CITE &lt;EndNote&gt;&lt;Cite&gt;&lt;Author&gt;Wahren&lt;/Author&gt;&lt;Year&gt;2007&lt;/Year&gt;&lt;RecNum&gt;56&lt;/RecNum&gt;&lt;DisplayText&gt;[142]&lt;/DisplayText&gt;&lt;record&gt;&lt;rec-number&gt;56&lt;/rec-number&gt;&lt;foreign-keys&gt;&lt;key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A651A6">
        <w:rPr>
          <w:noProof/>
        </w:rPr>
        <w:t>[142]</w:t>
      </w:r>
      <w:r w:rsidR="00A651A6">
        <w:fldChar w:fldCharType="end"/>
      </w:r>
      <w:r w:rsidR="00E61D74">
        <w:t xml:space="preserve">, </w:t>
      </w:r>
      <w:proofErr w:type="spellStart"/>
      <w:r w:rsidR="00E61D74">
        <w:t>ketogenesis</w:t>
      </w:r>
      <w:proofErr w:type="spellEnd"/>
      <w:r w:rsidR="00A651A6">
        <w:fldChar w:fldCharType="begin"/>
      </w:r>
      <w:r w:rsidR="00A651A6">
        <w:instrText xml:space="preserve"> ADDIN EN.CITE &lt;EndNote&gt;&lt;Cite&gt;&lt;Author&gt;McGarry&lt;/Author&gt;&lt;Year&gt;1976&lt;/Year&gt;&lt;RecNum&gt;64&lt;/RecNum&gt;&lt;DisplayText&gt;[143]&lt;/DisplayText&gt;&lt;record&gt;&lt;rec-number&gt;64&lt;/rec-number&gt;&lt;foreign-keys&gt;&lt;key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A651A6">
        <w:rPr>
          <w:noProof/>
        </w:rPr>
        <w:t>[143]</w:t>
      </w:r>
      <w:r w:rsidR="00A651A6">
        <w:fldChar w:fldCharType="end"/>
      </w:r>
      <w:r w:rsidR="00164065">
        <w:t xml:space="preserve"> or </w:t>
      </w:r>
      <w:proofErr w:type="spellStart"/>
      <w:r w:rsidR="00164065">
        <w:t>lipogenesis</w:t>
      </w:r>
      <w:proofErr w:type="spellEnd"/>
      <w:r w:rsidR="00A651A6">
        <w:fldChar w:fldCharType="begin"/>
      </w:r>
      <w:r w:rsidR="00A651A6">
        <w:instrText xml:space="preserve"> ADDIN EN.CITE &lt;EndNote&gt;&lt;Cite&gt;&lt;Author&gt;Kotani&lt;/Author&gt;&lt;Year&gt;2004&lt;/Year&gt;&lt;RecNum&gt;54&lt;/RecNum&gt;&lt;DisplayText&gt;[144]&lt;/DisplayText&gt;&lt;record&gt;&lt;rec-number&gt;54&lt;/rec-number&gt;&lt;foreign-keys&gt;&lt;key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A651A6">
        <w:rPr>
          <w:noProof/>
        </w:rPr>
        <w:t>[144]</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A651A6">
        <w:instrText xml:space="preserve"> ADDIN EN.CITE &lt;EndNote&gt;&lt;Cite&gt;&lt;Author&gt;Chiasson&lt;/Author&gt;&lt;Year&gt;1976&lt;/Year&gt;&lt;RecNum&gt;59&lt;/RecNum&gt;&lt;DisplayText&gt;[145]&lt;/DisplayText&gt;&lt;record&gt;&lt;rec-number&gt;59&lt;/rec-number&gt;&lt;foreign-keys&gt;&lt;key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A651A6">
        <w:rPr>
          <w:noProof/>
        </w:rPr>
        <w:t>[145]</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45"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45"/>
      <w:r>
        <w:t>, Liver transformations of base nutrients</w:t>
      </w:r>
    </w:p>
    <w:p w:rsidR="006079D3" w:rsidRDefault="006079D3" w:rsidP="00911E3F">
      <w:pPr>
        <w:pStyle w:val="Nadpis3"/>
        <w:jc w:val="both"/>
      </w:pPr>
      <w:bookmarkStart w:id="246" w:name="_Toc409289328"/>
      <w:r>
        <w:t>Lipids</w:t>
      </w:r>
      <w:bookmarkEnd w:id="246"/>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6C2F68">
        <w:instrText xml:space="preserve"> ADDIN EN.CITE &lt;EndNote&gt;&lt;Cite&gt;&lt;Author&gt;Frayn&lt;/Author&gt;&lt;Year&gt;2002&lt;/Year&gt;&lt;RecNum&gt;52&lt;/RecNum&gt;&lt;DisplayText&gt;[146]&lt;/DisplayText&gt;&lt;record&gt;&lt;rec-number&gt;52&lt;/rec-number&gt;&lt;foreign-keys&gt;&lt;key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6C2F68">
        <w:rPr>
          <w:noProof/>
        </w:rPr>
        <w:t>[146]</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47" w:name="_Toc409289329"/>
      <w:r>
        <w:t>Proteins, amino-acids and urea</w:t>
      </w:r>
      <w:bookmarkEnd w:id="247"/>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6C2F68">
        <w:instrText xml:space="preserve"> ADDIN EN.CITE &lt;EndNote&gt;&lt;Cite&gt;&lt;Author&gt;Sands&lt;/Author&gt;&lt;Year&gt;1999&lt;/Year&gt;&lt;RecNum&gt;240&lt;/RecNum&gt;&lt;DisplayText&gt;[147]&lt;/DisplayText&gt;&lt;record&gt;&lt;rec-number&gt;240&lt;/rec-number&gt;&lt;foreign-keys&gt;&lt;key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6C2F68">
        <w:rPr>
          <w:noProof/>
        </w:rPr>
        <w:t>[147]</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6C2F68">
        <w:instrText xml:space="preserve"> ADDIN EN.CITE &lt;EndNote&gt;&lt;Cite&gt;&lt;Author&gt;McGarry&lt;/Author&gt;&lt;Year&gt;1976&lt;/Year&gt;&lt;RecNum&gt;411&lt;/RecNum&gt;&lt;DisplayText&gt;[148]&lt;/DisplayText&gt;&lt;record&gt;&lt;rec-number&gt;411&lt;/rec-number&gt;&lt;foreign-keys&gt;&lt;key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6C2F68">
        <w:rPr>
          <w:noProof/>
        </w:rPr>
        <w:t>[148]</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6C2F68">
        <w:instrText xml:space="preserve"> ADDIN EN.CITE &lt;EndNote&gt;&lt;Cite&gt;&lt;Author&gt;Mateják&lt;/Author&gt;&lt;Year&gt;2013&lt;/Year&gt;&lt;RecNum&gt;31&lt;/RecNum&gt;&lt;DisplayText&gt;[149, 150]&lt;/DisplayText&gt;&lt;record&gt;&lt;rec-number&gt;31&lt;/rec-number&gt;&lt;foreign-keys&gt;&lt;key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6C2F68">
        <w:rPr>
          <w:noProof/>
        </w:rPr>
        <w:t>[149, 150]</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52EE1BE8" wp14:editId="13B169E7">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014F1">
        <w:rPr>
          <w:noProof/>
        </w:rPr>
        <w:t>7</w:t>
      </w:r>
      <w:r>
        <w:fldChar w:fldCharType="end"/>
      </w:r>
      <w:r>
        <w:t xml:space="preserve">, </w:t>
      </w:r>
      <w:proofErr w:type="spellStart"/>
      <w:r>
        <w:t>Keto</w:t>
      </w:r>
      <w:proofErr w:type="spellEnd"/>
      <w:r>
        <w:t xml:space="preserve"> acids</w:t>
      </w:r>
    </w:p>
    <w:p w:rsidR="003362FC" w:rsidRDefault="003362FC" w:rsidP="00911E3F">
      <w:pPr>
        <w:pStyle w:val="Nadpis2"/>
        <w:jc w:val="both"/>
        <w:rPr>
          <w:rStyle w:val="Znaknadpisu1"/>
          <w:rFonts w:ascii="Times New Roman" w:hAnsi="Times New Roman" w:cs="Times New Roman"/>
        </w:rPr>
      </w:pPr>
      <w:bookmarkStart w:id="248" w:name="_Toc409289330"/>
      <w:bookmarkStart w:id="249" w:name="_Toc413447193"/>
      <w:r w:rsidRPr="003A5773">
        <w:rPr>
          <w:rStyle w:val="Znaknadpisu1"/>
          <w:rFonts w:ascii="Times New Roman" w:hAnsi="Times New Roman" w:cs="Times New Roman"/>
        </w:rPr>
        <w:t>Thermoregulation</w:t>
      </w:r>
      <w:bookmarkEnd w:id="248"/>
      <w:bookmarkEnd w:id="249"/>
    </w:p>
    <w:p w:rsidR="009C309A" w:rsidRDefault="009C309A" w:rsidP="00911E3F">
      <w:pPr>
        <w:pStyle w:val="Nadpis3"/>
        <w:jc w:val="both"/>
      </w:pPr>
      <w:bookmarkStart w:id="250" w:name="_Toc409289331"/>
      <w:r>
        <w:t>Heat</w:t>
      </w:r>
      <w:bookmarkEnd w:id="25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&lt;EndNote&gt;&lt;Cite&gt;&lt;Author&gt;Sonna&lt;/Author&gt;&lt;Year&gt;2002&lt;/Year&gt;&lt;RecNum&gt;777&lt;/RecNum&gt;&lt;DisplayText&gt;[151]&lt;/DisplayText&gt;&lt;record&gt;&lt;rec-number&gt;777&lt;/rec-number&gt;&lt;foreign-keys&gt;&lt;key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[151]</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&lt;EndNote&gt;&lt;Cite&gt;&lt;Author&gt;Katschinski&lt;/Author&gt;&lt;Year&gt;2004&lt;/Year&gt;&lt;RecNum&gt;138&lt;/RecNum&gt;&lt;DisplayText&gt;[152]&lt;/DisplayText&gt;&lt;record&gt;&lt;rec-number&gt;138&lt;/rec-number&gt;&lt;foreign-keys&gt;&lt;key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[152]</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6C2F68">
        <w:rPr>
          <w:rFonts w:ascii="Times New Roman" w:hAnsi="Times New Roman" w:cs="Times New Roman"/>
          <w:noProof/>
        </w:rPr>
        <w:t>[153-155]</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&lt;EndNote&gt;&lt;Cite&gt;&lt;Author&gt;Saltin&lt;/Author&gt;&lt;Year&gt;1966&lt;/Year&gt;&lt;RecNum&gt;166&lt;/RecNum&gt;&lt;DisplayText&gt;[156]&lt;/DisplayText&gt;&lt;record&gt;&lt;rec-number&gt;166&lt;/rec-number&gt;&lt;foreign-keys&gt;&lt;key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[156]</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&lt;EndNote&gt;&lt;Cite&gt;&lt;Author&gt;Florez-Duquet&lt;/Author&gt;&lt;Year&gt;1998&lt;/Year&gt;&lt;RecNum&gt;167&lt;/RecNum&gt;&lt;DisplayText&gt;[157]&lt;/DisplayText&gt;&lt;record&gt;&lt;rec-number&gt;167&lt;/rec-number&gt;&lt;foreign-keys&gt;&lt;key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[157]</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51" w:name="_Toc409289332"/>
      <w:r>
        <w:lastRenderedPageBreak/>
        <w:t>Evaporation</w:t>
      </w:r>
      <w:bookmarkEnd w:id="25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6C2F68">
        <w:rPr>
          <w:lang w:val="cs-CZ"/>
        </w:rPr>
        <w:instrText xml:space="preserve"> ADDIN EN.CITE &lt;EndNote&gt;&lt;Cite&gt;&lt;Author&gt;Brebbia&lt;/Author&gt;&lt;Year&gt;1957&lt;/Year&gt;&lt;RecNum&gt;163&lt;/RecNum&gt;&lt;DisplayText&gt;[158]&lt;/DisplayText&gt;&lt;record&gt;&lt;rec-number&gt;163&lt;/rec-number&gt;&lt;foreign-keys&gt;&lt;key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6C2F68">
        <w:rPr>
          <w:noProof/>
          <w:lang w:val="cs-CZ"/>
        </w:rPr>
        <w:t>[158]</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 </w:instrTex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EN.CITE.DATA </w:instrText>
      </w:r>
      <w:r w:rsidR="006C2F68">
        <w:fldChar w:fldCharType="end"/>
      </w:r>
      <w:r w:rsidR="006C2F68">
        <w:fldChar w:fldCharType="separate"/>
      </w:r>
      <w:r w:rsidR="006C2F68">
        <w:rPr>
          <w:noProof/>
        </w:rPr>
        <w:t>[159-163]</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52" w:name="_Toc409289336"/>
      <w:bookmarkStart w:id="253" w:name="_Toc413447194"/>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52"/>
      <w:bookmarkEnd w:id="253"/>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&lt;EndNote&gt;&lt;Cite&gt;&lt;Author&gt;SUGA&lt;/Author&gt;&lt;Year&gt;1976&lt;/Year&gt;&lt;RecNum&gt;431&lt;/RecNum&gt;&lt;DisplayText&gt;[164]&lt;/DisplayText&gt;&lt;record&gt;&lt;rec-number&gt;431&lt;/rec-number&gt;&lt;foreign-keys&gt;&lt;key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[164]</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&lt;EndNote&gt;&lt;Cite&gt;&lt;Author&gt;Xenopoulos&lt;/Author&gt;&lt;Year&gt;1994&lt;/Year&gt;&lt;RecNum&gt;427&lt;/RecNum&gt;&lt;DisplayText&gt;[165]&lt;/DisplayText&gt;&lt;record&gt;&lt;rec-number&gt;427&lt;/rec-number&gt;&lt;foreign-keys&gt;&lt;key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[165]</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&lt;EndNote&gt;&lt;Cite&gt;&lt;Author&gt;Ferguson&lt;/Author&gt;&lt;Year&gt;1985&lt;/Year&gt;&lt;RecNum&gt;669&lt;/RecNum&gt;&lt;DisplayText&gt;[172, 173]&lt;/DisplayText&gt;&lt;record&gt;&lt;rec-number&gt;669&lt;/rec-number&gt;&lt;foreign-keys&gt;&lt;key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[172, 173]</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Default="007B7477"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7B7477" w:rsidRDefault="007B7477" w:rsidP="00DF3022">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7B7477"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DF3022"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lastRenderedPageBreak/>
              <w:t>respiration reflexes</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DF3022"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DF3022" w:rsidTr="007B7477">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Pr="00954D1A" w:rsidRDefault="003657DC" w:rsidP="00911E3F">
      <w:pPr>
        <w:jc w:val="both"/>
        <w:rPr>
          <w:rFonts w:ascii="Times New Roman" w:hAnsi="Times New Roman" w:cs="Times New Roman"/>
          <w:lang w:val="de-DE"/>
        </w:rPr>
      </w:pPr>
    </w:p>
    <w:p w:rsidR="003362FC" w:rsidRPr="003A5773" w:rsidRDefault="003362FC" w:rsidP="00911E3F">
      <w:pPr>
        <w:pStyle w:val="Nadpis1"/>
        <w:jc w:val="both"/>
        <w:rPr>
          <w:rStyle w:val="Znaknadpisu1"/>
          <w:rFonts w:ascii="Times New Roman" w:hAnsi="Times New Roman" w:cs="Times New Roman"/>
        </w:rPr>
      </w:pPr>
      <w:bookmarkStart w:id="254" w:name="_Toc408842159"/>
      <w:bookmarkStart w:id="255" w:name="_Toc408845957"/>
      <w:bookmarkStart w:id="256" w:name="_Toc409289340"/>
      <w:bookmarkStart w:id="257" w:name="_Toc413447195"/>
      <w:r w:rsidRPr="003A5773">
        <w:rPr>
          <w:rStyle w:val="Znaknadpisu1"/>
          <w:rFonts w:ascii="Times New Roman" w:hAnsi="Times New Roman" w:cs="Times New Roman"/>
        </w:rPr>
        <w:t>Discussion</w:t>
      </w:r>
      <w:bookmarkEnd w:id="254"/>
      <w:bookmarkEnd w:id="255"/>
      <w:bookmarkEnd w:id="256"/>
      <w:bookmarkEnd w:id="257"/>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AF2A9F" w:rsidRDefault="00621F84" w:rsidP="00AF2A9F">
      <w:pPr>
        <w:jc w:val="both"/>
        <w:rPr>
          <w:rFonts w:ascii="Times New Roman" w:hAnsi="Times New Roman" w:cs="Times New Roman"/>
        </w:rPr>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p>
    <w:p w:rsidR="008C2976" w:rsidRDefault="008C2976" w:rsidP="008C2976">
      <w:pPr>
        <w:pStyle w:val="Nadpis2"/>
      </w:pPr>
      <w:r>
        <w:t>Physiological expandability</w:t>
      </w:r>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in many researches are</w:t>
      </w:r>
      <w:r w:rsidR="00632F60">
        <w:t xml:space="preserve"> more close to </w:t>
      </w:r>
      <w:r w:rsidR="00E85872">
        <w:t xml:space="preserve">our </w:t>
      </w:r>
      <w:r w:rsidR="00632F60">
        <w:t xml:space="preserve">new value, which was automatically calculated from </w:t>
      </w:r>
      <w:r w:rsidR="00E85872">
        <w:t xml:space="preserve">the model </w:t>
      </w:r>
      <w:r w:rsidR="00632F60">
        <w:t xml:space="preserve">acid-base equations of each intracellular environment. As a result there is necessary to shift the interpolation curve, which was estimated to higher values of </w:t>
      </w:r>
      <w:proofErr w:type="spellStart"/>
      <w:r w:rsidR="00632F60">
        <w:t>pH</w:t>
      </w:r>
      <w:r w:rsidR="00632F60">
        <w:rPr>
          <w:vertAlign w:val="subscript"/>
        </w:rPr>
        <w:t>in</w:t>
      </w:r>
      <w:proofErr w:type="spellEnd"/>
      <w:r w:rsidR="00632F60">
        <w:t xml:space="preserve">. These effect of central </w:t>
      </w:r>
      <w:r w:rsidR="00632F60">
        <w:lastRenderedPageBreak/>
        <w:t xml:space="preserve">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I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E85872">
        <w:t xml:space="preserve"> must </w:t>
      </w:r>
      <w:r w:rsidR="0017242F">
        <w:t xml:space="preserve">be </w:t>
      </w:r>
      <w:r w:rsidR="00E85872">
        <w:t>create</w:t>
      </w:r>
      <w:r w:rsidR="0017242F">
        <w:t>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are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826533" w:rsidP="00CB3E16">
      <w:pPr>
        <w:pStyle w:val="Nadpis2"/>
      </w:pPr>
      <w:r>
        <w:t>e</w:t>
      </w:r>
      <w:r w:rsidR="00CB3E16">
        <w:t>xpandability</w:t>
      </w:r>
      <w:r>
        <w:t xml:space="preserve"> in fie</w:t>
      </w:r>
      <w:r w:rsidR="001A44A5">
        <w:t>ld of physical chemistry</w:t>
      </w:r>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lastRenderedPageBreak/>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and entropies of formation</w:t>
      </w:r>
      <w:r w:rsidR="00C710ED">
        <w:t xml:space="preserve"> (</w:t>
      </w:r>
      <w:proofErr w:type="spellStart"/>
      <w:r w:rsidR="003B284F">
        <w:t>Δ</w:t>
      </w:r>
      <w:r w:rsidR="003B284F">
        <w:rPr>
          <w:vertAlign w:val="subscript"/>
        </w:rPr>
        <w:t>f</w:t>
      </w:r>
      <w:r w:rsidR="00C710ED">
        <w:t>S</w:t>
      </w:r>
      <w:proofErr w:type="spellEnd"/>
      <w:r w:rsidR="00C710ED">
        <w:t>)</w:t>
      </w:r>
      <w:r w:rsidR="0064041F">
        <w:t xml:space="preserve">. </w:t>
      </w:r>
      <w:r w:rsidR="007A20F2">
        <w:t xml:space="preserve"> </w:t>
      </w:r>
      <w:r w:rsidR="00C710ED">
        <w:t>From these data can be expressed the Gibbs energy of formation (</w:t>
      </w:r>
      <w:proofErr w:type="spellStart"/>
      <w:r w:rsidR="003B284F">
        <w:t>Δ</w:t>
      </w:r>
      <w:r w:rsidR="003B284F">
        <w:rPr>
          <w:vertAlign w:val="subscript"/>
        </w:rPr>
        <w:t>f</w:t>
      </w:r>
      <w:r w:rsidR="00C710ED">
        <w:t>G</w:t>
      </w:r>
      <w:proofErr w:type="spellEnd"/>
      <w:r w:rsidR="00C710ED">
        <w:t xml:space="preserve">) for the substance at temperature T as </w:t>
      </w:r>
      <w:proofErr w:type="spellStart"/>
      <w:r w:rsidR="003B284F">
        <w:t>Δ</w:t>
      </w:r>
      <w:r w:rsidR="003B284F">
        <w:rPr>
          <w:vertAlign w:val="subscript"/>
        </w:rPr>
        <w:t>f</w:t>
      </w:r>
      <w:r w:rsidR="00C710ED">
        <w:t>G</w:t>
      </w:r>
      <w:proofErr w:type="spellEnd"/>
      <w:r w:rsidR="00C710ED">
        <w:t xml:space="preserve"> = </w:t>
      </w:r>
      <w:proofErr w:type="spellStart"/>
      <w:r w:rsidR="003B284F">
        <w:t>Δ</w:t>
      </w:r>
      <w:r w:rsidR="003B284F">
        <w:rPr>
          <w:vertAlign w:val="subscript"/>
        </w:rPr>
        <w:t>f</w:t>
      </w:r>
      <w:r w:rsidR="00C710ED">
        <w:t>H</w:t>
      </w:r>
      <w:proofErr w:type="spellEnd"/>
      <w:r w:rsidR="00C710ED">
        <w:t xml:space="preserve"> - T*</w:t>
      </w:r>
      <w:proofErr w:type="spellStart"/>
      <w:r w:rsidR="003B284F">
        <w:t>Δ</w:t>
      </w:r>
      <w:r w:rsidR="003B284F">
        <w:rPr>
          <w:vertAlign w:val="subscript"/>
        </w:rPr>
        <w:t>f</w:t>
      </w:r>
      <w:r w:rsidR="00C710ED">
        <w:t>S</w:t>
      </w:r>
      <w:proofErr w:type="spellEnd"/>
      <w:r w:rsidR="00C710ED">
        <w:t xml:space="preserve">.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D372ED">
        <w:trPr>
          <w:trHeight w:val="879"/>
        </w:trPr>
        <w:tc>
          <w:tcPr>
            <w:tcW w:w="7230" w:type="dxa"/>
            <w:vAlign w:val="center"/>
          </w:tcPr>
          <w:p w:rsidR="00FA2D9B" w:rsidRPr="00657906" w:rsidRDefault="00FA2D9B"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m:t>
                </m:r>
                <m:r>
                  <w:rPr>
                    <w:rFonts w:ascii="Cambria Math" w:hAnsi="Cambria Math" w:cs="Times New Roman"/>
                  </w:rPr>
                  <m:t>=</m:t>
                </m:r>
                <m:r>
                  <w:rPr>
                    <w:rFonts w:ascii="Cambria Math" w:hAnsi="Cambria Math" w:cs="Times New Roman"/>
                  </w:rPr>
                  <m:t>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58" w:name="_Ref413791469"/>
            <w:r>
              <w:t xml:space="preserve">Equation </w:t>
            </w:r>
            <w:r>
              <w:fldChar w:fldCharType="begin"/>
            </w:r>
            <w:r>
              <w:instrText xml:space="preserve"> SEQ Equation \* ARABIC </w:instrText>
            </w:r>
            <w:r>
              <w:fldChar w:fldCharType="separate"/>
            </w:r>
            <w:r>
              <w:rPr>
                <w:noProof/>
              </w:rPr>
              <w:t>10</w:t>
            </w:r>
            <w:r>
              <w:fldChar w:fldCharType="end"/>
            </w:r>
            <w:bookmarkEnd w:id="258"/>
            <w:r>
              <w:t xml:space="preserve">, </w:t>
            </w:r>
            <w:r>
              <w:t>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w:t>
      </w:r>
      <w:r w:rsidR="00F82EFD">
        <w:t xml:space="preserve"> </w:t>
      </w:r>
      <w:r w:rsidR="00F82EFD">
        <w:t>A</w:t>
      </w:r>
      <w:r w:rsidR="00F82EFD" w:rsidRPr="00F82EFD">
        <w:rPr>
          <w:vertAlign w:val="subscript"/>
        </w:rPr>
        <w:t>2</w:t>
      </w:r>
      <w:r w:rsidR="00F82EFD">
        <w:t xml:space="preserve"> and A</w:t>
      </w:r>
      <w:r w:rsidR="00F82EFD" w:rsidRPr="00F82EFD">
        <w:rPr>
          <w:vertAlign w:val="subscript"/>
        </w:rPr>
        <w:t>3</w:t>
      </w:r>
      <w:r w:rsidR="00F82EFD">
        <w:t xml:space="preserve"> are constant</w:t>
      </w:r>
      <w:r w:rsidR="00F82EFD">
        <w: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w:t>
      </w:r>
      <w:r w:rsidR="00F82EFD">
        <w:t xml:space="preserve">. </w:t>
      </w:r>
      <w:r w:rsidR="00F82EFD">
        <w:t xml:space="preserve">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xml:space="preserve">= 1. However, if there the </w:t>
      </w:r>
      <w:r w:rsidR="00F82EFD">
        <w:lastRenderedPageBreak/>
        <w:t>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xml:space="preserve">, </w:t>
      </w:r>
      <w:r w:rsidR="00F82EFD">
        <w:t>Δ</w:t>
      </w:r>
      <w:r w:rsidR="00F82EFD" w:rsidRPr="00F82EFD">
        <w:rPr>
          <w:vertAlign w:val="subscript"/>
        </w:rPr>
        <w:t>f</w:t>
      </w:r>
      <w:r w:rsidR="00F82EFD">
        <w:t>G</w:t>
      </w:r>
      <w:r w:rsidR="00F82EFD" w:rsidRPr="00F82EFD">
        <w:rPr>
          <w:vertAlign w:val="subscript"/>
        </w:rPr>
        <w:t>2</w:t>
      </w:r>
      <w:r w:rsidR="00F82EFD">
        <w:t xml:space="preserve"> and </w:t>
      </w:r>
      <w:r w:rsidR="00F82EFD">
        <w:t>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w:t>
      </w:r>
      <w:r w:rsidR="003B284F">
        <w:t>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xml:space="preserve">) + </w:t>
      </w:r>
      <w:r w:rsidR="003B284F">
        <w:t>(Δ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w:t>
      </w:r>
      <w:r w:rsidR="003B284F">
        <w:t xml:space="preserve"> + </w:t>
      </w:r>
      <w:r w:rsidR="003B284F">
        <w:t>(Δ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w:t>
      </w:r>
      <w:r w:rsidR="003B284F">
        <w:t xml:space="preserve"> = </w:t>
      </w:r>
      <w:r w:rsidR="003B284F">
        <w:t>Δ</w:t>
      </w:r>
      <w:r w:rsidR="003B284F">
        <w:rPr>
          <w:vertAlign w:val="subscript"/>
        </w:rPr>
        <w:t>r</w:t>
      </w:r>
      <w:r w:rsidR="003B284F">
        <w:t>G</w:t>
      </w:r>
      <w:r w:rsidR="003B284F" w:rsidRPr="00F82EFD">
        <w:rPr>
          <w:vertAlign w:val="subscript"/>
        </w:rPr>
        <w:t>1</w:t>
      </w:r>
      <w:r w:rsidR="003B284F">
        <w:rPr>
          <w:vertAlign w:val="subscript"/>
        </w:rPr>
        <w:t>2</w:t>
      </w:r>
      <w:r w:rsidR="003B284F">
        <w:t xml:space="preserve"> + </w:t>
      </w:r>
      <w:r w:rsidR="003B284F">
        <w:t>Δ</w:t>
      </w:r>
      <w:r w:rsidR="003B284F">
        <w:rPr>
          <w:vertAlign w:val="subscript"/>
        </w:rPr>
        <w:t>r</w:t>
      </w:r>
      <w:r w:rsidR="003B284F">
        <w:t>G</w:t>
      </w:r>
      <w:r w:rsidR="003B284F">
        <w:rPr>
          <w:vertAlign w:val="subscript"/>
        </w:rPr>
        <w:t>2</w:t>
      </w:r>
      <w:r w:rsidR="003B284F">
        <w:rPr>
          <w:vertAlign w:val="subscript"/>
        </w:rPr>
        <w:t xml:space="preserve">3 </w:t>
      </w:r>
      <w:r w:rsidR="003B284F">
        <w:t xml:space="preserve">+ </w:t>
      </w:r>
      <w:r w:rsidR="003B284F">
        <w:t>Δ</w:t>
      </w:r>
      <w:r w:rsidR="003B284F">
        <w:rPr>
          <w:vertAlign w:val="subscript"/>
        </w:rPr>
        <w:t>r</w:t>
      </w:r>
      <w:r w:rsidR="003B284F">
        <w:t>G</w:t>
      </w:r>
      <w:r w:rsidR="003B284F">
        <w:rPr>
          <w:vertAlign w:val="subscript"/>
        </w:rPr>
        <w:t>31</w:t>
      </w:r>
      <w:r w:rsidR="003B284F">
        <w:t xml:space="preserve"> = </w:t>
      </w:r>
      <w:r w:rsidR="003B284F">
        <w:t>Δ</w:t>
      </w:r>
      <w:r w:rsidR="003B284F">
        <w:rPr>
          <w:vertAlign w:val="subscript"/>
        </w:rPr>
        <w:t>r</w:t>
      </w:r>
      <w:r w:rsidR="003B284F">
        <w:t>G</w:t>
      </w:r>
      <w:r w:rsidR="003B284F">
        <w:rPr>
          <w:vertAlign w:val="subscript"/>
        </w:rPr>
        <w:t>1</w:t>
      </w:r>
      <w:r w:rsidR="003B284F">
        <w:rPr>
          <w:vertAlign w:val="subscript"/>
        </w:rPr>
        <w:t>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relation </w:t>
      </w:r>
      <w:proofErr w:type="spellStart"/>
      <w:r w:rsidR="003B284F">
        <w:t>Δ</w:t>
      </w:r>
      <w:r w:rsidR="003B284F">
        <w:rPr>
          <w:vertAlign w:val="subscript"/>
        </w:rPr>
        <w:t>r</w:t>
      </w:r>
      <w:r w:rsidR="003B284F">
        <w:t>G</w:t>
      </w:r>
      <w:proofErr w:type="spellEnd"/>
      <w:r w:rsidR="003B284F">
        <w:t xml:space="preserve"> = - T*R*</w:t>
      </w:r>
      <w:proofErr w:type="gramStart"/>
      <w:r w:rsidR="003B284F">
        <w:t>ln(</w:t>
      </w:r>
      <w:proofErr w:type="gramEnd"/>
      <w:r w:rsidR="003B284F">
        <w:t>K).</w:t>
      </w:r>
    </w:p>
    <w:p w:rsidR="001A44A5" w:rsidRPr="007C355B" w:rsidRDefault="00AF4B06" w:rsidP="008C2976">
      <w:r>
        <w:t xml:space="preserve">Also the next chemical reaction parameter </w:t>
      </w:r>
      <w:proofErr w:type="spellStart"/>
      <w:r>
        <w:t>k</w:t>
      </w:r>
      <w:r w:rsidRPr="00AF4B06">
        <w:rPr>
          <w:vertAlign w:val="subscript"/>
        </w:rPr>
        <w:t>f</w:t>
      </w:r>
      <w:proofErr w:type="spellEnd"/>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w:t>
      </w:r>
      <w:proofErr w:type="spellStart"/>
      <w:r w:rsidR="007C355B">
        <w:t>Δ</w:t>
      </w:r>
      <w:r w:rsidR="007C355B" w:rsidRPr="00F82EFD">
        <w:rPr>
          <w:vertAlign w:val="subscript"/>
        </w:rPr>
        <w:t>f</w:t>
      </w:r>
      <w:r w:rsidR="007C355B">
        <w:t>G</w:t>
      </w:r>
      <w:r w:rsidR="007C355B">
        <w:rPr>
          <w:vertAlign w:val="subscript"/>
        </w:rPr>
        <w:t>s</w:t>
      </w:r>
      <w:proofErr w:type="spellEnd"/>
      <w:r w:rsidR="007C355B">
        <w:t xml:space="preserve"> is the sum of Gibbs formation energies of substrates and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D372ED">
        <w:trPr>
          <w:trHeight w:val="879"/>
        </w:trPr>
        <w:tc>
          <w:tcPr>
            <w:tcW w:w="7230" w:type="dxa"/>
            <w:vAlign w:val="center"/>
          </w:tcPr>
          <w:p w:rsidR="00AF4B06" w:rsidRPr="00657906" w:rsidRDefault="005638BD"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m:t>
                </m:r>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59" w:name="_Ref413790403"/>
            <w:bookmarkStart w:id="260" w:name="_Ref413790426"/>
            <w:r>
              <w:t xml:space="preserve">Equation </w:t>
            </w:r>
            <w:r>
              <w:fldChar w:fldCharType="begin"/>
            </w:r>
            <w:r>
              <w:instrText xml:space="preserve"> SEQ Equation \* ARABIC </w:instrText>
            </w:r>
            <w:r>
              <w:fldChar w:fldCharType="separate"/>
            </w:r>
            <w:r>
              <w:rPr>
                <w:noProof/>
              </w:rPr>
              <w:t>10</w:t>
            </w:r>
            <w:r>
              <w:fldChar w:fldCharType="end"/>
            </w:r>
            <w:bookmarkEnd w:id="260"/>
            <w:r w:rsidR="005638BD">
              <w:t>, Transition state theory</w:t>
            </w:r>
            <w:bookmarkEnd w:id="259"/>
          </w:p>
        </w:tc>
      </w:tr>
    </w:tbl>
    <w:p w:rsidR="00AF4B06" w:rsidRPr="008C2976" w:rsidRDefault="005B551B" w:rsidP="008C2976">
      <w:r>
        <w:t>The</w:t>
      </w:r>
      <w:r>
        <w:t xml:space="preserve"> difference </w:t>
      </w:r>
      <w:proofErr w:type="spellStart"/>
      <w:r>
        <w:t>Δ</w:t>
      </w:r>
      <w:r>
        <w:rPr>
          <w:vertAlign w:val="subscript"/>
        </w:rPr>
        <w:t>r</w:t>
      </w:r>
      <w:r>
        <w:t>G</w:t>
      </w:r>
      <w:proofErr w:type="spellEnd"/>
      <w:r>
        <w:rPr>
          <w:vertAlign w:val="superscript"/>
        </w:rPr>
        <w:t>‡</w:t>
      </w:r>
      <w:r>
        <w:t> = </w:t>
      </w:r>
      <w:proofErr w:type="spellStart"/>
      <w:r>
        <w:t>Δ</w:t>
      </w:r>
      <w:r w:rsidRPr="00F82EFD">
        <w:rPr>
          <w:vertAlign w:val="subscript"/>
        </w:rPr>
        <w:t>f</w:t>
      </w:r>
      <w:r>
        <w:t>G</w:t>
      </w:r>
      <w:r>
        <w:rPr>
          <w:vertAlign w:val="subscript"/>
        </w:rPr>
        <w:t>t</w:t>
      </w:r>
      <w:proofErr w:type="spellEnd"/>
      <w:r>
        <w:t xml:space="preserve"> </w:t>
      </w:r>
      <w:r>
        <w:noBreakHyphen/>
        <w:t xml:space="preserve"> </w:t>
      </w:r>
      <w:proofErr w:type="spellStart"/>
      <w:r>
        <w:t>Δ</w:t>
      </w:r>
      <w:r w:rsidRPr="00F82EFD">
        <w:rPr>
          <w:vertAlign w:val="subscript"/>
        </w:rPr>
        <w:t>f</w:t>
      </w:r>
      <w:r>
        <w:t>G</w:t>
      </w:r>
      <w:r>
        <w:rPr>
          <w:vertAlign w:val="subscript"/>
        </w:rPr>
        <w:t>s</w:t>
      </w:r>
      <w:proofErr w:type="spellEnd"/>
      <w:r>
        <w:t xml:space="preserve"> </w:t>
      </w:r>
      <w:r>
        <w:t xml:space="preserve">is </w:t>
      </w:r>
      <w:r>
        <w:t>called activation energy of the reaction.</w:t>
      </w:r>
      <w:r>
        <w:t xml:space="preserve"> </w:t>
      </w:r>
      <w:r w:rsidR="007C355B">
        <w:t>However</w:t>
      </w:r>
      <w:r>
        <w:t>,</w:t>
      </w:r>
      <w:r w:rsidR="007C355B">
        <w:t xml:space="preserve"> this calculation still need to have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w:t>
      </w:r>
      <w:r>
        <w:t xml:space="preserve">or </w:t>
      </w:r>
      <w:proofErr w:type="spellStart"/>
      <w:r>
        <w:t>Δ</w:t>
      </w:r>
      <w:r>
        <w:rPr>
          <w:vertAlign w:val="subscript"/>
        </w:rPr>
        <w:t>r</w:t>
      </w:r>
      <w:r>
        <w:t>G</w:t>
      </w:r>
      <w:proofErr w:type="spellEnd"/>
      <w:r>
        <w:rPr>
          <w:vertAlign w:val="superscript"/>
        </w:rPr>
        <w:t>‡</w:t>
      </w:r>
      <w:r>
        <w:rPr>
          <w:vertAlign w:val="superscript"/>
        </w:rPr>
        <w:t xml:space="preserve"> </w:t>
      </w:r>
      <w:r w:rsidR="007C355B">
        <w:t>as parameter</w:t>
      </w:r>
      <w:r>
        <w:t>.</w:t>
      </w:r>
      <w:r w:rsidR="007C355B">
        <w:t xml:space="preserve"> </w:t>
      </w:r>
      <w:r w:rsidR="00FA2D9B">
        <w:t xml:space="preserve">This exchange of parameter </w:t>
      </w:r>
      <w:proofErr w:type="spellStart"/>
      <w:r w:rsidR="00FA2D9B">
        <w:t>k</w:t>
      </w:r>
      <w:r w:rsidR="00FA2D9B">
        <w:rPr>
          <w:vertAlign w:val="subscript"/>
        </w:rPr>
        <w:t>f</w:t>
      </w:r>
      <w:proofErr w:type="spellEnd"/>
      <w:r w:rsidR="00FA2D9B">
        <w:t xml:space="preserve"> for parameter </w:t>
      </w:r>
      <w:proofErr w:type="spellStart"/>
      <w:r w:rsidR="00FA2D9B">
        <w:t>Δ</w:t>
      </w:r>
      <w:r w:rsidR="00FA2D9B">
        <w:rPr>
          <w:vertAlign w:val="subscript"/>
        </w:rPr>
        <w:t>r</w:t>
      </w:r>
      <w:r w:rsidR="00FA2D9B">
        <w:t>G</w:t>
      </w:r>
      <w:proofErr w:type="spellEnd"/>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r>
        <w:t>Mathematical expandability</w:t>
      </w:r>
      <w:bookmarkStart w:id="261" w:name="_GoBack"/>
      <w:bookmarkEnd w:id="261"/>
    </w:p>
    <w:p w:rsidR="008C2976" w:rsidRPr="001C37D9" w:rsidRDefault="008C2976" w:rsidP="008C2976">
      <w:pPr>
        <w:pStyle w:val="Odstavecseseznamem"/>
        <w:numPr>
          <w:ilvl w:val="0"/>
          <w:numId w:val="9"/>
        </w:numPr>
        <w:jc w:val="both"/>
        <w:rPr>
          <w:rFonts w:ascii="Times New Roman" w:hAnsi="Times New Roman" w:cs="Times New Roman"/>
        </w:rPr>
      </w:pPr>
      <w:r>
        <w:rPr>
          <w:rFonts w:ascii="Courier New" w:hAnsi="Courier New" w:cs="Courier New"/>
          <w:color w:val="000000"/>
          <w:sz w:val="21"/>
          <w:szCs w:val="21"/>
          <w:shd w:val="clear" w:color="auto" w:fill="FFFFFF"/>
        </w:rPr>
        <w:t>s</w:t>
      </w:r>
      <w:r w:rsidRPr="001C37D9">
        <w:rPr>
          <w:rFonts w:ascii="Courier New" w:hAnsi="Courier New" w:cs="Courier New"/>
          <w:color w:val="000000"/>
          <w:sz w:val="21"/>
          <w:szCs w:val="21"/>
          <w:shd w:val="clear" w:color="auto" w:fill="FFFFFF"/>
        </w:rPr>
        <w:t xml:space="preserve">teady state - </w:t>
      </w:r>
      <w:proofErr w:type="spellStart"/>
      <w:r w:rsidRPr="001C37D9">
        <w:rPr>
          <w:rFonts w:ascii="Courier New" w:hAnsi="Courier New" w:cs="Courier New"/>
          <w:color w:val="000000"/>
          <w:sz w:val="21"/>
          <w:szCs w:val="21"/>
          <w:shd w:val="clear" w:color="auto" w:fill="FFFFFF"/>
        </w:rPr>
        <w:t>casove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okno</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simulacie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casova</w:t>
      </w:r>
      <w:proofErr w:type="spellEnd"/>
      <w:r w:rsidRPr="001C37D9">
        <w:rPr>
          <w:rFonts w:ascii="Courier New" w:hAnsi="Courier New" w:cs="Courier New"/>
          <w:color w:val="000000"/>
          <w:sz w:val="21"/>
          <w:szCs w:val="21"/>
          <w:shd w:val="clear" w:color="auto" w:fill="FFFFFF"/>
        </w:rPr>
        <w:t xml:space="preserve"> tolerance - </w:t>
      </w:r>
      <w:proofErr w:type="spellStart"/>
      <w:r w:rsidRPr="001C37D9">
        <w:rPr>
          <w:rFonts w:ascii="Courier New" w:hAnsi="Courier New" w:cs="Courier New"/>
          <w:color w:val="000000"/>
          <w:sz w:val="21"/>
          <w:szCs w:val="21"/>
          <w:shd w:val="clear" w:color="auto" w:fill="FFFFFF"/>
        </w:rPr>
        <w:t>moc</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rychle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=steady state, </w:t>
      </w:r>
      <w:proofErr w:type="spellStart"/>
      <w:r w:rsidRPr="001C37D9">
        <w:rPr>
          <w:rFonts w:ascii="Courier New" w:hAnsi="Courier New" w:cs="Courier New"/>
          <w:color w:val="000000"/>
          <w:sz w:val="21"/>
          <w:szCs w:val="21"/>
          <w:shd w:val="clear" w:color="auto" w:fill="FFFFFF"/>
        </w:rPr>
        <w:t>moc</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pomale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deje-nemaju</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vplyv</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postup</w:t>
      </w:r>
      <w:proofErr w:type="spellEnd"/>
      <w:r w:rsidRPr="001C37D9">
        <w:rPr>
          <w:rFonts w:ascii="Courier New" w:hAnsi="Courier New" w:cs="Courier New"/>
          <w:color w:val="000000"/>
          <w:sz w:val="21"/>
          <w:szCs w:val="21"/>
          <w:shd w:val="clear" w:color="auto" w:fill="FFFFFF"/>
        </w:rPr>
        <w:t xml:space="preserve"> </w:t>
      </w:r>
    </w:p>
    <w:p w:rsidR="008C2976" w:rsidRPr="008C2976" w:rsidRDefault="008C2976" w:rsidP="008C2976"/>
    <w:p w:rsidR="008C2976" w:rsidRDefault="008C2976" w:rsidP="008C2976">
      <w:pPr>
        <w:pStyle w:val="Nadpis2"/>
      </w:pPr>
      <w:r>
        <w:t>Computer Science expandability</w:t>
      </w:r>
    </w:p>
    <w:p w:rsidR="008C2976" w:rsidRPr="001C37D9" w:rsidRDefault="008C2976" w:rsidP="008C2976">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8C2976" w:rsidRDefault="008C2976" w:rsidP="008C2976">
      <w:pPr>
        <w:pStyle w:val="Nadpis2"/>
      </w:pPr>
      <w:r>
        <w:t>Consistency</w:t>
      </w:r>
    </w:p>
    <w:p w:rsidR="008C2976" w:rsidRDefault="008C2976" w:rsidP="00911E3F">
      <w:pPr>
        <w:jc w:val="both"/>
        <w:rPr>
          <w:rFonts w:ascii="Times New Roman" w:hAnsi="Times New Roman" w:cs="Times New Roman"/>
        </w:rPr>
      </w:pP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 xml:space="preserve">s.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621F84" w:rsidRDefault="00621F84" w:rsidP="00911E3F">
      <w:pPr>
        <w:jc w:val="both"/>
        <w:rPr>
          <w:rFonts w:ascii="Times New Roman" w:hAnsi="Times New Roman" w:cs="Times New Roman"/>
        </w:rPr>
      </w:pPr>
    </w:p>
    <w:p w:rsidR="00621F84" w:rsidRDefault="00621F84" w:rsidP="00911E3F">
      <w:pPr>
        <w:jc w:val="both"/>
        <w:rPr>
          <w:rFonts w:ascii="Times New Roman" w:hAnsi="Times New Roman" w:cs="Times New Roman"/>
        </w:rPr>
      </w:pPr>
      <w:r>
        <w:rPr>
          <w:rFonts w:ascii="Times New Roman" w:hAnsi="Times New Roman" w:cs="Times New Roman"/>
        </w:rPr>
        <w:t xml:space="preserve">Today the model only approximates the main physiological systems with very simplified functions. </w:t>
      </w:r>
    </w:p>
    <w:p w:rsidR="001C37D9" w:rsidRDefault="001C37D9" w:rsidP="00911E3F">
      <w:pPr>
        <w:jc w:val="both"/>
        <w:rPr>
          <w:rFonts w:ascii="Times New Roman" w:hAnsi="Times New Roman" w:cs="Times New Roman"/>
        </w:rPr>
      </w:pPr>
    </w:p>
    <w:p w:rsidR="00594FA1" w:rsidRDefault="00D227A8" w:rsidP="00D227A8">
      <w:pPr>
        <w:pStyle w:val="Nadpis1"/>
        <w:rPr>
          <w:rStyle w:val="Znaknadpisu1"/>
          <w:rFonts w:ascii="Times New Roman" w:hAnsi="Times New Roman" w:cs="Times New Roman"/>
        </w:rPr>
      </w:pPr>
      <w:bookmarkStart w:id="262" w:name="_Toc408842160"/>
      <w:bookmarkStart w:id="263" w:name="_Toc408845958"/>
      <w:bookmarkStart w:id="264" w:name="_Toc409289341"/>
      <w:r>
        <w:rPr>
          <w:rStyle w:val="Znaknadpisu1"/>
          <w:rFonts w:ascii="Times New Roman" w:hAnsi="Times New Roman" w:cs="Times New Roman"/>
        </w:rPr>
        <w:t>A</w:t>
      </w:r>
      <w:r w:rsidRPr="00D227A8">
        <w:rPr>
          <w:rStyle w:val="Znaknadpisu1"/>
          <w:rFonts w:ascii="Times New Roman" w:hAnsi="Times New Roman" w:cs="Times New Roman"/>
        </w:rPr>
        <w:t>ssessment of the aims</w:t>
      </w:r>
    </w:p>
    <w:p w:rsidR="002048A1" w:rsidRDefault="002048A1" w:rsidP="001C37D9">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does not allow to examine this process together with binding of Bohr’s protons and with binding of carbon dioxide. And definitely does not show the transfer of heat using these chemical processes.</w:t>
      </w:r>
    </w:p>
    <w:p w:rsidR="002048A1" w:rsidRDefault="002048A1" w:rsidP="001C37D9">
      <w:pPr>
        <w:shd w:val="clear" w:color="auto" w:fill="FFFFFF"/>
        <w:spacing w:after="0" w:line="240" w:lineRule="auto"/>
        <w:rPr>
          <w:rFonts w:ascii="Arial" w:eastAsia="Times New Roman" w:hAnsi="Arial" w:cs="Arial"/>
          <w:color w:val="222222"/>
          <w:sz w:val="19"/>
          <w:szCs w:val="19"/>
          <w:shd w:val="clear" w:color="auto" w:fill="FFFFFF"/>
          <w:lang w:val="cs-CZ"/>
        </w:rPr>
      </w:pPr>
    </w:p>
    <w:p w:rsid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shd w:val="clear" w:color="auto" w:fill="FFFFFF"/>
          <w:lang w:val="cs-CZ"/>
        </w:rPr>
        <w:t>Guytona72</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valsalvu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ketoacidozu</w:t>
      </w:r>
      <w:proofErr w:type="spellEnd"/>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sepsu</w:t>
      </w:r>
      <w:proofErr w:type="spellEnd"/>
    </w:p>
    <w:p w:rsidR="001C37D9" w:rsidRPr="00594FA1" w:rsidRDefault="001C37D9" w:rsidP="001C37D9"/>
    <w:p w:rsidR="003362FC" w:rsidRPr="003A5773" w:rsidRDefault="003362FC" w:rsidP="00911E3F">
      <w:pPr>
        <w:pStyle w:val="Nadpis1"/>
        <w:jc w:val="both"/>
        <w:rPr>
          <w:rStyle w:val="Znaknadpisu1"/>
          <w:rFonts w:ascii="Times New Roman" w:hAnsi="Times New Roman" w:cs="Times New Roman"/>
        </w:rPr>
      </w:pPr>
      <w:bookmarkStart w:id="265" w:name="_Toc413447197"/>
      <w:r w:rsidRPr="003A5773">
        <w:rPr>
          <w:rStyle w:val="Znaknadpisu1"/>
          <w:rFonts w:ascii="Times New Roman" w:hAnsi="Times New Roman" w:cs="Times New Roman"/>
        </w:rPr>
        <w:t>Conclusion</w:t>
      </w:r>
      <w:bookmarkEnd w:id="262"/>
      <w:bookmarkEnd w:id="263"/>
      <w:bookmarkEnd w:id="264"/>
      <w:bookmarkEnd w:id="265"/>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66" w:name="_Toc408842161"/>
      <w:bookmarkStart w:id="267" w:name="_Toc408845959"/>
      <w:bookmarkStart w:id="268" w:name="_Toc409289342"/>
      <w:bookmarkStart w:id="269" w:name="_Toc413447198"/>
      <w:r>
        <w:rPr>
          <w:rStyle w:val="Znaknadpisu1"/>
          <w:rFonts w:ascii="Times New Roman" w:hAnsi="Times New Roman" w:cs="Times New Roman"/>
        </w:rPr>
        <w:t>References</w:t>
      </w:r>
      <w:bookmarkEnd w:id="266"/>
      <w:bookmarkEnd w:id="267"/>
      <w:bookmarkEnd w:id="268"/>
      <w:bookmarkEnd w:id="269"/>
    </w:p>
    <w:p w:rsidR="006C2F68" w:rsidRPr="006C2F68" w:rsidRDefault="003362FC" w:rsidP="006C2F68">
      <w:pPr>
        <w:pStyle w:val="EndNoteBibliography"/>
        <w:spacing w:after="0"/>
        <w:ind w:left="720" w:hanging="720"/>
      </w:pPr>
      <w:r w:rsidRPr="003A5773">
        <w:fldChar w:fldCharType="begin"/>
      </w:r>
      <w:r w:rsidRPr="003A5773">
        <w:instrText xml:space="preserve"> ADDIN EN.REFLIST </w:instrText>
      </w:r>
      <w:r w:rsidRPr="003A5773">
        <w:fldChar w:fldCharType="separate"/>
      </w:r>
      <w:r w:rsidR="006C2F68" w:rsidRPr="006C2F68">
        <w:t>1.</w:t>
      </w:r>
      <w:r w:rsidR="006C2F68" w:rsidRPr="006C2F68">
        <w:tab/>
        <w:t xml:space="preserve">Kofránek, J., M. Mateják, and P. Privitzer. </w:t>
      </w:r>
      <w:r w:rsidR="006C2F68" w:rsidRPr="006C2F68">
        <w:rPr>
          <w:i/>
        </w:rPr>
        <w:t>Leaving toil to machines - building simulation kernel of educational software in modern software environments</w:t>
      </w:r>
      <w:r w:rsidR="006C2F68" w:rsidRPr="006C2F68">
        <w:t xml:space="preserve">. in </w:t>
      </w:r>
      <w:r w:rsidR="006C2F68" w:rsidRPr="006C2F68">
        <w:rPr>
          <w:i/>
        </w:rPr>
        <w:t>Mefanet 2009</w:t>
      </w:r>
      <w:r w:rsidR="006C2F68" w:rsidRPr="006C2F68">
        <w:t>. 2009. Masaryk University, Brno.</w:t>
      </w:r>
    </w:p>
    <w:p w:rsidR="006C2F68" w:rsidRPr="006C2F68" w:rsidRDefault="006C2F68" w:rsidP="006C2F68">
      <w:pPr>
        <w:pStyle w:val="EndNoteBibliography"/>
        <w:spacing w:after="0"/>
        <w:ind w:left="720" w:hanging="720"/>
      </w:pPr>
      <w:r w:rsidRPr="006C2F68">
        <w:t>2.</w:t>
      </w:r>
      <w:r w:rsidRPr="006C2F68">
        <w:tab/>
        <w:t xml:space="preserve">Guyton, A.C., T.G. Coleman, and H.J. Granger, </w:t>
      </w:r>
      <w:r w:rsidRPr="006C2F68">
        <w:rPr>
          <w:i/>
        </w:rPr>
        <w:t>Circulation: overall regulation.</w:t>
      </w:r>
      <w:r w:rsidRPr="006C2F68">
        <w:t xml:space="preserve"> Annual Review of Physiology, 1972. </w:t>
      </w:r>
      <w:r w:rsidRPr="006C2F68">
        <w:rPr>
          <w:b/>
        </w:rPr>
        <w:t>34</w:t>
      </w:r>
      <w:r w:rsidRPr="006C2F68">
        <w:t>(1): p. 13-44.</w:t>
      </w:r>
    </w:p>
    <w:p w:rsidR="006C2F68" w:rsidRPr="006C2F68" w:rsidRDefault="006C2F68" w:rsidP="006C2F68">
      <w:pPr>
        <w:pStyle w:val="EndNoteBibliography"/>
        <w:spacing w:after="0"/>
        <w:ind w:left="720" w:hanging="720"/>
      </w:pPr>
      <w:r w:rsidRPr="006C2F68">
        <w:t>3.</w:t>
      </w:r>
      <w:r w:rsidRPr="006C2F68">
        <w:tab/>
        <w:t xml:space="preserve">Mateják, M. and J. Kofránek, </w:t>
      </w:r>
      <w:r w:rsidRPr="006C2F68">
        <w:rPr>
          <w:i/>
        </w:rPr>
        <w:t>Rozsáhlý model fyziologických regulací v Modelice.</w:t>
      </w:r>
      <w:r w:rsidRPr="006C2F68">
        <w:t xml:space="preserve"> Medsoft, 2010: p. 126-146.</w:t>
      </w:r>
    </w:p>
    <w:p w:rsidR="006C2F68" w:rsidRPr="006C2F68" w:rsidRDefault="006C2F68" w:rsidP="006C2F68">
      <w:pPr>
        <w:pStyle w:val="EndNoteBibliography"/>
        <w:spacing w:after="0"/>
        <w:ind w:left="720" w:hanging="720"/>
      </w:pPr>
      <w:r w:rsidRPr="006C2F68">
        <w:t>4.</w:t>
      </w:r>
      <w:r w:rsidRPr="006C2F68">
        <w:tab/>
        <w:t xml:space="preserve">Ikeda, N., et al., </w:t>
      </w:r>
      <w:r w:rsidRPr="006C2F68">
        <w:rPr>
          <w:i/>
        </w:rPr>
        <w:t>A model of overall regulation of body fluids.</w:t>
      </w:r>
      <w:r w:rsidRPr="006C2F68">
        <w:t xml:space="preserve"> Annals of biomedical engineering, 1979. </w:t>
      </w:r>
      <w:r w:rsidRPr="006C2F68">
        <w:rPr>
          <w:b/>
        </w:rPr>
        <w:t>7</w:t>
      </w:r>
      <w:r w:rsidRPr="006C2F68">
        <w:t>(2): p. 135-166.</w:t>
      </w:r>
    </w:p>
    <w:p w:rsidR="006C2F68" w:rsidRPr="006C2F68" w:rsidRDefault="006C2F68" w:rsidP="006C2F68">
      <w:pPr>
        <w:pStyle w:val="EndNoteBibliography"/>
        <w:spacing w:after="0"/>
        <w:ind w:left="720" w:hanging="720"/>
      </w:pPr>
      <w:r w:rsidRPr="006C2F68">
        <w:t>5.</w:t>
      </w:r>
      <w:r w:rsidRPr="006C2F68">
        <w:tab/>
        <w:t xml:space="preserve">Mateják, M., et al., </w:t>
      </w:r>
      <w:r w:rsidRPr="006C2F68">
        <w:rPr>
          <w:i/>
        </w:rPr>
        <w:t>Model ECMO oxygenátoru.</w:t>
      </w:r>
      <w:r w:rsidRPr="006C2F68">
        <w:t xml:space="preserve"> Medsoft, 2012: p. 205-2014.</w:t>
      </w:r>
    </w:p>
    <w:p w:rsidR="006C2F68" w:rsidRPr="006C2F68" w:rsidRDefault="006C2F68" w:rsidP="006C2F68">
      <w:pPr>
        <w:pStyle w:val="EndNoteBibliography"/>
        <w:spacing w:after="0"/>
        <w:ind w:left="720" w:hanging="720"/>
      </w:pPr>
      <w:r w:rsidRPr="006C2F68">
        <w:t>6.</w:t>
      </w:r>
      <w:r w:rsidRPr="006C2F68">
        <w:tab/>
        <w:t xml:space="preserve">Siggaard-Andersen, O. and M. Siggaard-Andersen, </w:t>
      </w:r>
      <w:r w:rsidRPr="006C2F68">
        <w:rPr>
          <w:i/>
        </w:rPr>
        <w:t>The oxygen status algorithm: a computer program for calculating and displaying pH and blood gas data.</w:t>
      </w:r>
      <w:r w:rsidRPr="006C2F68">
        <w:t xml:space="preserve"> Scandinavian Journal of Clinical &amp; Laboratory Investigation, 1990. </w:t>
      </w:r>
      <w:r w:rsidRPr="006C2F68">
        <w:rPr>
          <w:b/>
        </w:rPr>
        <w:t>50</w:t>
      </w:r>
      <w:r w:rsidRPr="006C2F68">
        <w:t>(S203): p. 29-45.</w:t>
      </w:r>
    </w:p>
    <w:p w:rsidR="006C2F68" w:rsidRPr="006C2F68" w:rsidRDefault="006C2F68" w:rsidP="006C2F68">
      <w:pPr>
        <w:pStyle w:val="EndNoteBibliography"/>
        <w:spacing w:after="0"/>
        <w:ind w:left="720" w:hanging="720"/>
      </w:pPr>
      <w:r w:rsidRPr="006C2F68">
        <w:t>7.</w:t>
      </w:r>
      <w:r w:rsidRPr="006C2F68">
        <w:tab/>
        <w:t xml:space="preserve">Mateják, M. and J. Kofránek, </w:t>
      </w:r>
      <w:r w:rsidRPr="006C2F68">
        <w:rPr>
          <w:i/>
        </w:rPr>
        <w:t>HumMod–Golem Edition–Rozsáhlý model fyziologických systémů.</w:t>
      </w:r>
      <w:r w:rsidRPr="006C2F68">
        <w:t xml:space="preserve"> Medsoft, 2011: p. 182-196.</w:t>
      </w:r>
    </w:p>
    <w:p w:rsidR="006C2F68" w:rsidRPr="006C2F68" w:rsidRDefault="006C2F68" w:rsidP="006C2F68">
      <w:pPr>
        <w:pStyle w:val="EndNoteBibliography"/>
        <w:spacing w:after="0"/>
        <w:ind w:left="720" w:hanging="720"/>
      </w:pPr>
      <w:r w:rsidRPr="006C2F68">
        <w:t>8.</w:t>
      </w:r>
      <w:r w:rsidRPr="006C2F68">
        <w:tab/>
        <w:t xml:space="preserve">Kulhánek, T., J. Kofránek, and M. Mateják, </w:t>
      </w:r>
      <w:r w:rsidRPr="006C2F68">
        <w:rPr>
          <w:i/>
        </w:rPr>
        <w:t>Modeling of short-term mechanism of arterial pressure control in the cardiovascular system: Object-oriented and acausal approach.</w:t>
      </w:r>
      <w:r w:rsidRPr="006C2F68">
        <w:t xml:space="preserve"> Computers in Biology and Medicine, 2014. </w:t>
      </w:r>
      <w:r w:rsidRPr="006C2F68">
        <w:rPr>
          <w:b/>
        </w:rPr>
        <w:t>54</w:t>
      </w:r>
      <w:r w:rsidRPr="006C2F68">
        <w:t>(0): p. 137-144.</w:t>
      </w:r>
    </w:p>
    <w:p w:rsidR="006C2F68" w:rsidRPr="006C2F68" w:rsidRDefault="006C2F68" w:rsidP="006C2F68">
      <w:pPr>
        <w:pStyle w:val="EndNoteBibliography"/>
        <w:spacing w:after="0"/>
        <w:ind w:left="720" w:hanging="720"/>
      </w:pPr>
      <w:r w:rsidRPr="006C2F68">
        <w:t>9.</w:t>
      </w:r>
      <w:r w:rsidRPr="006C2F68">
        <w:tab/>
        <w:t xml:space="preserve">Kulhánek, T., et al., </w:t>
      </w:r>
      <w:r w:rsidRPr="006C2F68">
        <w:rPr>
          <w:i/>
        </w:rPr>
        <w:t>Simple models of the cardiovascular system for educational and research purposes.</w:t>
      </w:r>
      <w:r w:rsidRPr="006C2F68">
        <w:t xml:space="preserve"> MEFANET Journal, 2014.</w:t>
      </w:r>
    </w:p>
    <w:p w:rsidR="006C2F68" w:rsidRPr="006C2F68" w:rsidRDefault="006C2F68" w:rsidP="006C2F68">
      <w:pPr>
        <w:pStyle w:val="EndNoteBibliography"/>
        <w:spacing w:after="0"/>
        <w:ind w:left="720" w:hanging="720"/>
      </w:pPr>
      <w:r w:rsidRPr="006C2F68">
        <w:lastRenderedPageBreak/>
        <w:t>10.</w:t>
      </w:r>
      <w:r w:rsidRPr="006C2F68">
        <w:tab/>
        <w:t xml:space="preserve">Mateják, M., T. Kulhánek, and S. Matoušek, </w:t>
      </w:r>
      <w:r w:rsidRPr="006C2F68">
        <w:rPr>
          <w:i/>
        </w:rPr>
        <w:t>Adair-based hemoglobin equilibrium with oxygen, carbon dioxide and hydrogen ion activity.</w:t>
      </w:r>
      <w:r w:rsidRPr="006C2F68">
        <w:t xml:space="preserve"> Scandinavian Journal of Clinical &amp; Laboratory Investigation, 2015: p. 1-8.</w:t>
      </w:r>
    </w:p>
    <w:p w:rsidR="006C2F68" w:rsidRPr="006C2F68" w:rsidRDefault="006C2F68" w:rsidP="006C2F68">
      <w:pPr>
        <w:pStyle w:val="EndNoteBibliography"/>
        <w:spacing w:after="0"/>
        <w:ind w:left="720" w:hanging="720"/>
      </w:pPr>
      <w:r w:rsidRPr="006C2F68">
        <w:t>11.</w:t>
      </w:r>
      <w:r w:rsidRPr="006C2F68">
        <w:tab/>
        <w:t xml:space="preserve">Donnan, F.G., </w:t>
      </w:r>
      <w:r w:rsidRPr="006C2F68">
        <w:rPr>
          <w:i/>
        </w:rPr>
        <w:t>Theorie der Membrangleichgewichte und Membranpotentiale bei Vorhandensein von nicht dialysierenden Elektrolyten. Ein Beitrag zur physikalisch-chemischen Physiologie.</w:t>
      </w:r>
      <w:r w:rsidRPr="006C2F68">
        <w:t xml:space="preserve"> Zeitschrift für Elektrochemie und angewandte physikalische Chemie, 1911. </w:t>
      </w:r>
      <w:r w:rsidRPr="006C2F68">
        <w:rPr>
          <w:b/>
        </w:rPr>
        <w:t>17</w:t>
      </w:r>
      <w:r w:rsidRPr="006C2F68">
        <w:t>(14): p. 572-581.</w:t>
      </w:r>
    </w:p>
    <w:p w:rsidR="006C2F68" w:rsidRPr="006C2F68" w:rsidRDefault="006C2F68" w:rsidP="006C2F68">
      <w:pPr>
        <w:pStyle w:val="EndNoteBibliography"/>
        <w:spacing w:after="0"/>
        <w:ind w:left="720" w:hanging="720"/>
      </w:pPr>
      <w:r w:rsidRPr="006C2F68">
        <w:t>12.</w:t>
      </w:r>
      <w:r w:rsidRPr="006C2F68">
        <w:tab/>
        <w:t xml:space="preserve">Monod, J., J. Wyman, and J.-P. Changeux, </w:t>
      </w:r>
      <w:r w:rsidRPr="006C2F68">
        <w:rPr>
          <w:i/>
        </w:rPr>
        <w:t>On the nature of allosteric transitions: a plausible model.</w:t>
      </w:r>
      <w:r w:rsidRPr="006C2F68">
        <w:t xml:space="preserve"> Journal of Molecular Biology, 1965. </w:t>
      </w:r>
      <w:r w:rsidRPr="006C2F68">
        <w:rPr>
          <w:b/>
        </w:rPr>
        <w:t>12</w:t>
      </w:r>
      <w:r w:rsidRPr="006C2F68">
        <w:t>(1): p. 88-118.</w:t>
      </w:r>
    </w:p>
    <w:p w:rsidR="006C2F68" w:rsidRPr="006C2F68" w:rsidRDefault="006C2F68" w:rsidP="006C2F68">
      <w:pPr>
        <w:pStyle w:val="EndNoteBibliography"/>
        <w:spacing w:after="0"/>
        <w:ind w:left="720" w:hanging="720"/>
      </w:pPr>
      <w:r w:rsidRPr="006C2F68">
        <w:t>13.</w:t>
      </w:r>
      <w:r w:rsidRPr="006C2F68">
        <w:tab/>
        <w:t xml:space="preserve">Carter, Y.M., et al., </w:t>
      </w:r>
      <w:r w:rsidRPr="006C2F68">
        <w:rPr>
          <w:i/>
        </w:rPr>
        <w:t>Diastolic properties, myocardial water content, and histologic condition of the rat left ventricle: effect of varied osmolarity of a coronary perfusate.</w:t>
      </w:r>
      <w:r w:rsidRPr="006C2F68">
        <w:t xml:space="preserve"> The Journal of heart and lung transplantation : the official publication of the International Society for Heart Transplantation, 1998. </w:t>
      </w:r>
      <w:r w:rsidRPr="006C2F68">
        <w:rPr>
          <w:b/>
        </w:rPr>
        <w:t>17</w:t>
      </w:r>
      <w:r w:rsidRPr="006C2F68">
        <w:t>(2): p. 140-149.</w:t>
      </w:r>
    </w:p>
    <w:p w:rsidR="006C2F68" w:rsidRPr="006C2F68" w:rsidRDefault="006C2F68" w:rsidP="006C2F68">
      <w:pPr>
        <w:pStyle w:val="EndNoteBibliography"/>
        <w:spacing w:after="0"/>
        <w:ind w:left="720" w:hanging="720"/>
      </w:pPr>
      <w:r w:rsidRPr="006C2F68">
        <w:t>14.</w:t>
      </w:r>
      <w:r w:rsidRPr="006C2F68">
        <w:tab/>
        <w:t xml:space="preserve">Gaasch, W.H., et al., </w:t>
      </w:r>
      <w:r w:rsidRPr="006C2F68">
        <w:rPr>
          <w:i/>
        </w:rPr>
        <w:t>Dynamic determinants of letf ventricular diastolic pressure-volume relations in man.</w:t>
      </w:r>
      <w:r w:rsidRPr="006C2F68">
        <w:t xml:space="preserve"> Circulation, 1975. </w:t>
      </w:r>
      <w:r w:rsidRPr="006C2F68">
        <w:rPr>
          <w:b/>
        </w:rPr>
        <w:t>51</w:t>
      </w:r>
      <w:r w:rsidRPr="006C2F68">
        <w:t>(2): p. 317-323.</w:t>
      </w:r>
    </w:p>
    <w:p w:rsidR="006C2F68" w:rsidRPr="006C2F68" w:rsidRDefault="006C2F68" w:rsidP="006C2F68">
      <w:pPr>
        <w:pStyle w:val="EndNoteBibliography"/>
        <w:spacing w:after="0"/>
        <w:ind w:left="720" w:hanging="720"/>
      </w:pPr>
      <w:r w:rsidRPr="006C2F68">
        <w:t>15.</w:t>
      </w:r>
      <w:r w:rsidRPr="006C2F68">
        <w:tab/>
        <w:t xml:space="preserve">NODA, T., et al., </w:t>
      </w:r>
      <w:r w:rsidRPr="006C2F68">
        <w:rPr>
          <w:i/>
        </w:rPr>
        <w:t>Curvilinearity of LV end-systolic pressure-volume and dP/dt,-end-diastolic volume relations.</w:t>
      </w:r>
      <w:r w:rsidRPr="006C2F68">
        <w:t xml:space="preserve"> 1993.</w:t>
      </w:r>
    </w:p>
    <w:p w:rsidR="006C2F68" w:rsidRPr="006C2F68" w:rsidRDefault="006C2F68" w:rsidP="006C2F68">
      <w:pPr>
        <w:pStyle w:val="EndNoteBibliography"/>
        <w:spacing w:after="0"/>
        <w:ind w:left="720" w:hanging="720"/>
      </w:pPr>
      <w:r w:rsidRPr="006C2F68">
        <w:t>16.</w:t>
      </w:r>
      <w:r w:rsidRPr="006C2F68">
        <w:tab/>
        <w:t xml:space="preserve">Sagawa, K., et al., </w:t>
      </w:r>
      <w:r w:rsidRPr="006C2F68">
        <w:rPr>
          <w:i/>
        </w:rPr>
        <w:t>Cardiac contraction and the pressure-volume relationship</w:t>
      </w:r>
      <w:r w:rsidRPr="006C2F68">
        <w:t>. Vol. 480. 1988: Oxford University Press New York.</w:t>
      </w:r>
    </w:p>
    <w:p w:rsidR="006C2F68" w:rsidRPr="006C2F68" w:rsidRDefault="006C2F68" w:rsidP="006C2F68">
      <w:pPr>
        <w:pStyle w:val="EndNoteBibliography"/>
        <w:spacing w:after="0"/>
        <w:ind w:left="720" w:hanging="720"/>
      </w:pPr>
      <w:r w:rsidRPr="006C2F68">
        <w:t>17.</w:t>
      </w:r>
      <w:r w:rsidRPr="006C2F68">
        <w:tab/>
        <w:t xml:space="preserve">Guyton, A.C. and K. Sagawa, </w:t>
      </w:r>
      <w:r w:rsidRPr="006C2F68">
        <w:rPr>
          <w:i/>
        </w:rPr>
        <w:t>Compensations of cardiac output and other circulatory functions in areflex dogs with large AV fistulas.</w:t>
      </w:r>
      <w:r w:rsidRPr="006C2F68">
        <w:t xml:space="preserve"> The American journal of physiology, 1961. </w:t>
      </w:r>
      <w:r w:rsidRPr="006C2F68">
        <w:rPr>
          <w:b/>
        </w:rPr>
        <w:t>200</w:t>
      </w:r>
      <w:r w:rsidRPr="006C2F68">
        <w:t>: p. 1157.</w:t>
      </w:r>
    </w:p>
    <w:p w:rsidR="006C2F68" w:rsidRPr="006C2F68" w:rsidRDefault="006C2F68" w:rsidP="006C2F68">
      <w:pPr>
        <w:pStyle w:val="EndNoteBibliography"/>
        <w:spacing w:after="0"/>
        <w:ind w:left="720" w:hanging="720"/>
      </w:pPr>
      <w:r w:rsidRPr="006C2F68">
        <w:t>18.</w:t>
      </w:r>
      <w:r w:rsidRPr="006C2F68">
        <w:tab/>
        <w:t xml:space="preserve">SUGA, H. and K. SAGAWA, </w:t>
      </w:r>
      <w:r w:rsidRPr="006C2F68">
        <w:rPr>
          <w:i/>
        </w:rPr>
        <w:t>Instantaneous Pressure-Volume Relationships and Their Ratio in the Excised, Supported Canine Left Ventricle.</w:t>
      </w:r>
      <w:r w:rsidRPr="006C2F68">
        <w:t xml:space="preserve"> Circulation Research, 1974. </w:t>
      </w:r>
      <w:r w:rsidRPr="006C2F68">
        <w:rPr>
          <w:b/>
        </w:rPr>
        <w:t>35</w:t>
      </w:r>
      <w:r w:rsidRPr="006C2F68">
        <w:t>(1): p. 117-126.</w:t>
      </w:r>
    </w:p>
    <w:p w:rsidR="006C2F68" w:rsidRPr="006C2F68" w:rsidRDefault="006C2F68" w:rsidP="006C2F68">
      <w:pPr>
        <w:pStyle w:val="EndNoteBibliography"/>
        <w:spacing w:after="0"/>
        <w:ind w:left="720" w:hanging="720"/>
      </w:pPr>
      <w:r w:rsidRPr="006C2F68">
        <w:t>19.</w:t>
      </w:r>
      <w:r w:rsidRPr="006C2F68">
        <w:tab/>
        <w:t xml:space="preserve">Little, W.C. and C.P. Cheng, </w:t>
      </w:r>
      <w:r w:rsidRPr="006C2F68">
        <w:rPr>
          <w:i/>
        </w:rPr>
        <w:t>Effect of exercise on left ventricular-arterial coupling assessed in the pressure-volume plane.</w:t>
      </w:r>
      <w:r w:rsidRPr="006C2F68">
        <w:t xml:space="preserve"> AMERICAN JOURNAL OF PHYSIOLOGY, 1993. </w:t>
      </w:r>
      <w:r w:rsidRPr="006C2F68">
        <w:rPr>
          <w:b/>
        </w:rPr>
        <w:t>264</w:t>
      </w:r>
      <w:r w:rsidRPr="006C2F68">
        <w:t>: p. H1629-H1629.</w:t>
      </w:r>
    </w:p>
    <w:p w:rsidR="006C2F68" w:rsidRPr="006C2F68" w:rsidRDefault="006C2F68" w:rsidP="006C2F68">
      <w:pPr>
        <w:pStyle w:val="EndNoteBibliography"/>
        <w:spacing w:after="0"/>
        <w:ind w:left="720" w:hanging="720"/>
      </w:pPr>
      <w:r w:rsidRPr="006C2F68">
        <w:t>20.</w:t>
      </w:r>
      <w:r w:rsidRPr="006C2F68">
        <w:tab/>
        <w:t xml:space="preserve">ROSS, J., J.W. LINHART, and E. BRAUNWALD, </w:t>
      </w:r>
      <w:r w:rsidRPr="006C2F68">
        <w:rPr>
          <w:i/>
        </w:rPr>
        <w:t>Effects of Changing Heart Rate in Man by Electrical Stimulation of the Right Atrium: Studies at Rest, during Exercise, and with Isoproterenol.</w:t>
      </w:r>
      <w:r w:rsidRPr="006C2F68">
        <w:t xml:space="preserve"> Circulation, 1965. </w:t>
      </w:r>
      <w:r w:rsidRPr="006C2F68">
        <w:rPr>
          <w:b/>
        </w:rPr>
        <w:t>32</w:t>
      </w:r>
      <w:r w:rsidRPr="006C2F68">
        <w:t>(4): p. 549-558.</w:t>
      </w:r>
    </w:p>
    <w:p w:rsidR="006C2F68" w:rsidRPr="006C2F68" w:rsidRDefault="006C2F68" w:rsidP="006C2F68">
      <w:pPr>
        <w:pStyle w:val="EndNoteBibliography"/>
        <w:spacing w:after="0"/>
        <w:ind w:left="720" w:hanging="720"/>
      </w:pPr>
      <w:r w:rsidRPr="006C2F68">
        <w:t>21.</w:t>
      </w:r>
      <w:r w:rsidRPr="006C2F68">
        <w:tab/>
        <w:t xml:space="preserve">Sugimoto, T., K. Sagawa, and A. Guyton, </w:t>
      </w:r>
      <w:r w:rsidRPr="006C2F68">
        <w:rPr>
          <w:i/>
        </w:rPr>
        <w:t>Effect of tachycardia on cardiac output during normal and increased venous return</w:t>
      </w:r>
      <w:r w:rsidRPr="006C2F68">
        <w:t>. Vol. 211. 1966. 288-292.</w:t>
      </w:r>
    </w:p>
    <w:p w:rsidR="006C2F68" w:rsidRPr="006C2F68" w:rsidRDefault="006C2F68" w:rsidP="006C2F68">
      <w:pPr>
        <w:pStyle w:val="EndNoteBibliography"/>
        <w:spacing w:after="0"/>
        <w:ind w:left="720" w:hanging="720"/>
      </w:pPr>
      <w:r w:rsidRPr="006C2F68">
        <w:t>22.</w:t>
      </w:r>
      <w:r w:rsidRPr="006C2F68">
        <w:tab/>
        <w:t xml:space="preserve">Yambe, T., et al., </w:t>
      </w:r>
      <w:r w:rsidRPr="006C2F68">
        <w:rPr>
          <w:i/>
        </w:rPr>
        <w:t>Brachio-ankle pulse wave velocity and cardio-ankle vascular index (CAVI).</w:t>
      </w:r>
      <w:r w:rsidRPr="006C2F68">
        <w:t xml:space="preserve"> Biomedicine &amp; Pharmacotherapy, 2004. </w:t>
      </w:r>
      <w:r w:rsidRPr="006C2F68">
        <w:rPr>
          <w:b/>
        </w:rPr>
        <w:t>58, Supplement 1</w:t>
      </w:r>
      <w:r w:rsidRPr="006C2F68">
        <w:t>(0): p. S95-S98.</w:t>
      </w:r>
    </w:p>
    <w:p w:rsidR="006C2F68" w:rsidRPr="006C2F68" w:rsidRDefault="006C2F68" w:rsidP="006C2F68">
      <w:pPr>
        <w:pStyle w:val="EndNoteBibliography"/>
        <w:spacing w:after="0"/>
        <w:ind w:left="720" w:hanging="720"/>
      </w:pPr>
      <w:r w:rsidRPr="006C2F68">
        <w:t>23.</w:t>
      </w:r>
      <w:r w:rsidRPr="006C2F68">
        <w:tab/>
        <w:t xml:space="preserve">Follansbee, P.S. and C. Frantz, </w:t>
      </w:r>
      <w:r w:rsidRPr="006C2F68">
        <w:rPr>
          <w:i/>
        </w:rPr>
        <w:t>Wave Propagation in the Split Hopkinson Pressure Bar.</w:t>
      </w:r>
      <w:r w:rsidRPr="006C2F68">
        <w:t xml:space="preserve"> Journal of Engineering Materials and Technology, 1983. </w:t>
      </w:r>
      <w:r w:rsidRPr="006C2F68">
        <w:rPr>
          <w:b/>
        </w:rPr>
        <w:t>105</w:t>
      </w:r>
      <w:r w:rsidRPr="006C2F68">
        <w:t>(1): p. 61-66.</w:t>
      </w:r>
    </w:p>
    <w:p w:rsidR="006C2F68" w:rsidRPr="006C2F68" w:rsidRDefault="006C2F68" w:rsidP="006C2F68">
      <w:pPr>
        <w:pStyle w:val="EndNoteBibliography"/>
        <w:spacing w:after="0"/>
        <w:ind w:left="720" w:hanging="720"/>
      </w:pPr>
      <w:r w:rsidRPr="006C2F68">
        <w:t>24.</w:t>
      </w:r>
      <w:r w:rsidRPr="006C2F68">
        <w:tab/>
        <w:t xml:space="preserve">Archer, S. and E. Michelakis, </w:t>
      </w:r>
      <w:r w:rsidRPr="006C2F68">
        <w:rPr>
          <w:i/>
        </w:rPr>
        <w:t>The Mechanism(s) of Hypoxic Pulmonary Vasoconstriction: Potassium Channels, Redox O2 Sensors, and Controversies</w:t>
      </w:r>
      <w:r w:rsidRPr="006C2F68">
        <w:t>. Vol. 17. 2002. 131-137.</w:t>
      </w:r>
    </w:p>
    <w:p w:rsidR="006C2F68" w:rsidRPr="006C2F68" w:rsidRDefault="006C2F68" w:rsidP="006C2F68">
      <w:pPr>
        <w:pStyle w:val="EndNoteBibliography"/>
        <w:spacing w:after="0"/>
        <w:ind w:left="720" w:hanging="720"/>
      </w:pPr>
      <w:r w:rsidRPr="006C2F68">
        <w:t>25.</w:t>
      </w:r>
      <w:r w:rsidRPr="006C2F68">
        <w:tab/>
        <w:t xml:space="preserve">Roach, M.R. and A.C. Burton, </w:t>
      </w:r>
      <w:r w:rsidRPr="006C2F68">
        <w:rPr>
          <w:i/>
        </w:rPr>
        <w:t>THE REASON FOR THE SHAPE OF THE DISTENSIBILITY CURVES OF ARTERIES.</w:t>
      </w:r>
      <w:r w:rsidRPr="006C2F68">
        <w:t xml:space="preserve"> Canadian Journal of Biochemistry and Physiology, 1957. </w:t>
      </w:r>
      <w:r w:rsidRPr="006C2F68">
        <w:rPr>
          <w:b/>
        </w:rPr>
        <w:t>35</w:t>
      </w:r>
      <w:r w:rsidRPr="006C2F68">
        <w:t>(8): p. 681-690.</w:t>
      </w:r>
    </w:p>
    <w:p w:rsidR="006C2F68" w:rsidRPr="006C2F68" w:rsidRDefault="006C2F68" w:rsidP="006C2F68">
      <w:pPr>
        <w:pStyle w:val="EndNoteBibliography"/>
        <w:spacing w:after="0"/>
        <w:ind w:left="720" w:hanging="720"/>
      </w:pPr>
      <w:r w:rsidRPr="006C2F68">
        <w:t>26.</w:t>
      </w:r>
      <w:r w:rsidRPr="006C2F68">
        <w:tab/>
        <w:t xml:space="preserve">Bevegärd, S. and A. Lodin, </w:t>
      </w:r>
      <w:r w:rsidRPr="006C2F68">
        <w:rPr>
          <w:i/>
        </w:rPr>
        <w:t>Postural Circulatory Changes at Rest and during Exercise in five Patients with Congenital Absence of Valves in the Deep Veins of the Legs.</w:t>
      </w:r>
      <w:r w:rsidRPr="006C2F68">
        <w:t xml:space="preserve"> Acta Medica Scandinavica, 1962. </w:t>
      </w:r>
      <w:r w:rsidRPr="006C2F68">
        <w:rPr>
          <w:b/>
        </w:rPr>
        <w:t>172</w:t>
      </w:r>
      <w:r w:rsidRPr="006C2F68">
        <w:t>(1): p. 21-29.</w:t>
      </w:r>
    </w:p>
    <w:p w:rsidR="006C2F68" w:rsidRPr="006C2F68" w:rsidRDefault="006C2F68" w:rsidP="006C2F68">
      <w:pPr>
        <w:pStyle w:val="EndNoteBibliography"/>
        <w:spacing w:after="0"/>
        <w:ind w:left="720" w:hanging="720"/>
      </w:pPr>
      <w:r w:rsidRPr="006C2F68">
        <w:t>27.</w:t>
      </w:r>
      <w:r w:rsidRPr="006C2F68">
        <w:tab/>
        <w:t xml:space="preserve">Bock, A.V., D.B. Dill, and H.T. Edwards, </w:t>
      </w:r>
      <w:r w:rsidRPr="006C2F68">
        <w:rPr>
          <w:i/>
        </w:rPr>
        <w:t>ON THE RELATION OF CHANGES IN BLOOD VELOCITY AND VOLUME FLOW OF BLOOD TO CHANGE OF POSTURE.</w:t>
      </w:r>
      <w:r w:rsidRPr="006C2F68">
        <w:t xml:space="preserve"> The Journal of Clinical Investigation, 1930. </w:t>
      </w:r>
      <w:r w:rsidRPr="006C2F68">
        <w:rPr>
          <w:b/>
        </w:rPr>
        <w:t>8</w:t>
      </w:r>
      <w:r w:rsidRPr="006C2F68">
        <w:t>(4): p. 533-544.</w:t>
      </w:r>
    </w:p>
    <w:p w:rsidR="006C2F68" w:rsidRPr="006C2F68" w:rsidRDefault="006C2F68" w:rsidP="006C2F68">
      <w:pPr>
        <w:pStyle w:val="EndNoteBibliography"/>
        <w:spacing w:after="0"/>
        <w:ind w:left="720" w:hanging="720"/>
      </w:pPr>
      <w:r w:rsidRPr="006C2F68">
        <w:lastRenderedPageBreak/>
        <w:t>28.</w:t>
      </w:r>
      <w:r w:rsidRPr="006C2F68">
        <w:tab/>
        <w:t xml:space="preserve">Henry, J.P. and O.H. Gauer, </w:t>
      </w:r>
      <w:r w:rsidRPr="006C2F68">
        <w:rPr>
          <w:i/>
        </w:rPr>
        <w:t>THE INFLUENCE OF TEMPERATURE UPON VENOUS PRESSURE IN THE FOOT.</w:t>
      </w:r>
      <w:r w:rsidRPr="006C2F68">
        <w:t xml:space="preserve"> The Journal of Clinical Investigation, 1950. </w:t>
      </w:r>
      <w:r w:rsidRPr="006C2F68">
        <w:rPr>
          <w:b/>
        </w:rPr>
        <w:t>29</w:t>
      </w:r>
      <w:r w:rsidRPr="006C2F68">
        <w:t>(7): p. 855-861.</w:t>
      </w:r>
    </w:p>
    <w:p w:rsidR="006C2F68" w:rsidRPr="006C2F68" w:rsidRDefault="006C2F68" w:rsidP="006C2F68">
      <w:pPr>
        <w:pStyle w:val="EndNoteBibliography"/>
        <w:spacing w:after="0"/>
        <w:ind w:left="720" w:hanging="720"/>
      </w:pPr>
      <w:r w:rsidRPr="006C2F68">
        <w:t>29.</w:t>
      </w:r>
      <w:r w:rsidRPr="006C2F68">
        <w:tab/>
        <w:t xml:space="preserve">Mayerson, H.S., H.M. Sweeney, and L.A. Toth, </w:t>
      </w:r>
      <w:r w:rsidRPr="006C2F68">
        <w:rPr>
          <w:i/>
        </w:rPr>
        <w:t>THE INFLUENCE OF POSTURE ON CIRCULATION TIME</w:t>
      </w:r>
      <w:r w:rsidRPr="006C2F68">
        <w:t>. Vol. 125. 1939. 481-485.</w:t>
      </w:r>
    </w:p>
    <w:p w:rsidR="006C2F68" w:rsidRPr="006C2F68" w:rsidRDefault="006C2F68" w:rsidP="006C2F68">
      <w:pPr>
        <w:pStyle w:val="EndNoteBibliography"/>
        <w:spacing w:after="0"/>
        <w:ind w:left="720" w:hanging="720"/>
      </w:pPr>
      <w:r w:rsidRPr="006C2F68">
        <w:t>30.</w:t>
      </w:r>
      <w:r w:rsidRPr="006C2F68">
        <w:tab/>
        <w:t xml:space="preserve">OCHSNER, A., R. COLP, and G.E. BURCH, </w:t>
      </w:r>
      <w:r w:rsidRPr="006C2F68">
        <w:rPr>
          <w:i/>
        </w:rPr>
        <w:t>Normal Blood Pressure in the Superficial Venous System of Man at Rest in the Supine Position.</w:t>
      </w:r>
      <w:r w:rsidRPr="006C2F68">
        <w:t xml:space="preserve"> Circulation, 1951. </w:t>
      </w:r>
      <w:r w:rsidRPr="006C2F68">
        <w:rPr>
          <w:b/>
        </w:rPr>
        <w:t>3</w:t>
      </w:r>
      <w:r w:rsidRPr="006C2F68">
        <w:t>(5): p. 674-680.</w:t>
      </w:r>
    </w:p>
    <w:p w:rsidR="006C2F68" w:rsidRPr="006C2F68" w:rsidRDefault="006C2F68" w:rsidP="006C2F68">
      <w:pPr>
        <w:pStyle w:val="EndNoteBibliography"/>
        <w:spacing w:after="0"/>
        <w:ind w:left="720" w:hanging="720"/>
      </w:pPr>
      <w:r w:rsidRPr="006C2F68">
        <w:t>31.</w:t>
      </w:r>
      <w:r w:rsidRPr="006C2F68">
        <w:tab/>
        <w:t xml:space="preserve">Pollack, A.A. and E.H. Wood, </w:t>
      </w:r>
      <w:r w:rsidRPr="006C2F68">
        <w:rPr>
          <w:i/>
        </w:rPr>
        <w:t>Venous Pressure in the Saphenous Vein at the Ankle in Man during Exercise and Changes in Posture</w:t>
      </w:r>
      <w:r w:rsidRPr="006C2F68">
        <w:t>. Vol. 1. 1949. 649-662.</w:t>
      </w:r>
    </w:p>
    <w:p w:rsidR="006C2F68" w:rsidRPr="006C2F68" w:rsidRDefault="006C2F68" w:rsidP="006C2F68">
      <w:pPr>
        <w:pStyle w:val="EndNoteBibliography"/>
        <w:spacing w:after="0"/>
        <w:ind w:left="720" w:hanging="720"/>
      </w:pPr>
      <w:r w:rsidRPr="006C2F68">
        <w:t>32.</w:t>
      </w:r>
      <w:r w:rsidRPr="006C2F68">
        <w:tab/>
        <w:t xml:space="preserve">Thompson, W.O., P.K. Thompson, and M.E. Dailey, </w:t>
      </w:r>
      <w:r w:rsidRPr="006C2F68">
        <w:rPr>
          <w:i/>
        </w:rPr>
        <w:t>THE EFFECT OF POSTURE UPON THE COMPOSITION AND VOLUME OF THE BLOOD IN MAN 1.</w:t>
      </w:r>
      <w:r w:rsidRPr="006C2F68">
        <w:t xml:space="preserve"> The Journal of Clinical Investigation, 1928. </w:t>
      </w:r>
      <w:r w:rsidRPr="006C2F68">
        <w:rPr>
          <w:b/>
        </w:rPr>
        <w:t>5</w:t>
      </w:r>
      <w:r w:rsidRPr="006C2F68">
        <w:t>(4): p. 573-604.</w:t>
      </w:r>
    </w:p>
    <w:p w:rsidR="006C2F68" w:rsidRPr="006C2F68" w:rsidRDefault="006C2F68" w:rsidP="006C2F68">
      <w:pPr>
        <w:pStyle w:val="EndNoteBibliography"/>
        <w:spacing w:after="0"/>
        <w:ind w:left="720" w:hanging="720"/>
      </w:pPr>
      <w:r w:rsidRPr="006C2F68">
        <w:t>33.</w:t>
      </w:r>
      <w:r w:rsidRPr="006C2F68">
        <w:tab/>
        <w:t xml:space="preserve">Armstrong, R., C. Vandenakker, and M. Laughlin, </w:t>
      </w:r>
      <w:r w:rsidRPr="006C2F68">
        <w:rPr>
          <w:i/>
        </w:rPr>
        <w:t>Muscle blood flow patterns during exercise in partially curarized rats.</w:t>
      </w:r>
      <w:r w:rsidRPr="006C2F68">
        <w:t xml:space="preserve"> Journal of Applied Physiology, 1985. </w:t>
      </w:r>
      <w:r w:rsidRPr="006C2F68">
        <w:rPr>
          <w:b/>
        </w:rPr>
        <w:t>58</w:t>
      </w:r>
      <w:r w:rsidRPr="006C2F68">
        <w:t>: p. 698-701.</w:t>
      </w:r>
    </w:p>
    <w:p w:rsidR="006C2F68" w:rsidRPr="006C2F68" w:rsidRDefault="006C2F68" w:rsidP="006C2F68">
      <w:pPr>
        <w:pStyle w:val="EndNoteBibliography"/>
        <w:spacing w:after="0"/>
        <w:ind w:left="720" w:hanging="720"/>
      </w:pPr>
      <w:r w:rsidRPr="006C2F68">
        <w:t>34.</w:t>
      </w:r>
      <w:r w:rsidRPr="006C2F68">
        <w:tab/>
        <w:t xml:space="preserve">LAUGHLIN, M.H., </w:t>
      </w:r>
      <w:r w:rsidRPr="006C2F68">
        <w:rPr>
          <w:i/>
        </w:rPr>
        <w:t>Skeletal muscle blood flow capacity: role of muscle pump in exercise hyperemia.</w:t>
      </w:r>
      <w:r w:rsidRPr="006C2F68">
        <w:t xml:space="preserve"> Am J Physiol, 1987. </w:t>
      </w:r>
      <w:r w:rsidRPr="006C2F68">
        <w:rPr>
          <w:b/>
        </w:rPr>
        <w:t>253</w:t>
      </w:r>
      <w:r w:rsidRPr="006C2F68">
        <w:t>: p. 1004.</w:t>
      </w:r>
    </w:p>
    <w:p w:rsidR="006C2F68" w:rsidRPr="006C2F68" w:rsidRDefault="006C2F68" w:rsidP="006C2F68">
      <w:pPr>
        <w:pStyle w:val="EndNoteBibliography"/>
        <w:spacing w:after="0"/>
        <w:ind w:left="720" w:hanging="720"/>
      </w:pPr>
      <w:r w:rsidRPr="006C2F68">
        <w:t>35.</w:t>
      </w:r>
      <w:r w:rsidRPr="006C2F68">
        <w:tab/>
        <w:t xml:space="preserve">Laughlin, M.H. and R. Armstrong, </w:t>
      </w:r>
      <w:r w:rsidRPr="006C2F68">
        <w:rPr>
          <w:i/>
        </w:rPr>
        <w:t>Rat muscle blood flows as a function of time during prolonged slow treadmill exercise.</w:t>
      </w:r>
      <w:r w:rsidRPr="006C2F68">
        <w:t xml:space="preserve"> Am J Physiol Heart Circ Physiol, 1983. </w:t>
      </w:r>
      <w:r w:rsidRPr="006C2F68">
        <w:rPr>
          <w:b/>
        </w:rPr>
        <w:t>244</w:t>
      </w:r>
      <w:r w:rsidRPr="006C2F68">
        <w:t>: p. H814-H824.</w:t>
      </w:r>
    </w:p>
    <w:p w:rsidR="006C2F68" w:rsidRPr="006C2F68" w:rsidRDefault="006C2F68" w:rsidP="006C2F68">
      <w:pPr>
        <w:pStyle w:val="EndNoteBibliography"/>
        <w:spacing w:after="0"/>
        <w:ind w:left="720" w:hanging="720"/>
      </w:pPr>
      <w:r w:rsidRPr="006C2F68">
        <w:t>36.</w:t>
      </w:r>
      <w:r w:rsidRPr="006C2F68">
        <w:tab/>
        <w:t xml:space="preserve">ECHT, M., et al., </w:t>
      </w:r>
      <w:r w:rsidRPr="006C2F68">
        <w:rPr>
          <w:i/>
        </w:rPr>
        <w:t>Effective Compliance of the Total Vascular Bed and the Intrathoracic Compartment Derived from Changes in Central Venous Pressure Induced by Volume Changes in Man.</w:t>
      </w:r>
      <w:r w:rsidRPr="006C2F68">
        <w:t xml:space="preserve"> Circulation Research, 1974. </w:t>
      </w:r>
      <w:r w:rsidRPr="006C2F68">
        <w:rPr>
          <w:b/>
        </w:rPr>
        <w:t>34</w:t>
      </w:r>
      <w:r w:rsidRPr="006C2F68">
        <w:t>(1): p. 61-68.</w:t>
      </w:r>
    </w:p>
    <w:p w:rsidR="006C2F68" w:rsidRPr="006C2F68" w:rsidRDefault="006C2F68" w:rsidP="006C2F68">
      <w:pPr>
        <w:pStyle w:val="EndNoteBibliography"/>
        <w:spacing w:after="0"/>
        <w:ind w:left="720" w:hanging="720"/>
      </w:pPr>
      <w:r w:rsidRPr="006C2F68">
        <w:t>37.</w:t>
      </w:r>
      <w:r w:rsidRPr="006C2F68">
        <w:tab/>
        <w:t xml:space="preserve">GAUER, O.H., J.P. HENRY, and H.O. SIEKER, </w:t>
      </w:r>
      <w:r w:rsidRPr="006C2F68">
        <w:rPr>
          <w:i/>
        </w:rPr>
        <w:t>Changes in Central Venous Pressure after Moderate Hemorrhage and Transfusion in Man.</w:t>
      </w:r>
      <w:r w:rsidRPr="006C2F68">
        <w:t xml:space="preserve"> Circulation Research, 1956. </w:t>
      </w:r>
      <w:r w:rsidRPr="006C2F68">
        <w:rPr>
          <w:b/>
        </w:rPr>
        <w:t>4</w:t>
      </w:r>
      <w:r w:rsidRPr="006C2F68">
        <w:t>(1): p. 79-84.</w:t>
      </w:r>
    </w:p>
    <w:p w:rsidR="006C2F68" w:rsidRPr="006C2F68" w:rsidRDefault="006C2F68" w:rsidP="006C2F68">
      <w:pPr>
        <w:pStyle w:val="EndNoteBibliography"/>
        <w:spacing w:after="0"/>
        <w:ind w:left="720" w:hanging="720"/>
      </w:pPr>
      <w:r w:rsidRPr="006C2F68">
        <w:t>38.</w:t>
      </w:r>
      <w:r w:rsidRPr="006C2F68">
        <w:tab/>
        <w:t xml:space="preserve">Shigemi, K., M.J. Brunner, and A.A. Shoukas, </w:t>
      </w:r>
      <w:r w:rsidRPr="006C2F68">
        <w:rPr>
          <w:i/>
        </w:rPr>
        <w:t>-and -Adrenergic mechanisms in the control of vascular capacitance by the carotid sinus baroreflex system.</w:t>
      </w:r>
      <w:r w:rsidRPr="006C2F68">
        <w:t xml:space="preserve"> AMERICAN JOURNAL OF PHYSIOLOGY, 1994. </w:t>
      </w:r>
      <w:r w:rsidRPr="006C2F68">
        <w:rPr>
          <w:b/>
        </w:rPr>
        <w:t>267</w:t>
      </w:r>
      <w:r w:rsidRPr="006C2F68">
        <w:t>: p. H201-H201.</w:t>
      </w:r>
    </w:p>
    <w:p w:rsidR="006C2F68" w:rsidRPr="006C2F68" w:rsidRDefault="006C2F68" w:rsidP="006C2F68">
      <w:pPr>
        <w:pStyle w:val="EndNoteBibliography"/>
        <w:spacing w:after="0"/>
        <w:ind w:left="720" w:hanging="720"/>
      </w:pPr>
      <w:r w:rsidRPr="006C2F68">
        <w:t>39.</w:t>
      </w:r>
      <w:r w:rsidRPr="006C2F68">
        <w:tab/>
        <w:t xml:space="preserve">Bradley, S.E., et al., </w:t>
      </w:r>
      <w:r w:rsidRPr="006C2F68">
        <w:rPr>
          <w:i/>
        </w:rPr>
        <w:t>The circulating splanchnic blood volume in dog and man.</w:t>
      </w:r>
      <w:r w:rsidRPr="006C2F68">
        <w:t xml:space="preserve"> Trans Assoc Am Physicians, 1953. </w:t>
      </w:r>
      <w:r w:rsidRPr="006C2F68">
        <w:rPr>
          <w:b/>
        </w:rPr>
        <w:t>66</w:t>
      </w:r>
      <w:r w:rsidRPr="006C2F68">
        <w:t>: p. 294-302.</w:t>
      </w:r>
    </w:p>
    <w:p w:rsidR="006C2F68" w:rsidRPr="006C2F68" w:rsidRDefault="006C2F68" w:rsidP="006C2F68">
      <w:pPr>
        <w:pStyle w:val="EndNoteBibliography"/>
        <w:spacing w:after="0"/>
        <w:ind w:left="720" w:hanging="720"/>
      </w:pPr>
      <w:r w:rsidRPr="006C2F68">
        <w:t>40.</w:t>
      </w:r>
      <w:r w:rsidRPr="006C2F68">
        <w:tab/>
        <w:t xml:space="preserve">BRADLEY, S.E., F.J. INGELFINGER, and G.P. BRADLEY, </w:t>
      </w:r>
      <w:r w:rsidRPr="006C2F68">
        <w:rPr>
          <w:i/>
        </w:rPr>
        <w:t>Hepatic Circulation in Cirrhosis of the Liver.</w:t>
      </w:r>
      <w:r w:rsidRPr="006C2F68">
        <w:t xml:space="preserve"> Circulation, 1952. </w:t>
      </w:r>
      <w:r w:rsidRPr="006C2F68">
        <w:rPr>
          <w:b/>
        </w:rPr>
        <w:t>5</w:t>
      </w:r>
      <w:r w:rsidRPr="006C2F68">
        <w:t>(3): p. 419-429.</w:t>
      </w:r>
    </w:p>
    <w:p w:rsidR="006C2F68" w:rsidRPr="006C2F68" w:rsidRDefault="006C2F68" w:rsidP="006C2F68">
      <w:pPr>
        <w:pStyle w:val="EndNoteBibliography"/>
        <w:spacing w:after="0"/>
        <w:ind w:left="720" w:hanging="720"/>
      </w:pPr>
      <w:r w:rsidRPr="006C2F68">
        <w:t>41.</w:t>
      </w:r>
      <w:r w:rsidRPr="006C2F68">
        <w:tab/>
        <w:t xml:space="preserve">Greenway, C. and G. Oshiro, </w:t>
      </w:r>
      <w:r w:rsidRPr="006C2F68">
        <w:rPr>
          <w:i/>
        </w:rPr>
        <w:t>Effects of histamine on hepatic volume (outflow block) in anaesthetized dogs.</w:t>
      </w:r>
      <w:r w:rsidRPr="006C2F68">
        <w:t xml:space="preserve"> British journal of pharmacology, 1973. </w:t>
      </w:r>
      <w:r w:rsidRPr="006C2F68">
        <w:rPr>
          <w:b/>
        </w:rPr>
        <w:t>47</w:t>
      </w:r>
      <w:r w:rsidRPr="006C2F68">
        <w:t>(2): p. 282-290.</w:t>
      </w:r>
    </w:p>
    <w:p w:rsidR="006C2F68" w:rsidRPr="006C2F68" w:rsidRDefault="006C2F68" w:rsidP="006C2F68">
      <w:pPr>
        <w:pStyle w:val="EndNoteBibliography"/>
        <w:spacing w:after="0"/>
        <w:ind w:left="720" w:hanging="720"/>
      </w:pPr>
      <w:r w:rsidRPr="006C2F68">
        <w:t>42.</w:t>
      </w:r>
      <w:r w:rsidRPr="006C2F68">
        <w:tab/>
        <w:t xml:space="preserve">Greenway, C.V., K.L. Seaman, and I.R. Innes, </w:t>
      </w:r>
      <w:r w:rsidRPr="006C2F68">
        <w:rPr>
          <w:i/>
        </w:rPr>
        <w:t>Norepinephrine on venous compliance and unstressed volume in cat liver</w:t>
      </w:r>
      <w:r w:rsidRPr="006C2F68">
        <w:t>. Vol. 248. 1985. H468-H476.</w:t>
      </w:r>
    </w:p>
    <w:p w:rsidR="006C2F68" w:rsidRPr="006C2F68" w:rsidRDefault="006C2F68" w:rsidP="006C2F68">
      <w:pPr>
        <w:pStyle w:val="EndNoteBibliography"/>
        <w:spacing w:after="0"/>
        <w:ind w:left="720" w:hanging="720"/>
      </w:pPr>
      <w:r w:rsidRPr="006C2F68">
        <w:t>43.</w:t>
      </w:r>
      <w:r w:rsidRPr="006C2F68">
        <w:tab/>
        <w:t xml:space="preserve">Lautt, W.W., C.V. Greenway, and D.J. Legare, </w:t>
      </w:r>
      <w:r w:rsidRPr="006C2F68">
        <w:rPr>
          <w:i/>
        </w:rPr>
        <w:t>Effect of hepatic nerves, norepinephrine, angiotensin, and elevated central venous pressure on postsinusoidal resistance sites and intrahepatic pressures in cats.</w:t>
      </w:r>
      <w:r w:rsidRPr="006C2F68">
        <w:t xml:space="preserve"> Microvascular Research, 1987. </w:t>
      </w:r>
      <w:r w:rsidRPr="006C2F68">
        <w:rPr>
          <w:b/>
        </w:rPr>
        <w:t>33</w:t>
      </w:r>
      <w:r w:rsidRPr="006C2F68">
        <w:t>(1): p. 50-61.</w:t>
      </w:r>
    </w:p>
    <w:p w:rsidR="006C2F68" w:rsidRPr="006C2F68" w:rsidRDefault="006C2F68" w:rsidP="006C2F68">
      <w:pPr>
        <w:pStyle w:val="EndNoteBibliography"/>
        <w:spacing w:after="0"/>
        <w:ind w:left="720" w:hanging="720"/>
      </w:pPr>
      <w:r w:rsidRPr="006C2F68">
        <w:t>44.</w:t>
      </w:r>
      <w:r w:rsidRPr="006C2F68">
        <w:tab/>
        <w:t xml:space="preserve">Greenway, C.V. and G.E. Lister, </w:t>
      </w:r>
      <w:r w:rsidRPr="006C2F68">
        <w:rPr>
          <w:i/>
        </w:rPr>
        <w:t>Capacitance effects and blood reservoir function in the splanchnic vascular bed during non-hypotensive haemorrhage and blood volume expansion in anaesthetized cats.</w:t>
      </w:r>
      <w:r w:rsidRPr="006C2F68">
        <w:t xml:space="preserve"> The Journal of Physiology, 1974. </w:t>
      </w:r>
      <w:r w:rsidRPr="006C2F68">
        <w:rPr>
          <w:b/>
        </w:rPr>
        <w:t>237</w:t>
      </w:r>
      <w:r w:rsidRPr="006C2F68">
        <w:t>(2): p. 279-294.</w:t>
      </w:r>
    </w:p>
    <w:p w:rsidR="006C2F68" w:rsidRPr="006C2F68" w:rsidRDefault="006C2F68" w:rsidP="006C2F68">
      <w:pPr>
        <w:pStyle w:val="EndNoteBibliography"/>
        <w:spacing w:after="0"/>
        <w:ind w:left="720" w:hanging="720"/>
      </w:pPr>
      <w:r w:rsidRPr="006C2F68">
        <w:t>45.</w:t>
      </w:r>
      <w:r w:rsidRPr="006C2F68">
        <w:tab/>
        <w:t xml:space="preserve">Maass-Moreno, R. and C.F. Rothe, </w:t>
      </w:r>
      <w:r w:rsidRPr="006C2F68">
        <w:rPr>
          <w:i/>
        </w:rPr>
        <w:t>Contribution of the large hepatic veins to postsinusoidal vascular resistance.</w:t>
      </w:r>
      <w:r w:rsidRPr="006C2F68">
        <w:t xml:space="preserve"> Am J Physiol Gastrointest Liver Physiol, 1992. </w:t>
      </w:r>
      <w:r w:rsidRPr="006C2F68">
        <w:rPr>
          <w:b/>
        </w:rPr>
        <w:t>262</w:t>
      </w:r>
      <w:r w:rsidRPr="006C2F68">
        <w:t>: p. G14-G22.</w:t>
      </w:r>
    </w:p>
    <w:p w:rsidR="006C2F68" w:rsidRPr="006C2F68" w:rsidRDefault="006C2F68" w:rsidP="006C2F68">
      <w:pPr>
        <w:pStyle w:val="EndNoteBibliography"/>
        <w:spacing w:after="0"/>
        <w:ind w:left="720" w:hanging="720"/>
      </w:pPr>
      <w:r w:rsidRPr="006C2F68">
        <w:t>46.</w:t>
      </w:r>
      <w:r w:rsidRPr="006C2F68">
        <w:tab/>
        <w:t xml:space="preserve">Whittaker, S.R.F. and F.R. Winton, </w:t>
      </w:r>
      <w:r w:rsidRPr="006C2F68">
        <w:rPr>
          <w:i/>
        </w:rPr>
        <w:t>The apparent viscosity of blood flowing in the isolated hindlimb of the dog, and its variation with corpuscular concentration.</w:t>
      </w:r>
      <w:r w:rsidRPr="006C2F68">
        <w:t xml:space="preserve"> The Journal of Physiology, 1933. </w:t>
      </w:r>
      <w:r w:rsidRPr="006C2F68">
        <w:rPr>
          <w:b/>
        </w:rPr>
        <w:t>78</w:t>
      </w:r>
      <w:r w:rsidRPr="006C2F68">
        <w:t>(4): p. 339-369.</w:t>
      </w:r>
    </w:p>
    <w:p w:rsidR="006C2F68" w:rsidRPr="006C2F68" w:rsidRDefault="006C2F68" w:rsidP="006C2F68">
      <w:pPr>
        <w:pStyle w:val="EndNoteBibliography"/>
        <w:spacing w:after="0"/>
        <w:ind w:left="720" w:hanging="720"/>
      </w:pPr>
      <w:r w:rsidRPr="006C2F68">
        <w:lastRenderedPageBreak/>
        <w:t>47.</w:t>
      </w:r>
      <w:r w:rsidRPr="006C2F68">
        <w:tab/>
        <w:t xml:space="preserve">Kety, S.S. and C.F. Schmidt, </w:t>
      </w:r>
      <w:r w:rsidRPr="006C2F68">
        <w:rPr>
          <w:i/>
        </w:rPr>
        <w:t>THE EFFECTS OF ALTERED ARTERIAL TENSIONS OF CARBON DIOXIDE AND OXYGEN ON CEREBRAL BLOOD FLOW AND CEREBRAL OXYGEN CONSUMPTION OF NORMAL YOUNG MEN 1.</w:t>
      </w:r>
      <w:r w:rsidRPr="006C2F68">
        <w:t xml:space="preserve"> The Journal of Clinical Investigation, 1948. </w:t>
      </w:r>
      <w:r w:rsidRPr="006C2F68">
        <w:rPr>
          <w:b/>
        </w:rPr>
        <w:t>27</w:t>
      </w:r>
      <w:r w:rsidRPr="006C2F68">
        <w:t>(4): p. 484-492.</w:t>
      </w:r>
    </w:p>
    <w:p w:rsidR="006C2F68" w:rsidRPr="006C2F68" w:rsidRDefault="006C2F68" w:rsidP="006C2F68">
      <w:pPr>
        <w:pStyle w:val="EndNoteBibliography"/>
        <w:spacing w:after="0"/>
        <w:ind w:left="720" w:hanging="720"/>
      </w:pPr>
      <w:r w:rsidRPr="006C2F68">
        <w:t>48.</w:t>
      </w:r>
      <w:r w:rsidRPr="006C2F68">
        <w:tab/>
        <w:t xml:space="preserve">Manning, R.D., </w:t>
      </w:r>
      <w:r w:rsidRPr="006C2F68">
        <w:rPr>
          <w:i/>
        </w:rPr>
        <w:t>Renal hemodynamic, fluid volume, and arterial pressure changes during hyperproteinemia</w:t>
      </w:r>
      <w:r w:rsidRPr="006C2F68">
        <w:t>. Vol. 252. 1987. F403-F411.</w:t>
      </w:r>
    </w:p>
    <w:p w:rsidR="006C2F68" w:rsidRPr="006C2F68" w:rsidRDefault="006C2F68" w:rsidP="006C2F68">
      <w:pPr>
        <w:pStyle w:val="EndNoteBibliography"/>
        <w:spacing w:after="0"/>
        <w:ind w:left="720" w:hanging="720"/>
      </w:pPr>
      <w:r w:rsidRPr="006C2F68">
        <w:t>49.</w:t>
      </w:r>
      <w:r w:rsidRPr="006C2F68">
        <w:tab/>
        <w:t xml:space="preserve">Manning, R.D., </w:t>
      </w:r>
      <w:r w:rsidRPr="006C2F68">
        <w:rPr>
          <w:i/>
        </w:rPr>
        <w:t>Effects of hypoproteinemia on blood volume and arterial pressure of volume-loaded dogs</w:t>
      </w:r>
      <w:r w:rsidRPr="006C2F68">
        <w:t>. Vol. 259. 1990. H1317-H1324.</w:t>
      </w:r>
    </w:p>
    <w:p w:rsidR="006C2F68" w:rsidRPr="006C2F68" w:rsidRDefault="006C2F68" w:rsidP="006C2F68">
      <w:pPr>
        <w:pStyle w:val="EndNoteBibliography"/>
        <w:spacing w:after="0"/>
        <w:ind w:left="720" w:hanging="720"/>
      </w:pPr>
      <w:r w:rsidRPr="006C2F68">
        <w:t>50.</w:t>
      </w:r>
      <w:r w:rsidRPr="006C2F68">
        <w:tab/>
        <w:t xml:space="preserve">Moore, L.C. and D. Casellas, </w:t>
      </w:r>
      <w:r w:rsidRPr="006C2F68">
        <w:rPr>
          <w:i/>
        </w:rPr>
        <w:t>Tubuloglomerular feedback dependence of autoregulation in rat juxtamedullary afferent arterioles.</w:t>
      </w:r>
      <w:r w:rsidRPr="006C2F68">
        <w:t xml:space="preserve"> Kidney Int, 1990. </w:t>
      </w:r>
      <w:r w:rsidRPr="006C2F68">
        <w:rPr>
          <w:b/>
        </w:rPr>
        <w:t>37</w:t>
      </w:r>
      <w:r w:rsidRPr="006C2F68">
        <w:t>(6): p. 1402-1408.</w:t>
      </w:r>
    </w:p>
    <w:p w:rsidR="006C2F68" w:rsidRPr="006C2F68" w:rsidRDefault="006C2F68" w:rsidP="006C2F68">
      <w:pPr>
        <w:pStyle w:val="EndNoteBibliography"/>
        <w:spacing w:after="0"/>
        <w:ind w:left="720" w:hanging="720"/>
      </w:pPr>
      <w:r w:rsidRPr="006C2F68">
        <w:t>51.</w:t>
      </w:r>
      <w:r w:rsidRPr="006C2F68">
        <w:tab/>
        <w:t xml:space="preserve">Ito, S. and O.A. Carretero, </w:t>
      </w:r>
      <w:r w:rsidRPr="006C2F68">
        <w:rPr>
          <w:i/>
        </w:rPr>
        <w:t>An in vitro approach to the study of macula densa-mediated glomerular hemodynamics.</w:t>
      </w:r>
      <w:r w:rsidRPr="006C2F68">
        <w:t xml:space="preserve"> Kidney Int, 1990. </w:t>
      </w:r>
      <w:r w:rsidRPr="006C2F68">
        <w:rPr>
          <w:b/>
        </w:rPr>
        <w:t>38</w:t>
      </w:r>
      <w:r w:rsidRPr="006C2F68">
        <w:t>(6): p. 1206-10.</w:t>
      </w:r>
    </w:p>
    <w:p w:rsidR="006C2F68" w:rsidRPr="006C2F68" w:rsidRDefault="006C2F68" w:rsidP="006C2F68">
      <w:pPr>
        <w:pStyle w:val="EndNoteBibliography"/>
        <w:spacing w:after="0"/>
        <w:ind w:left="720" w:hanging="720"/>
      </w:pPr>
      <w:r w:rsidRPr="006C2F68">
        <w:t>52.</w:t>
      </w:r>
      <w:r w:rsidRPr="006C2F68">
        <w:tab/>
        <w:t xml:space="preserve">Skarlatos, S., et al., </w:t>
      </w:r>
      <w:r w:rsidRPr="006C2F68">
        <w:rPr>
          <w:i/>
        </w:rPr>
        <w:t>Spontaneous pressure-flow relationships in renal circulation of conscious dogs.</w:t>
      </w:r>
      <w:r w:rsidRPr="006C2F68">
        <w:t xml:space="preserve"> Am J Physiol, 1993. </w:t>
      </w:r>
      <w:r w:rsidRPr="006C2F68">
        <w:rPr>
          <w:b/>
        </w:rPr>
        <w:t>264</w:t>
      </w:r>
      <w:r w:rsidRPr="006C2F68">
        <w:t>(5 Pt 2): p. H1517-27.</w:t>
      </w:r>
    </w:p>
    <w:p w:rsidR="006C2F68" w:rsidRPr="006C2F68" w:rsidRDefault="006C2F68" w:rsidP="006C2F68">
      <w:pPr>
        <w:pStyle w:val="EndNoteBibliography"/>
        <w:spacing w:after="0"/>
        <w:ind w:left="720" w:hanging="720"/>
      </w:pPr>
      <w:r w:rsidRPr="006C2F68">
        <w:t>53.</w:t>
      </w:r>
      <w:r w:rsidRPr="006C2F68">
        <w:tab/>
        <w:t xml:space="preserve">Aukland, K., </w:t>
      </w:r>
      <w:r w:rsidRPr="006C2F68">
        <w:rPr>
          <w:i/>
        </w:rPr>
        <w:t>Myogenic mechanisms in the kidney.</w:t>
      </w:r>
      <w:r w:rsidRPr="006C2F68">
        <w:t xml:space="preserve"> Journal of hypertension. Supplement: official journal of the International Society of Hypertension, 1989. </w:t>
      </w:r>
      <w:r w:rsidRPr="006C2F68">
        <w:rPr>
          <w:b/>
        </w:rPr>
        <w:t>7</w:t>
      </w:r>
      <w:r w:rsidRPr="006C2F68">
        <w:t>(4): p. S71-6; discussion S77.</w:t>
      </w:r>
    </w:p>
    <w:p w:rsidR="006C2F68" w:rsidRPr="006C2F68" w:rsidRDefault="006C2F68" w:rsidP="006C2F68">
      <w:pPr>
        <w:pStyle w:val="EndNoteBibliography"/>
        <w:spacing w:after="0"/>
        <w:ind w:left="720" w:hanging="720"/>
      </w:pPr>
      <w:r w:rsidRPr="006C2F68">
        <w:t>54.</w:t>
      </w:r>
      <w:r w:rsidRPr="006C2F68">
        <w:tab/>
        <w:t xml:space="preserve">Drummond, H.A., S.C. Grifoni, and N.L. Jernigan, </w:t>
      </w:r>
      <w:r w:rsidRPr="006C2F68">
        <w:rPr>
          <w:i/>
        </w:rPr>
        <w:t>A new trick for an old dogma: ENaC proteins as mechanotransducers in vascular smooth muscle.</w:t>
      </w:r>
      <w:r w:rsidRPr="006C2F68">
        <w:t xml:space="preserve"> Physiology, 2008. </w:t>
      </w:r>
      <w:r w:rsidRPr="006C2F68">
        <w:rPr>
          <w:b/>
        </w:rPr>
        <w:t>23</w:t>
      </w:r>
      <w:r w:rsidRPr="006C2F68">
        <w:t>(1): p. 23-31.</w:t>
      </w:r>
    </w:p>
    <w:p w:rsidR="006C2F68" w:rsidRPr="006C2F68" w:rsidRDefault="006C2F68" w:rsidP="006C2F68">
      <w:pPr>
        <w:pStyle w:val="EndNoteBibliography"/>
        <w:spacing w:after="0"/>
        <w:ind w:left="720" w:hanging="720"/>
      </w:pPr>
      <w:r w:rsidRPr="006C2F68">
        <w:t>55.</w:t>
      </w:r>
      <w:r w:rsidRPr="006C2F68">
        <w:tab/>
        <w:t xml:space="preserve">Heyeraas, K.J. and K. Aukland, </w:t>
      </w:r>
      <w:r w:rsidRPr="006C2F68">
        <w:rPr>
          <w:i/>
        </w:rPr>
        <w:t>Interlobular arterial resistance: Influence of renal arterial pressure and angiotensin II.</w:t>
      </w:r>
      <w:r w:rsidRPr="006C2F68">
        <w:t xml:space="preserve"> Kidney Int, 1987. </w:t>
      </w:r>
      <w:r w:rsidRPr="006C2F68">
        <w:rPr>
          <w:b/>
        </w:rPr>
        <w:t>31</w:t>
      </w:r>
      <w:r w:rsidRPr="006C2F68">
        <w:t>(6): p. 1291-1298.</w:t>
      </w:r>
    </w:p>
    <w:p w:rsidR="006C2F68" w:rsidRPr="006C2F68" w:rsidRDefault="006C2F68" w:rsidP="006C2F68">
      <w:pPr>
        <w:pStyle w:val="EndNoteBibliography"/>
        <w:spacing w:after="0"/>
        <w:ind w:left="720" w:hanging="720"/>
      </w:pPr>
      <w:r w:rsidRPr="006C2F68">
        <w:t>56.</w:t>
      </w:r>
      <w:r w:rsidRPr="006C2F68">
        <w:tab/>
        <w:t xml:space="preserve">Mellander, S. and J. Bjornberg, </w:t>
      </w:r>
      <w:r w:rsidRPr="006C2F68">
        <w:rPr>
          <w:i/>
        </w:rPr>
        <w:t>Regulation of Vascular Smooth Muscle Tone and Capillary Pressure</w:t>
      </w:r>
      <w:r w:rsidRPr="006C2F68">
        <w:t>. Vol. 7. 1992. 113-119.</w:t>
      </w:r>
    </w:p>
    <w:p w:rsidR="006C2F68" w:rsidRPr="006C2F68" w:rsidRDefault="006C2F68" w:rsidP="006C2F68">
      <w:pPr>
        <w:pStyle w:val="EndNoteBibliography"/>
        <w:spacing w:after="0"/>
        <w:ind w:left="720" w:hanging="720"/>
      </w:pPr>
      <w:r w:rsidRPr="006C2F68">
        <w:t>57.</w:t>
      </w:r>
      <w:r w:rsidRPr="006C2F68">
        <w:tab/>
        <w:t xml:space="preserve">Begg, T. and J. Hearns, </w:t>
      </w:r>
      <w:r w:rsidRPr="006C2F68">
        <w:rPr>
          <w:i/>
        </w:rPr>
        <w:t>Components in blood viscosity. The relative contribution of haematocrit, plasma fibrinogen and other proteins.</w:t>
      </w:r>
      <w:r w:rsidRPr="006C2F68">
        <w:t xml:space="preserve"> Clinical science, 1966. </w:t>
      </w:r>
      <w:r w:rsidRPr="006C2F68">
        <w:rPr>
          <w:b/>
        </w:rPr>
        <w:t>31</w:t>
      </w:r>
      <w:r w:rsidRPr="006C2F68">
        <w:t>(1): p. 87-93.</w:t>
      </w:r>
    </w:p>
    <w:p w:rsidR="006C2F68" w:rsidRPr="006C2F68" w:rsidRDefault="006C2F68" w:rsidP="006C2F68">
      <w:pPr>
        <w:pStyle w:val="EndNoteBibliography"/>
        <w:spacing w:after="0"/>
        <w:ind w:left="720" w:hanging="720"/>
      </w:pPr>
      <w:r w:rsidRPr="006C2F68">
        <w:t>58.</w:t>
      </w:r>
      <w:r w:rsidRPr="006C2F68">
        <w:tab/>
        <w:t xml:space="preserve">Schrier, R.W., et al., </w:t>
      </w:r>
      <w:r w:rsidRPr="006C2F68">
        <w:rPr>
          <w:i/>
        </w:rPr>
        <w:t>Influence of hematocrit and colloid on whole blood viscosity during volume expansion.</w:t>
      </w:r>
      <w:r w:rsidRPr="006C2F68">
        <w:t xml:space="preserve"> Am. J. Physiol, 1970. </w:t>
      </w:r>
      <w:r w:rsidRPr="006C2F68">
        <w:rPr>
          <w:b/>
        </w:rPr>
        <w:t>218</w:t>
      </w:r>
      <w:r w:rsidRPr="006C2F68">
        <w:t>(346): p. 77.</w:t>
      </w:r>
    </w:p>
    <w:p w:rsidR="006C2F68" w:rsidRPr="006C2F68" w:rsidRDefault="006C2F68" w:rsidP="006C2F68">
      <w:pPr>
        <w:pStyle w:val="EndNoteBibliography"/>
        <w:spacing w:after="0"/>
        <w:ind w:left="720" w:hanging="720"/>
      </w:pPr>
      <w:r w:rsidRPr="006C2F68">
        <w:t>59.</w:t>
      </w:r>
      <w:r w:rsidRPr="006C2F68">
        <w:tab/>
        <w:t xml:space="preserve">Stone, H., Thompson HK, and K. Schmidt-Nielsen, </w:t>
      </w:r>
      <w:r w:rsidRPr="006C2F68">
        <w:rPr>
          <w:i/>
        </w:rPr>
        <w:t>Influence of erythrocytes on blood viscosity</w:t>
      </w:r>
      <w:r w:rsidRPr="006C2F68">
        <w:t>. Vol. 214. 1968. 913-918.</w:t>
      </w:r>
    </w:p>
    <w:p w:rsidR="006C2F68" w:rsidRPr="006C2F68" w:rsidRDefault="006C2F68" w:rsidP="006C2F68">
      <w:pPr>
        <w:pStyle w:val="EndNoteBibliography"/>
        <w:spacing w:after="0"/>
        <w:ind w:left="720" w:hanging="720"/>
      </w:pPr>
      <w:r w:rsidRPr="006C2F68">
        <w:t>60.</w:t>
      </w:r>
      <w:r w:rsidRPr="006C2F68">
        <w:tab/>
        <w:t xml:space="preserve">Fan, F.C., et al., </w:t>
      </w:r>
      <w:r w:rsidRPr="006C2F68">
        <w:rPr>
          <w:i/>
        </w:rPr>
        <w:t>Effects of hematocrit variations on regional hemodynamics and oxygen transport in the dog</w:t>
      </w:r>
      <w:r w:rsidRPr="006C2F68">
        <w:t>. Vol. 238. 1980. H545-H522.</w:t>
      </w:r>
    </w:p>
    <w:p w:rsidR="006C2F68" w:rsidRPr="006C2F68" w:rsidRDefault="006C2F68" w:rsidP="006C2F68">
      <w:pPr>
        <w:pStyle w:val="EndNoteBibliography"/>
        <w:spacing w:after="0"/>
        <w:ind w:left="720" w:hanging="720"/>
      </w:pPr>
      <w:r w:rsidRPr="006C2F68">
        <w:t>61.</w:t>
      </w:r>
      <w:r w:rsidRPr="006C2F68">
        <w:tab/>
        <w:t xml:space="preserve">Jan, K.M. and S. Chien, </w:t>
      </w:r>
      <w:r w:rsidRPr="006C2F68">
        <w:rPr>
          <w:i/>
        </w:rPr>
        <w:t>Effect of hematocrit variations on coronary hemodynamics and oxygen utilization</w:t>
      </w:r>
      <w:r w:rsidRPr="006C2F68">
        <w:t>. Vol. 233. 1977. H106-H113.</w:t>
      </w:r>
    </w:p>
    <w:p w:rsidR="006C2F68" w:rsidRPr="006C2F68" w:rsidRDefault="006C2F68" w:rsidP="006C2F68">
      <w:pPr>
        <w:pStyle w:val="EndNoteBibliography"/>
        <w:spacing w:after="0"/>
        <w:ind w:left="720" w:hanging="720"/>
      </w:pPr>
      <w:r w:rsidRPr="006C2F68">
        <w:t>62.</w:t>
      </w:r>
      <w:r w:rsidRPr="006C2F68">
        <w:tab/>
        <w:t xml:space="preserve">Xie, S., et al., </w:t>
      </w:r>
      <w:r w:rsidRPr="006C2F68">
        <w:rPr>
          <w:i/>
        </w:rPr>
        <w:t>A model of human microvascular exchange.</w:t>
      </w:r>
      <w:r w:rsidRPr="006C2F68">
        <w:t xml:space="preserve"> Microvascular research, 1995. </w:t>
      </w:r>
      <w:r w:rsidRPr="006C2F68">
        <w:rPr>
          <w:b/>
        </w:rPr>
        <w:t>49</w:t>
      </w:r>
      <w:r w:rsidRPr="006C2F68">
        <w:t>(2): p. 141-162.</w:t>
      </w:r>
    </w:p>
    <w:p w:rsidR="006C2F68" w:rsidRPr="006C2F68" w:rsidRDefault="006C2F68" w:rsidP="006C2F68">
      <w:pPr>
        <w:pStyle w:val="EndNoteBibliography"/>
        <w:spacing w:after="0"/>
        <w:ind w:left="720" w:hanging="720"/>
      </w:pPr>
      <w:r w:rsidRPr="006C2F68">
        <w:t>63.</w:t>
      </w:r>
      <w:r w:rsidRPr="006C2F68">
        <w:tab/>
        <w:t xml:space="preserve">Engeset, A., et al., </w:t>
      </w:r>
      <w:r w:rsidRPr="006C2F68">
        <w:rPr>
          <w:i/>
        </w:rPr>
        <w:t>Studies on human peripheral lymph. I. Sampling method.</w:t>
      </w:r>
      <w:r w:rsidRPr="006C2F68">
        <w:t xml:space="preserve"> Lymphology, 1973. </w:t>
      </w:r>
      <w:r w:rsidRPr="006C2F68">
        <w:rPr>
          <w:b/>
        </w:rPr>
        <w:t>6</w:t>
      </w:r>
      <w:r w:rsidRPr="006C2F68">
        <w:t>(1): p. 1-5.</w:t>
      </w:r>
    </w:p>
    <w:p w:rsidR="006C2F68" w:rsidRPr="006C2F68" w:rsidRDefault="006C2F68" w:rsidP="006C2F68">
      <w:pPr>
        <w:pStyle w:val="EndNoteBibliography"/>
        <w:spacing w:after="0"/>
        <w:ind w:left="720" w:hanging="720"/>
      </w:pPr>
      <w:r w:rsidRPr="006C2F68">
        <w:t>64.</w:t>
      </w:r>
      <w:r w:rsidRPr="006C2F68">
        <w:tab/>
        <w:t xml:space="preserve">Eisenhoffer, J., S. Lee, and M. Johnston, </w:t>
      </w:r>
      <w:r w:rsidRPr="006C2F68">
        <w:rPr>
          <w:i/>
        </w:rPr>
        <w:t>Pressure-flow relationships in isolated sheep prenodal lymphatic vessels.</w:t>
      </w:r>
      <w:r w:rsidRPr="006C2F68">
        <w:t xml:space="preserve"> American Journal of Physiology-Heart and Circulatory Physiology, 1994. </w:t>
      </w:r>
      <w:r w:rsidRPr="006C2F68">
        <w:rPr>
          <w:b/>
        </w:rPr>
        <w:t>36</w:t>
      </w:r>
      <w:r w:rsidRPr="006C2F68">
        <w:t>(3): p. H938.</w:t>
      </w:r>
    </w:p>
    <w:p w:rsidR="006C2F68" w:rsidRPr="006C2F68" w:rsidRDefault="006C2F68" w:rsidP="006C2F68">
      <w:pPr>
        <w:pStyle w:val="EndNoteBibliography"/>
        <w:spacing w:after="0"/>
        <w:ind w:left="720" w:hanging="720"/>
      </w:pPr>
      <w:r w:rsidRPr="006C2F68">
        <w:t>65.</w:t>
      </w:r>
      <w:r w:rsidRPr="006C2F68">
        <w:tab/>
        <w:t xml:space="preserve">Henriksen, J.H., </w:t>
      </w:r>
      <w:r w:rsidRPr="006C2F68">
        <w:rPr>
          <w:i/>
        </w:rPr>
        <w:t>Estimation of lymphatic conductance: A model based on protein-kinetic studies and haemodynamic measurements in patients with cirrhosis of the liver and in pigs.</w:t>
      </w:r>
      <w:r w:rsidRPr="006C2F68">
        <w:t xml:space="preserve"> Scandinavian journal of clinical &amp; laboratory investigation, 1985. </w:t>
      </w:r>
      <w:r w:rsidRPr="006C2F68">
        <w:rPr>
          <w:b/>
        </w:rPr>
        <w:t>45</w:t>
      </w:r>
      <w:r w:rsidRPr="006C2F68">
        <w:t>(2): p. 123-130.</w:t>
      </w:r>
    </w:p>
    <w:p w:rsidR="006C2F68" w:rsidRPr="006C2F68" w:rsidRDefault="006C2F68" w:rsidP="006C2F68">
      <w:pPr>
        <w:pStyle w:val="EndNoteBibliography"/>
        <w:spacing w:after="0"/>
        <w:ind w:left="720" w:hanging="720"/>
      </w:pPr>
      <w:r w:rsidRPr="006C2F68">
        <w:t>66.</w:t>
      </w:r>
      <w:r w:rsidRPr="006C2F68">
        <w:tab/>
        <w:t xml:space="preserve">Ahlqvist, J., </w:t>
      </w:r>
      <w:r w:rsidRPr="006C2F68">
        <w:rPr>
          <w:i/>
        </w:rPr>
        <w:t>Plasma protein osmotic pressure equations for humans.</w:t>
      </w:r>
      <w:r w:rsidRPr="006C2F68">
        <w:t xml:space="preserve"> Journal of Applied Physiology, 2003. </w:t>
      </w:r>
      <w:r w:rsidRPr="006C2F68">
        <w:rPr>
          <w:b/>
        </w:rPr>
        <w:t>94</w:t>
      </w:r>
      <w:r w:rsidRPr="006C2F68">
        <w:t>(3): p. 1288-1289.</w:t>
      </w:r>
    </w:p>
    <w:p w:rsidR="006C2F68" w:rsidRPr="006C2F68" w:rsidRDefault="006C2F68" w:rsidP="006C2F68">
      <w:pPr>
        <w:pStyle w:val="EndNoteBibliography"/>
        <w:spacing w:after="0"/>
        <w:ind w:left="720" w:hanging="720"/>
      </w:pPr>
      <w:r w:rsidRPr="006C2F68">
        <w:lastRenderedPageBreak/>
        <w:t>67.</w:t>
      </w:r>
      <w:r w:rsidRPr="006C2F68">
        <w:tab/>
        <w:t xml:space="preserve">Mayerson, H.S., et al., </w:t>
      </w:r>
      <w:r w:rsidRPr="006C2F68">
        <w:rPr>
          <w:i/>
        </w:rPr>
        <w:t>Regional differences in capillary permeability</w:t>
      </w:r>
      <w:r w:rsidRPr="006C2F68">
        <w:t>. Vol. 198. 1960. 155-160.</w:t>
      </w:r>
    </w:p>
    <w:p w:rsidR="006C2F68" w:rsidRPr="006C2F68" w:rsidRDefault="006C2F68" w:rsidP="006C2F68">
      <w:pPr>
        <w:pStyle w:val="EndNoteBibliography"/>
        <w:spacing w:after="0"/>
        <w:ind w:left="720" w:hanging="720"/>
      </w:pPr>
      <w:r w:rsidRPr="006C2F68">
        <w:t>68.</w:t>
      </w:r>
      <w:r w:rsidRPr="006C2F68">
        <w:tab/>
        <w:t xml:space="preserve">Guyton, A.C., </w:t>
      </w:r>
      <w:r w:rsidRPr="006C2F68">
        <w:rPr>
          <w:i/>
        </w:rPr>
        <w:t>Interstitial fluid pressure: II. Pressure-volume curves of interstitial space.</w:t>
      </w:r>
      <w:r w:rsidRPr="006C2F68">
        <w:t xml:space="preserve"> Circulation research, 1965. </w:t>
      </w:r>
      <w:r w:rsidRPr="006C2F68">
        <w:rPr>
          <w:b/>
        </w:rPr>
        <w:t>16</w:t>
      </w:r>
      <w:r w:rsidRPr="006C2F68">
        <w:t>(5): p. 452-460.</w:t>
      </w:r>
    </w:p>
    <w:p w:rsidR="006C2F68" w:rsidRPr="006C2F68" w:rsidRDefault="006C2F68" w:rsidP="006C2F68">
      <w:pPr>
        <w:pStyle w:val="EndNoteBibliography"/>
        <w:spacing w:after="0"/>
        <w:ind w:left="720" w:hanging="720"/>
      </w:pPr>
      <w:r w:rsidRPr="006C2F68">
        <w:t>69.</w:t>
      </w:r>
      <w:r w:rsidRPr="006C2F68">
        <w:tab/>
        <w:t xml:space="preserve">Gottschalk, C.W. and M. Mylle, </w:t>
      </w:r>
      <w:r w:rsidRPr="006C2F68">
        <w:rPr>
          <w:i/>
        </w:rPr>
        <w:t>Micropuncture study of the mammalian urinary concentrating mechanism: evidence for the countercurrent hypothesis.</w:t>
      </w:r>
      <w:r w:rsidRPr="006C2F68">
        <w:t xml:space="preserve"> American Journal of Physiology--Legacy Content, 1959. </w:t>
      </w:r>
      <w:r w:rsidRPr="006C2F68">
        <w:rPr>
          <w:b/>
        </w:rPr>
        <w:t>196</w:t>
      </w:r>
      <w:r w:rsidRPr="006C2F68">
        <w:t>(4): p. 927-936.</w:t>
      </w:r>
    </w:p>
    <w:p w:rsidR="006C2F68" w:rsidRPr="006C2F68" w:rsidRDefault="006C2F68" w:rsidP="006C2F68">
      <w:pPr>
        <w:pStyle w:val="EndNoteBibliography"/>
        <w:spacing w:after="0"/>
        <w:ind w:left="720" w:hanging="720"/>
      </w:pPr>
      <w:r w:rsidRPr="006C2F68">
        <w:t>70.</w:t>
      </w:r>
      <w:r w:rsidRPr="006C2F68">
        <w:tab/>
        <w:t xml:space="preserve">Nielsen, S., et al., </w:t>
      </w:r>
      <w:r w:rsidRPr="006C2F68">
        <w:rPr>
          <w:i/>
        </w:rPr>
        <w:t>Key roles of renal aquaporins in water balance and water-balance disorders.</w:t>
      </w:r>
      <w:r w:rsidRPr="006C2F68">
        <w:t xml:space="preserve"> Physiology, 2000. </w:t>
      </w:r>
      <w:r w:rsidRPr="006C2F68">
        <w:rPr>
          <w:b/>
        </w:rPr>
        <w:t>15</w:t>
      </w:r>
      <w:r w:rsidRPr="006C2F68">
        <w:t>(3): p. 136-143.</w:t>
      </w:r>
    </w:p>
    <w:p w:rsidR="006C2F68" w:rsidRPr="006C2F68" w:rsidRDefault="006C2F68" w:rsidP="006C2F68">
      <w:pPr>
        <w:pStyle w:val="EndNoteBibliography"/>
        <w:spacing w:after="0"/>
        <w:ind w:left="720" w:hanging="720"/>
      </w:pPr>
      <w:r w:rsidRPr="006C2F68">
        <w:t>71.</w:t>
      </w:r>
      <w:r w:rsidRPr="006C2F68">
        <w:tab/>
        <w:t xml:space="preserve">Atherton, J., R. Green, and S. Thomas, </w:t>
      </w:r>
      <w:r w:rsidRPr="006C2F68">
        <w:rPr>
          <w:i/>
        </w:rPr>
        <w:t>Influence of lysine-vasopressin dosage on the time course of changes in renal tissue and urinary composition in the conscious rat.</w:t>
      </w:r>
      <w:r w:rsidRPr="006C2F68">
        <w:t xml:space="preserve"> The Journal of physiology, 1971. </w:t>
      </w:r>
      <w:r w:rsidRPr="006C2F68">
        <w:rPr>
          <w:b/>
        </w:rPr>
        <w:t>213</w:t>
      </w:r>
      <w:r w:rsidRPr="006C2F68">
        <w:t>(2): p. 291-309.</w:t>
      </w:r>
    </w:p>
    <w:p w:rsidR="006C2F68" w:rsidRPr="006C2F68" w:rsidRDefault="006C2F68" w:rsidP="006C2F68">
      <w:pPr>
        <w:pStyle w:val="EndNoteBibliography"/>
        <w:spacing w:after="0"/>
        <w:ind w:left="720" w:hanging="720"/>
      </w:pPr>
      <w:r w:rsidRPr="006C2F68">
        <w:t>72.</w:t>
      </w:r>
      <w:r w:rsidRPr="006C2F68">
        <w:tab/>
        <w:t xml:space="preserve">Khokhar, A., et al., </w:t>
      </w:r>
      <w:r w:rsidRPr="006C2F68">
        <w:rPr>
          <w:i/>
        </w:rPr>
        <w:t>Effect of vasopressin on plasma volume and renin release in man.</w:t>
      </w:r>
      <w:r w:rsidRPr="006C2F68">
        <w:t xml:space="preserve"> Clinical Science, 1976. </w:t>
      </w:r>
      <w:r w:rsidRPr="006C2F68">
        <w:rPr>
          <w:b/>
        </w:rPr>
        <w:t>50</w:t>
      </w:r>
      <w:r w:rsidRPr="006C2F68">
        <w:t>(Pt 5): p. 415-424.</w:t>
      </w:r>
    </w:p>
    <w:p w:rsidR="006C2F68" w:rsidRPr="006C2F68" w:rsidRDefault="006C2F68" w:rsidP="006C2F68">
      <w:pPr>
        <w:pStyle w:val="EndNoteBibliography"/>
        <w:spacing w:after="0"/>
        <w:ind w:left="720" w:hanging="720"/>
      </w:pPr>
      <w:r w:rsidRPr="006C2F68">
        <w:t>73.</w:t>
      </w:r>
      <w:r w:rsidRPr="006C2F68">
        <w:tab/>
        <w:t xml:space="preserve">Jamison, R.L., et al., </w:t>
      </w:r>
      <w:r w:rsidRPr="006C2F68">
        <w:rPr>
          <w:i/>
        </w:rPr>
        <w:t>A micropuncture study of collecting tubule function in rats with hereditary diabetes insipidus.</w:t>
      </w:r>
      <w:r w:rsidRPr="006C2F68">
        <w:t xml:space="preserve"> Journal of Clinical Investigation, 1971. </w:t>
      </w:r>
      <w:r w:rsidRPr="006C2F68">
        <w:rPr>
          <w:b/>
        </w:rPr>
        <w:t>50</w:t>
      </w:r>
      <w:r w:rsidRPr="006C2F68">
        <w:t>(11): p. 2444.</w:t>
      </w:r>
    </w:p>
    <w:p w:rsidR="006C2F68" w:rsidRPr="006C2F68" w:rsidRDefault="006C2F68" w:rsidP="006C2F68">
      <w:pPr>
        <w:pStyle w:val="EndNoteBibliography"/>
        <w:spacing w:after="0"/>
        <w:ind w:left="720" w:hanging="720"/>
      </w:pPr>
      <w:r w:rsidRPr="006C2F68">
        <w:t>74.</w:t>
      </w:r>
      <w:r w:rsidRPr="006C2F68">
        <w:tab/>
        <w:t xml:space="preserve">Jamison, R. and F.B. Lacy, </w:t>
      </w:r>
      <w:r w:rsidRPr="006C2F68">
        <w:rPr>
          <w:i/>
        </w:rPr>
        <w:t>Evidence for urinary dilution by the collecting tubule.</w:t>
      </w:r>
      <w:r w:rsidRPr="006C2F68">
        <w:t xml:space="preserve"> Am. J. Physiol, 1972. </w:t>
      </w:r>
      <w:r w:rsidRPr="006C2F68">
        <w:rPr>
          <w:b/>
        </w:rPr>
        <w:t>223</w:t>
      </w:r>
      <w:r w:rsidRPr="006C2F68">
        <w:t>: p. 898-902.</w:t>
      </w:r>
    </w:p>
    <w:p w:rsidR="006C2F68" w:rsidRPr="006C2F68" w:rsidRDefault="006C2F68" w:rsidP="006C2F68">
      <w:pPr>
        <w:pStyle w:val="EndNoteBibliography"/>
        <w:spacing w:after="0"/>
        <w:ind w:left="720" w:hanging="720"/>
      </w:pPr>
      <w:r w:rsidRPr="006C2F68">
        <w:t>75.</w:t>
      </w:r>
      <w:r w:rsidRPr="006C2F68">
        <w:tab/>
        <w:t xml:space="preserve">Lankford, S.P., et al., </w:t>
      </w:r>
      <w:r w:rsidRPr="006C2F68">
        <w:rPr>
          <w:i/>
        </w:rPr>
        <w:t>Regulation of collecting duct water permeability independent of cAMP-mediated AVP response.</w:t>
      </w:r>
      <w:r w:rsidRPr="006C2F68">
        <w:t xml:space="preserve"> American Journal of Physiology-Renal Physiology, 1991. </w:t>
      </w:r>
      <w:r w:rsidRPr="006C2F68">
        <w:rPr>
          <w:b/>
        </w:rPr>
        <w:t>261</w:t>
      </w:r>
      <w:r w:rsidRPr="006C2F68">
        <w:t>(3): p. F554-F566.</w:t>
      </w:r>
    </w:p>
    <w:p w:rsidR="006C2F68" w:rsidRPr="006C2F68" w:rsidRDefault="006C2F68" w:rsidP="006C2F68">
      <w:pPr>
        <w:pStyle w:val="EndNoteBibliography"/>
        <w:spacing w:after="0"/>
        <w:ind w:left="720" w:hanging="720"/>
      </w:pPr>
      <w:r w:rsidRPr="006C2F68">
        <w:t>76.</w:t>
      </w:r>
      <w:r w:rsidRPr="006C2F68">
        <w:tab/>
        <w:t xml:space="preserve">Young, D.B., Y. Pan, and A.C. Guyton, </w:t>
      </w:r>
      <w:r w:rsidRPr="006C2F68">
        <w:rPr>
          <w:i/>
        </w:rPr>
        <w:t>Control of extracellular sodium concentration by antidiuretic hormone-thirst feedback mechanism.</w:t>
      </w:r>
      <w:r w:rsidRPr="006C2F68">
        <w:t xml:space="preserve"> Am J Physiol, 1977. </w:t>
      </w:r>
      <w:r w:rsidRPr="006C2F68">
        <w:rPr>
          <w:b/>
        </w:rPr>
        <w:t>232</w:t>
      </w:r>
      <w:r w:rsidRPr="006C2F68">
        <w:t>(5).</w:t>
      </w:r>
    </w:p>
    <w:p w:rsidR="006C2F68" w:rsidRPr="006C2F68" w:rsidRDefault="006C2F68" w:rsidP="006C2F68">
      <w:pPr>
        <w:pStyle w:val="EndNoteBibliography"/>
        <w:spacing w:after="0"/>
        <w:ind w:left="720" w:hanging="720"/>
      </w:pPr>
      <w:r w:rsidRPr="006C2F68">
        <w:t>77.</w:t>
      </w:r>
      <w:r w:rsidRPr="006C2F68">
        <w:tab/>
        <w:t xml:space="preserve">Erwald, R. and K. Wiechel, </w:t>
      </w:r>
      <w:r w:rsidRPr="006C2F68">
        <w:rPr>
          <w:i/>
        </w:rPr>
        <w:t>Effect of vasopressin on central and splanchnic hemodynamics in awake man.</w:t>
      </w:r>
      <w:r w:rsidRPr="006C2F68">
        <w:t xml:space="preserve"> Acta chirurgica Scandinavica, 1978. </w:t>
      </w:r>
      <w:r w:rsidRPr="006C2F68">
        <w:rPr>
          <w:b/>
        </w:rPr>
        <w:t>144</w:t>
      </w:r>
      <w:r w:rsidRPr="006C2F68">
        <w:t>(6): p. 347.</w:t>
      </w:r>
    </w:p>
    <w:p w:rsidR="006C2F68" w:rsidRPr="006C2F68" w:rsidRDefault="006C2F68" w:rsidP="006C2F68">
      <w:pPr>
        <w:pStyle w:val="EndNoteBibliography"/>
        <w:spacing w:after="0"/>
        <w:ind w:left="720" w:hanging="720"/>
      </w:pPr>
      <w:r w:rsidRPr="006C2F68">
        <w:t>78.</w:t>
      </w:r>
      <w:r w:rsidRPr="006C2F68">
        <w:tab/>
        <w:t xml:space="preserve">Conte, G., et al., </w:t>
      </w:r>
      <w:r w:rsidRPr="006C2F68">
        <w:rPr>
          <w:i/>
        </w:rPr>
        <w:t>Role of inhibition of atrial natriuretic factor release in the down-regulation of salt excretion.</w:t>
      </w:r>
      <w:r w:rsidRPr="006C2F68">
        <w:t xml:space="preserve"> Kidney Int, 1992. </w:t>
      </w:r>
      <w:r w:rsidRPr="006C2F68">
        <w:rPr>
          <w:b/>
        </w:rPr>
        <w:t>42</w:t>
      </w:r>
      <w:r w:rsidRPr="006C2F68">
        <w:t>: p. 673-680.</w:t>
      </w:r>
    </w:p>
    <w:p w:rsidR="006C2F68" w:rsidRPr="006C2F68" w:rsidRDefault="006C2F68" w:rsidP="006C2F68">
      <w:pPr>
        <w:pStyle w:val="EndNoteBibliography"/>
        <w:spacing w:after="0"/>
        <w:ind w:left="720" w:hanging="720"/>
      </w:pPr>
      <w:r w:rsidRPr="006C2F68">
        <w:t>79.</w:t>
      </w:r>
      <w:r w:rsidRPr="006C2F68">
        <w:tab/>
        <w:t xml:space="preserve">METZLER, C.H., et al., </w:t>
      </w:r>
      <w:r w:rsidRPr="006C2F68">
        <w:rPr>
          <w:i/>
        </w:rPr>
        <w:t>Increased right or left atrial pressure stimulates release of atrial natriuretic peptides in conscious dogs.</w:t>
      </w:r>
      <w:r w:rsidRPr="006C2F68">
        <w:t xml:space="preserve"> Endocrinology, 1986. </w:t>
      </w:r>
      <w:r w:rsidRPr="006C2F68">
        <w:rPr>
          <w:b/>
        </w:rPr>
        <w:t>119</w:t>
      </w:r>
      <w:r w:rsidRPr="006C2F68">
        <w:t>(5): p. 2396-2398.</w:t>
      </w:r>
    </w:p>
    <w:p w:rsidR="006C2F68" w:rsidRPr="006C2F68" w:rsidRDefault="006C2F68" w:rsidP="006C2F68">
      <w:pPr>
        <w:pStyle w:val="EndNoteBibliography"/>
        <w:spacing w:after="0"/>
        <w:ind w:left="720" w:hanging="720"/>
      </w:pPr>
      <w:r w:rsidRPr="006C2F68">
        <w:t>80.</w:t>
      </w:r>
      <w:r w:rsidRPr="006C2F68">
        <w:tab/>
        <w:t xml:space="preserve">Mizelle, H.L., et al., </w:t>
      </w:r>
      <w:r w:rsidRPr="006C2F68">
        <w:rPr>
          <w:i/>
        </w:rPr>
        <w:t>Atrial natriuretic peptide induces sustained natriuresis in conscious dogs.</w:t>
      </w:r>
      <w:r w:rsidRPr="006C2F68">
        <w:t xml:space="preserve"> American Journal of Physiology-Regulatory, Integrative and Comparative Physiology, 1990. </w:t>
      </w:r>
      <w:r w:rsidRPr="006C2F68">
        <w:rPr>
          <w:b/>
        </w:rPr>
        <w:t>258</w:t>
      </w:r>
      <w:r w:rsidRPr="006C2F68">
        <w:t>(6): p. R1445-R1452.</w:t>
      </w:r>
    </w:p>
    <w:p w:rsidR="006C2F68" w:rsidRPr="006C2F68" w:rsidRDefault="006C2F68" w:rsidP="006C2F68">
      <w:pPr>
        <w:pStyle w:val="EndNoteBibliography"/>
        <w:spacing w:after="0"/>
        <w:ind w:left="720" w:hanging="720"/>
      </w:pPr>
      <w:r w:rsidRPr="006C2F68">
        <w:t>81.</w:t>
      </w:r>
      <w:r w:rsidRPr="006C2F68">
        <w:tab/>
        <w:t xml:space="preserve">Nicholls, M. and A. Richards, </w:t>
      </w:r>
      <w:r w:rsidRPr="006C2F68">
        <w:rPr>
          <w:i/>
        </w:rPr>
        <w:t>Human studies with atrial natriuretic factor.</w:t>
      </w:r>
      <w:r w:rsidRPr="006C2F68">
        <w:t xml:space="preserve"> Endocrinology and metabolism clinics of North America, 1987. </w:t>
      </w:r>
      <w:r w:rsidRPr="006C2F68">
        <w:rPr>
          <w:b/>
        </w:rPr>
        <w:t>16</w:t>
      </w:r>
      <w:r w:rsidRPr="006C2F68">
        <w:t>(1): p. 199-223.</w:t>
      </w:r>
    </w:p>
    <w:p w:rsidR="006C2F68" w:rsidRPr="006C2F68" w:rsidRDefault="006C2F68" w:rsidP="006C2F68">
      <w:pPr>
        <w:pStyle w:val="EndNoteBibliography"/>
        <w:spacing w:after="0"/>
        <w:ind w:left="720" w:hanging="720"/>
      </w:pPr>
      <w:r w:rsidRPr="006C2F68">
        <w:t>82.</w:t>
      </w:r>
      <w:r w:rsidRPr="006C2F68">
        <w:tab/>
        <w:t xml:space="preserve">Renkin, E. and V. Tucker, </w:t>
      </w:r>
      <w:r w:rsidRPr="006C2F68">
        <w:rPr>
          <w:i/>
        </w:rPr>
        <w:t>Atrial Natriuretic Peptide as a Regulator of Transvascular Fluid Balance.</w:t>
      </w:r>
      <w:r w:rsidRPr="006C2F68">
        <w:t xml:space="preserve"> Physiology, 1996. </w:t>
      </w:r>
      <w:r w:rsidRPr="006C2F68">
        <w:rPr>
          <w:b/>
        </w:rPr>
        <w:t>11</w:t>
      </w:r>
      <w:r w:rsidRPr="006C2F68">
        <w:t>(3): p. 138-143.</w:t>
      </w:r>
    </w:p>
    <w:p w:rsidR="006C2F68" w:rsidRPr="006C2F68" w:rsidRDefault="006C2F68" w:rsidP="006C2F68">
      <w:pPr>
        <w:pStyle w:val="EndNoteBibliography"/>
        <w:spacing w:after="0"/>
        <w:ind w:left="720" w:hanging="720"/>
      </w:pPr>
      <w:r w:rsidRPr="006C2F68">
        <w:t>83.</w:t>
      </w:r>
      <w:r w:rsidRPr="006C2F68">
        <w:tab/>
        <w:t xml:space="preserve">Weidmann, P., et al., </w:t>
      </w:r>
      <w:r w:rsidRPr="006C2F68">
        <w:rPr>
          <w:i/>
        </w:rPr>
        <w:t>Blood levels and renal effects of atrial natriuretic peptide in normal man.</w:t>
      </w:r>
      <w:r w:rsidRPr="006C2F68">
        <w:t xml:space="preserve"> Journal of Clinical Investigation, 1986. </w:t>
      </w:r>
      <w:r w:rsidRPr="006C2F68">
        <w:rPr>
          <w:b/>
        </w:rPr>
        <w:t>77</w:t>
      </w:r>
      <w:r w:rsidRPr="006C2F68">
        <w:t>(3): p. 734.</w:t>
      </w:r>
    </w:p>
    <w:p w:rsidR="006C2F68" w:rsidRPr="006C2F68" w:rsidRDefault="006C2F68" w:rsidP="006C2F68">
      <w:pPr>
        <w:pStyle w:val="EndNoteBibliography"/>
        <w:spacing w:after="0"/>
        <w:ind w:left="720" w:hanging="720"/>
      </w:pPr>
      <w:r w:rsidRPr="006C2F68">
        <w:t>84.</w:t>
      </w:r>
      <w:r w:rsidRPr="006C2F68">
        <w:tab/>
        <w:t xml:space="preserve">Yandle, T.G., et al., </w:t>
      </w:r>
      <w:r w:rsidRPr="006C2F68">
        <w:rPr>
          <w:i/>
        </w:rPr>
        <w:t>Metabolic clearance rate and plasma half life of alpha-human atrial natriuretic peptide in man.</w:t>
      </w:r>
      <w:r w:rsidRPr="006C2F68">
        <w:t xml:space="preserve"> Life Sci, 1986. </w:t>
      </w:r>
      <w:r w:rsidRPr="006C2F68">
        <w:rPr>
          <w:b/>
        </w:rPr>
        <w:t>38</w:t>
      </w:r>
      <w:r w:rsidRPr="006C2F68">
        <w:t>(20): p. 1827-33.</w:t>
      </w:r>
    </w:p>
    <w:p w:rsidR="006C2F68" w:rsidRPr="006C2F68" w:rsidRDefault="006C2F68" w:rsidP="006C2F68">
      <w:pPr>
        <w:pStyle w:val="EndNoteBibliography"/>
        <w:spacing w:after="0"/>
        <w:ind w:left="720" w:hanging="720"/>
      </w:pPr>
      <w:r w:rsidRPr="006C2F68">
        <w:t>85.</w:t>
      </w:r>
      <w:r w:rsidRPr="006C2F68">
        <w:tab/>
        <w:t xml:space="preserve">Clutter, W.E., et al., </w:t>
      </w:r>
      <w:r w:rsidRPr="006C2F68">
        <w:rPr>
          <w:i/>
        </w:rPr>
        <w:t>Epinephrine plasma metabolic clearance rates and physiologic thresholds for metabolic and hemodynamic actions in man.</w:t>
      </w:r>
      <w:r w:rsidRPr="006C2F68">
        <w:t xml:space="preserve"> The Journal of Clinical Investigation, 1980. </w:t>
      </w:r>
      <w:r w:rsidRPr="006C2F68">
        <w:rPr>
          <w:b/>
        </w:rPr>
        <w:t>66</w:t>
      </w:r>
      <w:r w:rsidRPr="006C2F68">
        <w:t>(1): p. 94-101.</w:t>
      </w:r>
    </w:p>
    <w:p w:rsidR="006C2F68" w:rsidRPr="006C2F68" w:rsidRDefault="006C2F68" w:rsidP="006C2F68">
      <w:pPr>
        <w:pStyle w:val="EndNoteBibliography"/>
        <w:spacing w:after="0"/>
        <w:ind w:left="720" w:hanging="720"/>
      </w:pPr>
      <w:r w:rsidRPr="006C2F68">
        <w:t>86.</w:t>
      </w:r>
      <w:r w:rsidRPr="006C2F68">
        <w:tab/>
        <w:t xml:space="preserve">BAUER, C., </w:t>
      </w:r>
      <w:r w:rsidRPr="006C2F68">
        <w:rPr>
          <w:i/>
        </w:rPr>
        <w:t>A WIDESPREAD OXYGEN SENSOR REVEALED</w:t>
      </w:r>
      <w:r w:rsidRPr="006C2F68">
        <w:t>. 1993, C/O WILLIAMS &amp; WILKINS, PO BOX 1496, BALTIMORE, MD 21203.</w:t>
      </w:r>
    </w:p>
    <w:p w:rsidR="006C2F68" w:rsidRPr="006C2F68" w:rsidRDefault="006C2F68" w:rsidP="006C2F68">
      <w:pPr>
        <w:pStyle w:val="EndNoteBibliography"/>
        <w:spacing w:after="0"/>
        <w:ind w:left="720" w:hanging="720"/>
      </w:pPr>
      <w:r w:rsidRPr="006C2F68">
        <w:t>87.</w:t>
      </w:r>
      <w:r w:rsidRPr="006C2F68">
        <w:tab/>
        <w:t xml:space="preserve">Goldberg, M.A. and T.J. Schneider, </w:t>
      </w:r>
      <w:r w:rsidRPr="006C2F68">
        <w:rPr>
          <w:i/>
        </w:rPr>
        <w:t>Similarities between the oxygen-sensing mechanisms regulating the expression of vascular endothelial growth factor and erythropoietin.</w:t>
      </w:r>
      <w:r w:rsidRPr="006C2F68">
        <w:t xml:space="preserve"> Journal of Biological Chemistry, 1994. </w:t>
      </w:r>
      <w:r w:rsidRPr="006C2F68">
        <w:rPr>
          <w:b/>
        </w:rPr>
        <w:t>269</w:t>
      </w:r>
      <w:r w:rsidRPr="006C2F68">
        <w:t>(6): p. 4355-9.</w:t>
      </w:r>
    </w:p>
    <w:p w:rsidR="006C2F68" w:rsidRPr="006C2F68" w:rsidRDefault="006C2F68" w:rsidP="006C2F68">
      <w:pPr>
        <w:pStyle w:val="EndNoteBibliography"/>
        <w:spacing w:after="0"/>
        <w:ind w:left="720" w:hanging="720"/>
      </w:pPr>
      <w:r w:rsidRPr="006C2F68">
        <w:t>88.</w:t>
      </w:r>
      <w:r w:rsidRPr="006C2F68">
        <w:tab/>
        <w:t xml:space="preserve">Jacobson, L.O., et al., </w:t>
      </w:r>
      <w:r w:rsidRPr="006C2F68">
        <w:rPr>
          <w:i/>
        </w:rPr>
        <w:t>Role of the Kidney in Erythropoiesis.</w:t>
      </w:r>
      <w:r w:rsidRPr="006C2F68">
        <w:t xml:space="preserve"> Nature, 1957. </w:t>
      </w:r>
      <w:r w:rsidRPr="006C2F68">
        <w:rPr>
          <w:b/>
        </w:rPr>
        <w:t>179</w:t>
      </w:r>
      <w:r w:rsidRPr="006C2F68">
        <w:t>(4560): p. 633-634.</w:t>
      </w:r>
    </w:p>
    <w:p w:rsidR="006C2F68" w:rsidRPr="006C2F68" w:rsidRDefault="006C2F68" w:rsidP="006C2F68">
      <w:pPr>
        <w:pStyle w:val="EndNoteBibliography"/>
        <w:spacing w:after="0"/>
        <w:ind w:left="720" w:hanging="720"/>
      </w:pPr>
      <w:r w:rsidRPr="006C2F68">
        <w:lastRenderedPageBreak/>
        <w:t>89.</w:t>
      </w:r>
      <w:r w:rsidRPr="006C2F68">
        <w:tab/>
        <w:t xml:space="preserve">Pagel, H., W. Jelkmann, and C. Weiss, </w:t>
      </w:r>
      <w:r w:rsidRPr="006C2F68">
        <w:rPr>
          <w:i/>
        </w:rPr>
        <w:t>A comparison of the effects of renal artery constriction and anemia on the production of erythropoietin.</w:t>
      </w:r>
      <w:r w:rsidRPr="006C2F68">
        <w:t xml:space="preserve"> Pflügers Archiv, 1988. </w:t>
      </w:r>
      <w:r w:rsidRPr="006C2F68">
        <w:rPr>
          <w:b/>
        </w:rPr>
        <w:t>413</w:t>
      </w:r>
      <w:r w:rsidRPr="006C2F68">
        <w:t>(1): p. 62-66.</w:t>
      </w:r>
    </w:p>
    <w:p w:rsidR="006C2F68" w:rsidRPr="006C2F68" w:rsidRDefault="006C2F68" w:rsidP="006C2F68">
      <w:pPr>
        <w:pStyle w:val="EndNoteBibliography"/>
        <w:spacing w:after="0"/>
        <w:ind w:left="720" w:hanging="720"/>
      </w:pPr>
      <w:r w:rsidRPr="006C2F68">
        <w:t>90.</w:t>
      </w:r>
      <w:r w:rsidRPr="006C2F68">
        <w:tab/>
        <w:t xml:space="preserve">Porter, D. and M. Goldberg, </w:t>
      </w:r>
      <w:r w:rsidRPr="006C2F68">
        <w:rPr>
          <w:i/>
        </w:rPr>
        <w:t>Regulation of erythropoietin production.</w:t>
      </w:r>
      <w:r w:rsidRPr="006C2F68">
        <w:t xml:space="preserve"> Experimental hematology, 1993. </w:t>
      </w:r>
      <w:r w:rsidRPr="006C2F68">
        <w:rPr>
          <w:b/>
        </w:rPr>
        <w:t>21</w:t>
      </w:r>
      <w:r w:rsidRPr="006C2F68">
        <w:t>(3): p. 399-404.</w:t>
      </w:r>
    </w:p>
    <w:p w:rsidR="006C2F68" w:rsidRPr="006C2F68" w:rsidRDefault="006C2F68" w:rsidP="006C2F68">
      <w:pPr>
        <w:pStyle w:val="EndNoteBibliography"/>
        <w:spacing w:after="0"/>
        <w:ind w:left="720" w:hanging="720"/>
      </w:pPr>
      <w:r w:rsidRPr="006C2F68">
        <w:t>91.</w:t>
      </w:r>
      <w:r w:rsidRPr="006C2F68">
        <w:tab/>
        <w:t xml:space="preserve">Miller, M.E., E.P. Cronkite, and J.F. Garcia, </w:t>
      </w:r>
      <w:r w:rsidRPr="006C2F68">
        <w:rPr>
          <w:i/>
        </w:rPr>
        <w:t>Plasma levels of immunoreactive erythropoietin after acute blood loss in man.</w:t>
      </w:r>
      <w:r w:rsidRPr="006C2F68">
        <w:t xml:space="preserve"> British journal of haematology, 1982. </w:t>
      </w:r>
      <w:r w:rsidRPr="006C2F68">
        <w:rPr>
          <w:b/>
        </w:rPr>
        <w:t>52</w:t>
      </w:r>
      <w:r w:rsidRPr="006C2F68">
        <w:t>(4): p. 545-549.</w:t>
      </w:r>
    </w:p>
    <w:p w:rsidR="006C2F68" w:rsidRPr="006C2F68" w:rsidRDefault="006C2F68" w:rsidP="006C2F68">
      <w:pPr>
        <w:pStyle w:val="EndNoteBibliography"/>
        <w:spacing w:after="0"/>
        <w:ind w:left="720" w:hanging="720"/>
      </w:pPr>
      <w:r w:rsidRPr="006C2F68">
        <w:t>92.</w:t>
      </w:r>
      <w:r w:rsidRPr="006C2F68">
        <w:tab/>
        <w:t xml:space="preserve">Reissmann, K.R., et al., </w:t>
      </w:r>
      <w:r w:rsidRPr="006C2F68">
        <w:rPr>
          <w:i/>
        </w:rPr>
        <w:t>Influence of disappearance rate and distribution space on plasma concentration of erythropoietin in normal rats.</w:t>
      </w:r>
      <w:r w:rsidRPr="006C2F68">
        <w:t xml:space="preserve"> J Lab Clin Med, 1965. </w:t>
      </w:r>
      <w:r w:rsidRPr="006C2F68">
        <w:rPr>
          <w:b/>
        </w:rPr>
        <w:t>65</w:t>
      </w:r>
      <w:r w:rsidRPr="006C2F68">
        <w:t>: p. 967-975.</w:t>
      </w:r>
    </w:p>
    <w:p w:rsidR="006C2F68" w:rsidRPr="006C2F68" w:rsidRDefault="006C2F68" w:rsidP="006C2F68">
      <w:pPr>
        <w:pStyle w:val="EndNoteBibliography"/>
        <w:spacing w:after="0"/>
        <w:ind w:left="720" w:hanging="720"/>
      </w:pPr>
      <w:r w:rsidRPr="006C2F68">
        <w:t>93.</w:t>
      </w:r>
      <w:r w:rsidRPr="006C2F68">
        <w:tab/>
        <w:t xml:space="preserve">Roush, W., </w:t>
      </w:r>
      <w:r w:rsidRPr="006C2F68">
        <w:rPr>
          <w:i/>
        </w:rPr>
        <w:t>An "off switch" for red blood cells.</w:t>
      </w:r>
      <w:r w:rsidRPr="006C2F68">
        <w:t xml:space="preserve"> Science, 1995. </w:t>
      </w:r>
      <w:r w:rsidRPr="006C2F68">
        <w:rPr>
          <w:b/>
        </w:rPr>
        <w:t>268</w:t>
      </w:r>
      <w:r w:rsidRPr="006C2F68">
        <w:t>(5207): p. 27-28.</w:t>
      </w:r>
    </w:p>
    <w:p w:rsidR="006C2F68" w:rsidRPr="006C2F68" w:rsidRDefault="006C2F68" w:rsidP="006C2F68">
      <w:pPr>
        <w:pStyle w:val="EndNoteBibliography"/>
        <w:spacing w:after="0"/>
        <w:ind w:left="720" w:hanging="720"/>
      </w:pPr>
      <w:r w:rsidRPr="006C2F68">
        <w:t>94.</w:t>
      </w:r>
      <w:r w:rsidRPr="006C2F68">
        <w:tab/>
        <w:t xml:space="preserve">Winearls, C., et al., </w:t>
      </w:r>
      <w:r w:rsidRPr="006C2F68">
        <w:rPr>
          <w:i/>
        </w:rPr>
        <w:t>EFFECT OF HUMAN ERYTHROPOIETIN DERIVED FROM RECOMBINANT DNA ON THE ANAEMIA OF PATIENTS MAINTAINED BY CHRONIC HAEMODIALYSIS.</w:t>
      </w:r>
      <w:r w:rsidRPr="006C2F68">
        <w:t xml:space="preserve"> The Lancet, 1986. </w:t>
      </w:r>
      <w:r w:rsidRPr="006C2F68">
        <w:rPr>
          <w:b/>
        </w:rPr>
        <w:t>328</w:t>
      </w:r>
      <w:r w:rsidRPr="006C2F68">
        <w:t>(8517): p. 1175-1178.</w:t>
      </w:r>
    </w:p>
    <w:p w:rsidR="006C2F68" w:rsidRPr="006C2F68" w:rsidRDefault="006C2F68" w:rsidP="006C2F68">
      <w:pPr>
        <w:pStyle w:val="EndNoteBibliography"/>
        <w:spacing w:after="0"/>
        <w:ind w:left="720" w:hanging="720"/>
      </w:pPr>
      <w:r w:rsidRPr="006C2F68">
        <w:t>95.</w:t>
      </w:r>
      <w:r w:rsidRPr="006C2F68">
        <w:tab/>
        <w:t xml:space="preserve">Standardization, W.E.C.o.B. and W.H. Organization, </w:t>
      </w:r>
      <w:r w:rsidRPr="006C2F68">
        <w:rPr>
          <w:i/>
        </w:rPr>
        <w:t>WHO Expert Committee on Biological Standardization [meeting held in Geneva from 22 to 27 September 1958]: Twelfth report.</w:t>
      </w:r>
      <w:r w:rsidRPr="006C2F68">
        <w:t xml:space="preserve"> 1958: p. 10.</w:t>
      </w:r>
    </w:p>
    <w:p w:rsidR="006C2F68" w:rsidRPr="006C2F68" w:rsidRDefault="006C2F68" w:rsidP="006C2F68">
      <w:pPr>
        <w:pStyle w:val="EndNoteBibliography"/>
        <w:spacing w:after="0"/>
        <w:ind w:left="720" w:hanging="720"/>
      </w:pPr>
      <w:r w:rsidRPr="006C2F68">
        <w:t>96.</w:t>
      </w:r>
      <w:r w:rsidRPr="006C2F68">
        <w:tab/>
        <w:t xml:space="preserve">Standardization, W.E.C.o.B. and W.H. Organization, </w:t>
      </w:r>
      <w:r w:rsidRPr="006C2F68">
        <w:rPr>
          <w:i/>
        </w:rPr>
        <w:t>WHO Expert Committee on Biological Standardization: Thirty-seventh Report.</w:t>
      </w:r>
      <w:r w:rsidRPr="006C2F68">
        <w:t xml:space="preserve"> 1987: p. 26.</w:t>
      </w:r>
    </w:p>
    <w:p w:rsidR="006C2F68" w:rsidRPr="006C2F68" w:rsidRDefault="006C2F68" w:rsidP="006C2F68">
      <w:pPr>
        <w:pStyle w:val="EndNoteBibliography"/>
        <w:spacing w:after="0"/>
        <w:ind w:left="720" w:hanging="720"/>
      </w:pPr>
      <w:r w:rsidRPr="006C2F68">
        <w:t>97.</w:t>
      </w:r>
      <w:r w:rsidRPr="006C2F68">
        <w:tab/>
        <w:t xml:space="preserve">Guyton, J.R., et al., </w:t>
      </w:r>
      <w:r w:rsidRPr="006C2F68">
        <w:rPr>
          <w:i/>
        </w:rPr>
        <w:t>A Model of Glucose-insulin Homeostasis in Man that Incorporates the Heterogeneous Fast Pool Theory of Pancreatic Insulin Release.</w:t>
      </w:r>
      <w:r w:rsidRPr="006C2F68">
        <w:t xml:space="preserve"> Diabetes, 1978. </w:t>
      </w:r>
      <w:r w:rsidRPr="006C2F68">
        <w:rPr>
          <w:b/>
        </w:rPr>
        <w:t>27</w:t>
      </w:r>
      <w:r w:rsidRPr="006C2F68">
        <w:t>(10): p. 1027-1042.</w:t>
      </w:r>
    </w:p>
    <w:p w:rsidR="006C2F68" w:rsidRPr="006C2F68" w:rsidRDefault="006C2F68" w:rsidP="006C2F68">
      <w:pPr>
        <w:pStyle w:val="EndNoteBibliography"/>
        <w:spacing w:after="0"/>
        <w:ind w:left="720" w:hanging="720"/>
      </w:pPr>
      <w:r w:rsidRPr="006C2F68">
        <w:t>98.</w:t>
      </w:r>
      <w:r w:rsidRPr="006C2F68">
        <w:tab/>
        <w:t xml:space="preserve">Imai, J., et al., </w:t>
      </w:r>
      <w:r w:rsidRPr="006C2F68">
        <w:rPr>
          <w:i/>
        </w:rPr>
        <w:t>Regulation of Pancreatic β Cell Mass by Neuronal Signals from the Liver.</w:t>
      </w:r>
      <w:r w:rsidRPr="006C2F68">
        <w:t xml:space="preserve"> Science, 2008. </w:t>
      </w:r>
      <w:r w:rsidRPr="006C2F68">
        <w:rPr>
          <w:b/>
        </w:rPr>
        <w:t>322</w:t>
      </w:r>
      <w:r w:rsidRPr="006C2F68">
        <w:t>(5905): p. 1250-1254.</w:t>
      </w:r>
    </w:p>
    <w:p w:rsidR="006C2F68" w:rsidRPr="006C2F68" w:rsidRDefault="006C2F68" w:rsidP="006C2F68">
      <w:pPr>
        <w:pStyle w:val="EndNoteBibliography"/>
        <w:spacing w:after="0"/>
        <w:ind w:left="720" w:hanging="720"/>
      </w:pPr>
      <w:r w:rsidRPr="006C2F68">
        <w:t>99.</w:t>
      </w:r>
      <w:r w:rsidRPr="006C2F68">
        <w:tab/>
        <w:t xml:space="preserve">Rutter, G.A. and E.V. Hill, </w:t>
      </w:r>
      <w:r w:rsidRPr="006C2F68">
        <w:rPr>
          <w:i/>
        </w:rPr>
        <w:t>Insulin Vesicle Release: Walk, Kiss, Pause … Then Run</w:t>
      </w:r>
      <w:r w:rsidRPr="006C2F68">
        <w:t>. Vol. 21. 2006. 189-196.</w:t>
      </w:r>
    </w:p>
    <w:p w:rsidR="006C2F68" w:rsidRPr="006C2F68" w:rsidRDefault="006C2F68" w:rsidP="006C2F68">
      <w:pPr>
        <w:pStyle w:val="EndNoteBibliography"/>
        <w:spacing w:after="0"/>
        <w:ind w:left="720" w:hanging="720"/>
      </w:pPr>
      <w:r w:rsidRPr="006C2F68">
        <w:t>100.</w:t>
      </w:r>
      <w:r w:rsidRPr="006C2F68">
        <w:tab/>
        <w:t xml:space="preserve">Blackard, W.G. and N.C. Nelson, </w:t>
      </w:r>
      <w:r w:rsidRPr="006C2F68">
        <w:rPr>
          <w:i/>
        </w:rPr>
        <w:t>Portal and Peripheral Vein Immunoreactive Insulin Concentrations Before and After Glucose Infusion.</w:t>
      </w:r>
      <w:r w:rsidRPr="006C2F68">
        <w:t xml:space="preserve"> Diabetes, 1970. </w:t>
      </w:r>
      <w:r w:rsidRPr="006C2F68">
        <w:rPr>
          <w:b/>
        </w:rPr>
        <w:t>19</w:t>
      </w:r>
      <w:r w:rsidRPr="006C2F68">
        <w:t>(5): p. 302-306.</w:t>
      </w:r>
    </w:p>
    <w:p w:rsidR="006C2F68" w:rsidRPr="006C2F68" w:rsidRDefault="006C2F68" w:rsidP="006C2F68">
      <w:pPr>
        <w:pStyle w:val="EndNoteBibliography"/>
        <w:spacing w:after="0"/>
        <w:ind w:left="720" w:hanging="720"/>
      </w:pPr>
      <w:r w:rsidRPr="006C2F68">
        <w:t>101.</w:t>
      </w:r>
      <w:r w:rsidRPr="006C2F68">
        <w:tab/>
        <w:t xml:space="preserve">Dobson, H.L., et al., </w:t>
      </w:r>
      <w:r w:rsidRPr="006C2F68">
        <w:rPr>
          <w:i/>
        </w:rPr>
        <w:t>Absorption of 131-I labeled modified insulin.</w:t>
      </w:r>
      <w:r w:rsidRPr="006C2F68">
        <w:t xml:space="preserve"> Metabolism, 1967. </w:t>
      </w:r>
      <w:r w:rsidRPr="006C2F68">
        <w:rPr>
          <w:b/>
        </w:rPr>
        <w:t>16</w:t>
      </w:r>
      <w:r w:rsidRPr="006C2F68">
        <w:t>(8): p. 723-732.</w:t>
      </w:r>
    </w:p>
    <w:p w:rsidR="006C2F68" w:rsidRPr="006C2F68" w:rsidRDefault="006C2F68" w:rsidP="006C2F68">
      <w:pPr>
        <w:pStyle w:val="EndNoteBibliography"/>
        <w:spacing w:after="0"/>
        <w:ind w:left="720" w:hanging="720"/>
      </w:pPr>
      <w:r w:rsidRPr="006C2F68">
        <w:t>102.</w:t>
      </w:r>
      <w:r w:rsidRPr="006C2F68">
        <w:tab/>
        <w:t xml:space="preserve">DOEDEN, B. and R. RIZZA, </w:t>
      </w:r>
      <w:r w:rsidRPr="006C2F68">
        <w:rPr>
          <w:i/>
        </w:rPr>
        <w:t>Use of a Variable Insulin Infusion to Assess Insulin Action in Obesity: Defects in Both the Kinetics and Amplitude of Response.</w:t>
      </w:r>
      <w:r w:rsidRPr="006C2F68">
        <w:t xml:space="preserve"> The Journal of Clinical Endocrinology &amp; Metabolism, 1987. </w:t>
      </w:r>
      <w:r w:rsidRPr="006C2F68">
        <w:rPr>
          <w:b/>
        </w:rPr>
        <w:t>64</w:t>
      </w:r>
      <w:r w:rsidRPr="006C2F68">
        <w:t>(5): p. 902-908.</w:t>
      </w:r>
    </w:p>
    <w:p w:rsidR="006C2F68" w:rsidRPr="006C2F68" w:rsidRDefault="006C2F68" w:rsidP="006C2F68">
      <w:pPr>
        <w:pStyle w:val="EndNoteBibliography"/>
        <w:spacing w:after="0"/>
        <w:ind w:left="720" w:hanging="720"/>
      </w:pPr>
      <w:r w:rsidRPr="006C2F68">
        <w:t>103.</w:t>
      </w:r>
      <w:r w:rsidRPr="006C2F68">
        <w:tab/>
        <w:t xml:space="preserve">GINSBERG, S., et al., </w:t>
      </w:r>
      <w:r w:rsidRPr="006C2F68">
        <w:rPr>
          <w:i/>
        </w:rPr>
        <w:t>Serum Insulin Levels Following Administration of Exogenous Insulin.</w:t>
      </w:r>
      <w:r w:rsidRPr="006C2F68">
        <w:t xml:space="preserve"> The Journal of Clinical Endocrinology &amp; Metabolism, 1973. </w:t>
      </w:r>
      <w:r w:rsidRPr="006C2F68">
        <w:rPr>
          <w:b/>
        </w:rPr>
        <w:t>36</w:t>
      </w:r>
      <w:r w:rsidRPr="006C2F68">
        <w:t>(6): p. 1175-1179.</w:t>
      </w:r>
    </w:p>
    <w:p w:rsidR="006C2F68" w:rsidRPr="006C2F68" w:rsidRDefault="006C2F68" w:rsidP="006C2F68">
      <w:pPr>
        <w:pStyle w:val="EndNoteBibliography"/>
        <w:spacing w:after="0"/>
        <w:ind w:left="720" w:hanging="720"/>
      </w:pPr>
      <w:r w:rsidRPr="006C2F68">
        <w:t>104.</w:t>
      </w:r>
      <w:r w:rsidRPr="006C2F68">
        <w:tab/>
        <w:t xml:space="preserve">George, S., et al., </w:t>
      </w:r>
      <w:r w:rsidRPr="006C2F68">
        <w:rPr>
          <w:i/>
        </w:rPr>
        <w:t>A family with severe insulin resistance and diabetes due to a mutation in AKT2.</w:t>
      </w:r>
      <w:r w:rsidRPr="006C2F68">
        <w:t xml:space="preserve"> Science, 2004. </w:t>
      </w:r>
      <w:r w:rsidRPr="006C2F68">
        <w:rPr>
          <w:b/>
        </w:rPr>
        <w:t>304</w:t>
      </w:r>
      <w:r w:rsidRPr="006C2F68">
        <w:t>(5675): p. 1325-1328.</w:t>
      </w:r>
    </w:p>
    <w:p w:rsidR="006C2F68" w:rsidRPr="006C2F68" w:rsidRDefault="006C2F68" w:rsidP="006C2F68">
      <w:pPr>
        <w:pStyle w:val="EndNoteBibliography"/>
        <w:spacing w:after="0"/>
        <w:ind w:left="720" w:hanging="720"/>
      </w:pPr>
      <w:r w:rsidRPr="006C2F68">
        <w:t>105.</w:t>
      </w:r>
      <w:r w:rsidRPr="006C2F68">
        <w:tab/>
        <w:t xml:space="preserve">Prager, R., P. Wallace, and J.M. Olefsky, </w:t>
      </w:r>
      <w:r w:rsidRPr="006C2F68">
        <w:rPr>
          <w:i/>
        </w:rPr>
        <w:t>Hyperinsulinemia Does Not Compensate for Peripheral Insulin Resistance in Obesity.</w:t>
      </w:r>
      <w:r w:rsidRPr="006C2F68">
        <w:t xml:space="preserve"> Diabetes, 1987. </w:t>
      </w:r>
      <w:r w:rsidRPr="006C2F68">
        <w:rPr>
          <w:b/>
        </w:rPr>
        <w:t>36</w:t>
      </w:r>
      <w:r w:rsidRPr="006C2F68">
        <w:t>(3): p. 327-334.</w:t>
      </w:r>
    </w:p>
    <w:p w:rsidR="006C2F68" w:rsidRPr="006C2F68" w:rsidRDefault="006C2F68" w:rsidP="006C2F68">
      <w:pPr>
        <w:pStyle w:val="EndNoteBibliography"/>
        <w:spacing w:after="0"/>
        <w:ind w:left="720" w:hanging="720"/>
      </w:pPr>
      <w:r w:rsidRPr="006C2F68">
        <w:t>106.</w:t>
      </w:r>
      <w:r w:rsidRPr="006C2F68">
        <w:tab/>
        <w:t xml:space="preserve">Summers, R.L., et al., </w:t>
      </w:r>
      <w:r w:rsidRPr="006C2F68">
        <w:rPr>
          <w:i/>
        </w:rPr>
        <w:t>Theoretical analysis of the mechanisms of chronic hyperinsulinemia.</w:t>
      </w:r>
      <w:r w:rsidRPr="006C2F68">
        <w:t xml:space="preserve"> Computers in Biology and Medicine, 1997. </w:t>
      </w:r>
      <w:r w:rsidRPr="006C2F68">
        <w:rPr>
          <w:b/>
        </w:rPr>
        <w:t>27</w:t>
      </w:r>
      <w:r w:rsidRPr="006C2F68">
        <w:t>(3): p. 249-256.</w:t>
      </w:r>
    </w:p>
    <w:p w:rsidR="006C2F68" w:rsidRPr="006C2F68" w:rsidRDefault="006C2F68" w:rsidP="006C2F68">
      <w:pPr>
        <w:pStyle w:val="EndNoteBibliography"/>
        <w:spacing w:after="0"/>
        <w:ind w:left="720" w:hanging="720"/>
      </w:pPr>
      <w:r w:rsidRPr="006C2F68">
        <w:t>107.</w:t>
      </w:r>
      <w:r w:rsidRPr="006C2F68">
        <w:tab/>
        <w:t xml:space="preserve">Prager, R., P. Wallace, and J.M. Olefsky, </w:t>
      </w:r>
      <w:r w:rsidRPr="006C2F68">
        <w:rPr>
          <w:i/>
        </w:rPr>
        <w:t>In vivo kinetics of insulin action on peripheral glucose disposal and hepatic glucose output in normal and obese subjects.</w:t>
      </w:r>
      <w:r w:rsidRPr="006C2F68">
        <w:t xml:space="preserve"> The Journal of Clinical Investigation, 1986. </w:t>
      </w:r>
      <w:r w:rsidRPr="006C2F68">
        <w:rPr>
          <w:b/>
        </w:rPr>
        <w:t>78</w:t>
      </w:r>
      <w:r w:rsidRPr="006C2F68">
        <w:t>(2): p. 472-481.</w:t>
      </w:r>
    </w:p>
    <w:p w:rsidR="006C2F68" w:rsidRPr="006C2F68" w:rsidRDefault="006C2F68" w:rsidP="006C2F68">
      <w:pPr>
        <w:pStyle w:val="EndNoteBibliography"/>
        <w:spacing w:after="0"/>
        <w:ind w:left="720" w:hanging="720"/>
      </w:pPr>
      <w:r w:rsidRPr="006C2F68">
        <w:t>108.</w:t>
      </w:r>
      <w:r w:rsidRPr="006C2F68">
        <w:tab/>
        <w:t xml:space="preserve">Iwanishi, M., M.P. Czech, and A.D. Cherniack, </w:t>
      </w:r>
      <w:r w:rsidRPr="006C2F68">
        <w:rPr>
          <w:i/>
        </w:rPr>
        <w:t>The Protein-tyrosine Kinase Fer Associates with Signaling Complexes Containing Insulin Receptor Substrate-1 and Phosphatidylinositol 3-Kinase.</w:t>
      </w:r>
      <w:r w:rsidRPr="006C2F68">
        <w:t xml:space="preserve"> Journal of Biological Chemistry, 2000. </w:t>
      </w:r>
      <w:r w:rsidRPr="006C2F68">
        <w:rPr>
          <w:b/>
        </w:rPr>
        <w:t>275</w:t>
      </w:r>
      <w:r w:rsidRPr="006C2F68">
        <w:t>(50): p. 38995-39000.</w:t>
      </w:r>
    </w:p>
    <w:p w:rsidR="006C2F68" w:rsidRPr="006C2F68" w:rsidRDefault="006C2F68" w:rsidP="006C2F68">
      <w:pPr>
        <w:pStyle w:val="EndNoteBibliography"/>
        <w:spacing w:after="0"/>
        <w:ind w:left="720" w:hanging="720"/>
      </w:pPr>
      <w:r w:rsidRPr="006C2F68">
        <w:lastRenderedPageBreak/>
        <w:t>109.</w:t>
      </w:r>
      <w:r w:rsidRPr="006C2F68">
        <w:tab/>
        <w:t xml:space="preserve">Previs, S.F., et al., </w:t>
      </w:r>
      <w:r w:rsidRPr="006C2F68">
        <w:rPr>
          <w:i/>
        </w:rPr>
        <w:t>Contrasting effects of IRS-1 versus IRS-2 gene disruption on carbohydrate and lipid metabolism in vivo.</w:t>
      </w:r>
      <w:r w:rsidRPr="006C2F68">
        <w:t xml:space="preserve"> J Biol Chem, 2000. </w:t>
      </w:r>
      <w:r w:rsidRPr="006C2F68">
        <w:rPr>
          <w:b/>
        </w:rPr>
        <w:t>275</w:t>
      </w:r>
      <w:r w:rsidRPr="006C2F68">
        <w:t>(50): p. 38990-4.</w:t>
      </w:r>
    </w:p>
    <w:p w:rsidR="006C2F68" w:rsidRPr="006C2F68" w:rsidRDefault="006C2F68" w:rsidP="006C2F68">
      <w:pPr>
        <w:pStyle w:val="EndNoteBibliography"/>
        <w:spacing w:after="0"/>
        <w:ind w:left="720" w:hanging="720"/>
      </w:pPr>
      <w:r w:rsidRPr="006C2F68">
        <w:t>110.</w:t>
      </w:r>
      <w:r w:rsidRPr="006C2F68">
        <w:tab/>
        <w:t xml:space="preserve">Rother, K.I., et al., </w:t>
      </w:r>
      <w:r w:rsidRPr="006C2F68">
        <w:rPr>
          <w:i/>
        </w:rPr>
        <w:t>Evidence That IRS-2 Phosphorylation Is Required for Insulin Action in Hepatocytes.</w:t>
      </w:r>
      <w:r w:rsidRPr="006C2F68">
        <w:t xml:space="preserve"> Journal of Biological Chemistry, 1998. </w:t>
      </w:r>
      <w:r w:rsidRPr="006C2F68">
        <w:rPr>
          <w:b/>
        </w:rPr>
        <w:t>273</w:t>
      </w:r>
      <w:r w:rsidRPr="006C2F68">
        <w:t>(28): p. 17491-17497.</w:t>
      </w:r>
    </w:p>
    <w:p w:rsidR="006C2F68" w:rsidRPr="006C2F68" w:rsidRDefault="006C2F68" w:rsidP="006C2F68">
      <w:pPr>
        <w:pStyle w:val="EndNoteBibliography"/>
        <w:spacing w:after="0"/>
        <w:ind w:left="720" w:hanging="720"/>
      </w:pPr>
      <w:r w:rsidRPr="006C2F68">
        <w:t>111.</w:t>
      </w:r>
      <w:r w:rsidRPr="006C2F68">
        <w:tab/>
        <w:t xml:space="preserve">Miles, P.D., et al., </w:t>
      </w:r>
      <w:r w:rsidRPr="006C2F68">
        <w:rPr>
          <w:i/>
        </w:rPr>
        <w:t>Kinetics of insulin action in vivo: identification of rate-limiting steps.</w:t>
      </w:r>
      <w:r w:rsidRPr="006C2F68">
        <w:t xml:space="preserve"> Diabetes, 1995. </w:t>
      </w:r>
      <w:r w:rsidRPr="006C2F68">
        <w:rPr>
          <w:b/>
        </w:rPr>
        <w:t>44</w:t>
      </w:r>
      <w:r w:rsidRPr="006C2F68">
        <w:t>(8): p. 947-953.</w:t>
      </w:r>
    </w:p>
    <w:p w:rsidR="006C2F68" w:rsidRPr="006C2F68" w:rsidRDefault="006C2F68" w:rsidP="006C2F68">
      <w:pPr>
        <w:pStyle w:val="EndNoteBibliography"/>
        <w:spacing w:after="0"/>
        <w:ind w:left="720" w:hanging="720"/>
      </w:pPr>
      <w:r w:rsidRPr="006C2F68">
        <w:t>112.</w:t>
      </w:r>
      <w:r w:rsidRPr="006C2F68">
        <w:tab/>
        <w:t xml:space="preserve">JÉQuier, E., </w:t>
      </w:r>
      <w:r w:rsidRPr="006C2F68">
        <w:rPr>
          <w:i/>
        </w:rPr>
        <w:t>Leptin Signaling, Adiposity, and Energy Balance.</w:t>
      </w:r>
      <w:r w:rsidRPr="006C2F68">
        <w:t xml:space="preserve"> Annals of the New York Academy of Sciences, 2002. </w:t>
      </w:r>
      <w:r w:rsidRPr="006C2F68">
        <w:rPr>
          <w:b/>
        </w:rPr>
        <w:t>967</w:t>
      </w:r>
      <w:r w:rsidRPr="006C2F68">
        <w:t>(1): p. 379-388.</w:t>
      </w:r>
    </w:p>
    <w:p w:rsidR="006C2F68" w:rsidRPr="006C2F68" w:rsidRDefault="006C2F68" w:rsidP="006C2F68">
      <w:pPr>
        <w:pStyle w:val="EndNoteBibliography"/>
        <w:spacing w:after="0"/>
        <w:ind w:left="720" w:hanging="720"/>
      </w:pPr>
      <w:r w:rsidRPr="006C2F68">
        <w:t>113.</w:t>
      </w:r>
      <w:r w:rsidRPr="006C2F68">
        <w:tab/>
        <w:t xml:space="preserve">Myers Jr, M.G., et al., </w:t>
      </w:r>
      <w:r w:rsidRPr="006C2F68">
        <w:rPr>
          <w:i/>
        </w:rPr>
        <w:t>Obesity and leptin resistance: distinguishing cause from effect.</w:t>
      </w:r>
      <w:r w:rsidRPr="006C2F68">
        <w:t xml:space="preserve"> Trends in Endocrinology &amp; Metabolism, 2010. </w:t>
      </w:r>
      <w:r w:rsidRPr="006C2F68">
        <w:rPr>
          <w:b/>
        </w:rPr>
        <w:t>21</w:t>
      </w:r>
      <w:r w:rsidRPr="006C2F68">
        <w:t>(11): p. 643-651.</w:t>
      </w:r>
    </w:p>
    <w:p w:rsidR="006C2F68" w:rsidRPr="006C2F68" w:rsidRDefault="006C2F68" w:rsidP="006C2F68">
      <w:pPr>
        <w:pStyle w:val="EndNoteBibliography"/>
        <w:spacing w:after="0"/>
        <w:ind w:left="720" w:hanging="720"/>
      </w:pPr>
      <w:r w:rsidRPr="006C2F68">
        <w:t>114.</w:t>
      </w:r>
      <w:r w:rsidRPr="006C2F68">
        <w:tab/>
        <w:t xml:space="preserve">Friedman-Einat, M., et al., </w:t>
      </w:r>
      <w:r w:rsidRPr="006C2F68">
        <w:rPr>
          <w:i/>
        </w:rPr>
        <w:t>Serum leptin activity in obese and lean patients.</w:t>
      </w:r>
      <w:r w:rsidRPr="006C2F68">
        <w:t xml:space="preserve"> Regulatory peptides, 2003. </w:t>
      </w:r>
      <w:r w:rsidRPr="006C2F68">
        <w:rPr>
          <w:b/>
        </w:rPr>
        <w:t>111</w:t>
      </w:r>
      <w:r w:rsidRPr="006C2F68">
        <w:t>(1): p. 77-82.</w:t>
      </w:r>
    </w:p>
    <w:p w:rsidR="006C2F68" w:rsidRPr="006C2F68" w:rsidRDefault="006C2F68" w:rsidP="006C2F68">
      <w:pPr>
        <w:pStyle w:val="EndNoteBibliography"/>
        <w:spacing w:after="0"/>
        <w:ind w:left="720" w:hanging="720"/>
      </w:pPr>
      <w:r w:rsidRPr="006C2F68">
        <w:t>115.</w:t>
      </w:r>
      <w:r w:rsidRPr="006C2F68">
        <w:tab/>
        <w:t xml:space="preserve">Cumin, F., H.P. Baum, and N. Levens, </w:t>
      </w:r>
      <w:r w:rsidRPr="006C2F68">
        <w:rPr>
          <w:i/>
        </w:rPr>
        <w:t>Leptin is cleared from the circulation primarily by the kidney.</w:t>
      </w:r>
      <w:r w:rsidRPr="006C2F68">
        <w:t xml:space="preserve"> International journal of obesity and related metabolic disorders : journal of the International Association for the Study of Obesity, 1996. </w:t>
      </w:r>
      <w:r w:rsidRPr="006C2F68">
        <w:rPr>
          <w:b/>
        </w:rPr>
        <w:t>20</w:t>
      </w:r>
      <w:r w:rsidRPr="006C2F68">
        <w:t>(12): p. 1120-1126.</w:t>
      </w:r>
    </w:p>
    <w:p w:rsidR="006C2F68" w:rsidRPr="006C2F68" w:rsidRDefault="006C2F68" w:rsidP="006C2F68">
      <w:pPr>
        <w:pStyle w:val="EndNoteBibliography"/>
        <w:spacing w:after="0"/>
        <w:ind w:left="720" w:hanging="720"/>
      </w:pPr>
      <w:r w:rsidRPr="006C2F68">
        <w:t>116.</w:t>
      </w:r>
      <w:r w:rsidRPr="006C2F68">
        <w:tab/>
        <w:t xml:space="preserve">Mantzoros, C.S., et al., </w:t>
      </w:r>
      <w:r w:rsidRPr="006C2F68">
        <w:rPr>
          <w:i/>
        </w:rPr>
        <w:t>Leptin in human physiology and pathophysiology</w:t>
      </w:r>
      <w:r w:rsidRPr="006C2F68">
        <w:t>. Vol. 301. 2011. E567-E584.</w:t>
      </w:r>
    </w:p>
    <w:p w:rsidR="006C2F68" w:rsidRPr="006C2F68" w:rsidRDefault="006C2F68" w:rsidP="006C2F68">
      <w:pPr>
        <w:pStyle w:val="EndNoteBibliography"/>
        <w:spacing w:after="0"/>
        <w:ind w:left="720" w:hanging="720"/>
      </w:pPr>
      <w:r w:rsidRPr="006C2F68">
        <w:t>117.</w:t>
      </w:r>
      <w:r w:rsidRPr="006C2F68">
        <w:tab/>
        <w:t xml:space="preserve">Wong, S.L., et al., </w:t>
      </w:r>
      <w:r w:rsidRPr="006C2F68">
        <w:rPr>
          <w:i/>
        </w:rPr>
        <w:t>Leptin hormonal kinetics in the fed state: effects of adiposity, age, and gender on endogenous leptin production and clearance rates.</w:t>
      </w:r>
      <w:r w:rsidRPr="006C2F68">
        <w:t xml:space="preserve"> The Journal of Clinical Endocrinology &amp; Metabolism, 2004. </w:t>
      </w:r>
      <w:r w:rsidRPr="006C2F68">
        <w:rPr>
          <w:b/>
        </w:rPr>
        <w:t>89</w:t>
      </w:r>
      <w:r w:rsidRPr="006C2F68">
        <w:t>(6): p. 2672-2677.</w:t>
      </w:r>
    </w:p>
    <w:p w:rsidR="006C2F68" w:rsidRPr="006C2F68" w:rsidRDefault="006C2F68" w:rsidP="006C2F68">
      <w:pPr>
        <w:pStyle w:val="EndNoteBibliography"/>
        <w:spacing w:after="0"/>
        <w:ind w:left="720" w:hanging="720"/>
      </w:pPr>
      <w:r w:rsidRPr="006C2F68">
        <w:t>118.</w:t>
      </w:r>
      <w:r w:rsidRPr="006C2F68">
        <w:tab/>
        <w:t xml:space="preserve">Braam, B., et al., </w:t>
      </w:r>
      <w:r w:rsidRPr="006C2F68">
        <w:rPr>
          <w:i/>
        </w:rPr>
        <w:t>Relevance of the tubuloglomerular feedback mechanism in pathophysiology.</w:t>
      </w:r>
      <w:r w:rsidRPr="006C2F68">
        <w:t xml:space="preserve"> Journal of the American Society of Nephrology, 1993. </w:t>
      </w:r>
      <w:r w:rsidRPr="006C2F68">
        <w:rPr>
          <w:b/>
        </w:rPr>
        <w:t>4</w:t>
      </w:r>
      <w:r w:rsidRPr="006C2F68">
        <w:t>(6): p. 1257-1274.</w:t>
      </w:r>
    </w:p>
    <w:p w:rsidR="006C2F68" w:rsidRPr="006C2F68" w:rsidRDefault="006C2F68" w:rsidP="006C2F68">
      <w:pPr>
        <w:pStyle w:val="EndNoteBibliography"/>
        <w:spacing w:after="0"/>
        <w:ind w:left="720" w:hanging="720"/>
      </w:pPr>
      <w:r w:rsidRPr="006C2F68">
        <w:t>119.</w:t>
      </w:r>
      <w:r w:rsidRPr="006C2F68">
        <w:tab/>
        <w:t xml:space="preserve">Seeliger, E., et al., </w:t>
      </w:r>
      <w:r w:rsidRPr="006C2F68">
        <w:rPr>
          <w:i/>
        </w:rPr>
        <w:t>Pressure-dependent renin release: effects of sodium intake and changes of total body sodium.</w:t>
      </w:r>
      <w:r w:rsidRPr="006C2F68">
        <w:t xml:space="preserve"> American Journal of Physiology-Regulatory, Integrative and Comparative Physiology, 1999. </w:t>
      </w:r>
      <w:r w:rsidRPr="006C2F68">
        <w:rPr>
          <w:b/>
        </w:rPr>
        <w:t>277</w:t>
      </w:r>
      <w:r w:rsidRPr="006C2F68">
        <w:t>(2): p. R548-R555.</w:t>
      </w:r>
    </w:p>
    <w:p w:rsidR="006C2F68" w:rsidRPr="006C2F68" w:rsidRDefault="006C2F68" w:rsidP="006C2F68">
      <w:pPr>
        <w:pStyle w:val="EndNoteBibliography"/>
        <w:spacing w:after="0"/>
        <w:ind w:left="720" w:hanging="720"/>
      </w:pPr>
      <w:r w:rsidRPr="006C2F68">
        <w:t>120.</w:t>
      </w:r>
      <w:r w:rsidRPr="006C2F68">
        <w:tab/>
        <w:t xml:space="preserve">Almgård, L. and A. Ljungqvist, </w:t>
      </w:r>
      <w:r w:rsidRPr="006C2F68">
        <w:rPr>
          <w:i/>
        </w:rPr>
        <w:t>Effect of circulating norepinephrine on the renin release from the denervated kidney.</w:t>
      </w:r>
      <w:r w:rsidRPr="006C2F68">
        <w:t xml:space="preserve"> Scandinavian journal of urology and nephrology, 1975. </w:t>
      </w:r>
      <w:r w:rsidRPr="006C2F68">
        <w:rPr>
          <w:b/>
        </w:rPr>
        <w:t>9</w:t>
      </w:r>
      <w:r w:rsidRPr="006C2F68">
        <w:t>(2): p. 119-124.</w:t>
      </w:r>
    </w:p>
    <w:p w:rsidR="006C2F68" w:rsidRPr="006C2F68" w:rsidRDefault="006C2F68" w:rsidP="006C2F68">
      <w:pPr>
        <w:pStyle w:val="EndNoteBibliography"/>
        <w:spacing w:after="0"/>
        <w:ind w:left="720" w:hanging="720"/>
      </w:pPr>
      <w:r w:rsidRPr="006C2F68">
        <w:t>121.</w:t>
      </w:r>
      <w:r w:rsidRPr="006C2F68">
        <w:tab/>
        <w:t xml:space="preserve">WINER, N., et al., </w:t>
      </w:r>
      <w:r w:rsidRPr="006C2F68">
        <w:rPr>
          <w:i/>
        </w:rPr>
        <w:t>Adrenergic receptor mediation of renin secretion.</w:t>
      </w:r>
      <w:r w:rsidRPr="006C2F68">
        <w:t xml:space="preserve"> The Journal of Clinical Endocrinology &amp; Metabolism, 1969. </w:t>
      </w:r>
      <w:r w:rsidRPr="006C2F68">
        <w:rPr>
          <w:b/>
        </w:rPr>
        <w:t>29</w:t>
      </w:r>
      <w:r w:rsidRPr="006C2F68">
        <w:t>(9): p. 1168-1175.</w:t>
      </w:r>
    </w:p>
    <w:p w:rsidR="006C2F68" w:rsidRPr="006C2F68" w:rsidRDefault="006C2F68" w:rsidP="006C2F68">
      <w:pPr>
        <w:pStyle w:val="EndNoteBibliography"/>
        <w:spacing w:after="0"/>
        <w:ind w:left="720" w:hanging="720"/>
      </w:pPr>
      <w:r w:rsidRPr="006C2F68">
        <w:t>122.</w:t>
      </w:r>
      <w:r w:rsidRPr="006C2F68">
        <w:tab/>
        <w:t xml:space="preserve">Christlieb, A.R., et al., </w:t>
      </w:r>
      <w:r w:rsidRPr="006C2F68">
        <w:rPr>
          <w:i/>
        </w:rPr>
        <w:t>Renin extraction by the human liver.</w:t>
      </w:r>
      <w:r w:rsidRPr="006C2F68">
        <w:t xml:space="preserve"> Experimental Biology and Medicine, 1968. </w:t>
      </w:r>
      <w:r w:rsidRPr="006C2F68">
        <w:rPr>
          <w:b/>
        </w:rPr>
        <w:t>128</w:t>
      </w:r>
      <w:r w:rsidRPr="006C2F68">
        <w:t>(3): p. 821-823.</w:t>
      </w:r>
    </w:p>
    <w:p w:rsidR="006C2F68" w:rsidRPr="006C2F68" w:rsidRDefault="006C2F68" w:rsidP="006C2F68">
      <w:pPr>
        <w:pStyle w:val="EndNoteBibliography"/>
        <w:spacing w:after="0"/>
        <w:ind w:left="720" w:hanging="720"/>
      </w:pPr>
      <w:r w:rsidRPr="006C2F68">
        <w:t>123.</w:t>
      </w:r>
      <w:r w:rsidRPr="006C2F68">
        <w:tab/>
        <w:t xml:space="preserve">Goldblatt, H., H. Lamfrom, and E. Haas, </w:t>
      </w:r>
      <w:r w:rsidRPr="006C2F68">
        <w:rPr>
          <w:i/>
        </w:rPr>
        <w:t>Physiological Properties of Renin and Hypertensin</w:t>
      </w:r>
      <w:r w:rsidRPr="006C2F68">
        <w:t>. Vol. 175. 1953. 75-83.</w:t>
      </w:r>
    </w:p>
    <w:p w:rsidR="006C2F68" w:rsidRPr="006C2F68" w:rsidRDefault="006C2F68" w:rsidP="006C2F68">
      <w:pPr>
        <w:pStyle w:val="EndNoteBibliography"/>
        <w:spacing w:after="0"/>
        <w:ind w:left="720" w:hanging="720"/>
      </w:pPr>
      <w:r w:rsidRPr="006C2F68">
        <w:t>124.</w:t>
      </w:r>
      <w:r w:rsidRPr="006C2F68">
        <w:tab/>
        <w:t xml:space="preserve">Claassen, K., et al., </w:t>
      </w:r>
      <w:r w:rsidRPr="006C2F68">
        <w:rPr>
          <w:i/>
        </w:rPr>
        <w:t>A detailed physiologically-based model to simulate the pharmacokinetics and hormonal pharmacodynamics of enalapril on the circulating endocrine renin-angiotensin-aldosterone system.</w:t>
      </w:r>
      <w:r w:rsidRPr="006C2F68">
        <w:t xml:space="preserve"> Frontiers in Physiology, 2013. </w:t>
      </w:r>
      <w:r w:rsidRPr="006C2F68">
        <w:rPr>
          <w:b/>
        </w:rPr>
        <w:t>4</w:t>
      </w:r>
      <w:r w:rsidRPr="006C2F68">
        <w:t>.</w:t>
      </w:r>
    </w:p>
    <w:p w:rsidR="006C2F68" w:rsidRPr="006C2F68" w:rsidRDefault="006C2F68" w:rsidP="006C2F68">
      <w:pPr>
        <w:pStyle w:val="EndNoteBibliography"/>
        <w:spacing w:after="0"/>
        <w:ind w:left="720" w:hanging="720"/>
      </w:pPr>
      <w:r w:rsidRPr="006C2F68">
        <w:t>125.</w:t>
      </w:r>
      <w:r w:rsidRPr="006C2F68">
        <w:tab/>
        <w:t xml:space="preserve">Edelman, I.S., </w:t>
      </w:r>
      <w:r w:rsidRPr="006C2F68">
        <w:rPr>
          <w:i/>
        </w:rPr>
        <w:t>Thyroid Thermogenesis.</w:t>
      </w:r>
      <w:r w:rsidRPr="006C2F68">
        <w:t xml:space="preserve"> New England Journal of Medicine, 1974. </w:t>
      </w:r>
      <w:r w:rsidRPr="006C2F68">
        <w:rPr>
          <w:b/>
        </w:rPr>
        <w:t>290</w:t>
      </w:r>
      <w:r w:rsidRPr="006C2F68">
        <w:t>(23): p. 1303-1308.</w:t>
      </w:r>
    </w:p>
    <w:p w:rsidR="006C2F68" w:rsidRPr="006C2F68" w:rsidRDefault="006C2F68" w:rsidP="006C2F68">
      <w:pPr>
        <w:pStyle w:val="EndNoteBibliography"/>
        <w:spacing w:after="0"/>
        <w:ind w:left="720" w:hanging="720"/>
      </w:pPr>
      <w:r w:rsidRPr="006C2F68">
        <w:t>126.</w:t>
      </w:r>
      <w:r w:rsidRPr="006C2F68">
        <w:tab/>
        <w:t xml:space="preserve">Chopra, I.J., </w:t>
      </w:r>
      <w:r w:rsidRPr="006C2F68">
        <w:rPr>
          <w:i/>
        </w:rPr>
        <w:t>An assessment of daily production and significance of thyroidal secretion of 3, 3', 5'-triiodothyronine (reverse T3) in man.</w:t>
      </w:r>
      <w:r w:rsidRPr="006C2F68">
        <w:t xml:space="preserve"> The Journal of Clinical Investigation, 1976. </w:t>
      </w:r>
      <w:r w:rsidRPr="006C2F68">
        <w:rPr>
          <w:b/>
        </w:rPr>
        <w:t>58</w:t>
      </w:r>
      <w:r w:rsidRPr="006C2F68">
        <w:t>(1): p. 32-40.</w:t>
      </w:r>
    </w:p>
    <w:p w:rsidR="006C2F68" w:rsidRPr="006C2F68" w:rsidRDefault="006C2F68" w:rsidP="006C2F68">
      <w:pPr>
        <w:pStyle w:val="EndNoteBibliography"/>
        <w:spacing w:after="0"/>
        <w:ind w:left="720" w:hanging="720"/>
      </w:pPr>
      <w:r w:rsidRPr="006C2F68">
        <w:t>127.</w:t>
      </w:r>
      <w:r w:rsidRPr="006C2F68">
        <w:tab/>
        <w:t xml:space="preserve">Larsen, P.R., </w:t>
      </w:r>
      <w:r w:rsidRPr="006C2F68">
        <w:rPr>
          <w:i/>
        </w:rPr>
        <w:t>Direct immunoassay of triiodothyronine in human serum.</w:t>
      </w:r>
      <w:r w:rsidRPr="006C2F68">
        <w:t xml:space="preserve"> The Journal of Clinical Investigation, 1972. </w:t>
      </w:r>
      <w:r w:rsidRPr="006C2F68">
        <w:rPr>
          <w:b/>
        </w:rPr>
        <w:t>51</w:t>
      </w:r>
      <w:r w:rsidRPr="006C2F68">
        <w:t>(8): p. 1939-1949.</w:t>
      </w:r>
    </w:p>
    <w:p w:rsidR="006C2F68" w:rsidRPr="006C2F68" w:rsidRDefault="006C2F68" w:rsidP="006C2F68">
      <w:pPr>
        <w:pStyle w:val="EndNoteBibliography"/>
        <w:spacing w:after="0"/>
        <w:ind w:left="720" w:hanging="720"/>
      </w:pPr>
      <w:r w:rsidRPr="006C2F68">
        <w:t>128.</w:t>
      </w:r>
      <w:r w:rsidRPr="006C2F68">
        <w:tab/>
        <w:t xml:space="preserve">Nicoloff, J.T., et al., </w:t>
      </w:r>
      <w:r w:rsidRPr="006C2F68">
        <w:rPr>
          <w:i/>
        </w:rPr>
        <w:t>Simultaneous Measurement of Thyroxine and Triiodothyronine Peripheral Turnover Kinetics in Man.</w:t>
      </w:r>
      <w:r w:rsidRPr="006C2F68">
        <w:t xml:space="preserve"> The Journal of Clinical Investigation, 1972. </w:t>
      </w:r>
      <w:r w:rsidRPr="006C2F68">
        <w:rPr>
          <w:b/>
        </w:rPr>
        <w:t>51</w:t>
      </w:r>
      <w:r w:rsidRPr="006C2F68">
        <w:t>(3): p. 473-483.</w:t>
      </w:r>
    </w:p>
    <w:p w:rsidR="006C2F68" w:rsidRPr="006C2F68" w:rsidRDefault="006C2F68" w:rsidP="006C2F68">
      <w:pPr>
        <w:pStyle w:val="EndNoteBibliography"/>
        <w:spacing w:after="0"/>
        <w:ind w:left="720" w:hanging="720"/>
      </w:pPr>
      <w:r w:rsidRPr="006C2F68">
        <w:t>129.</w:t>
      </w:r>
      <w:r w:rsidRPr="006C2F68">
        <w:tab/>
        <w:t xml:space="preserve">HAYS, M.T., </w:t>
      </w:r>
      <w:r w:rsidRPr="006C2F68">
        <w:rPr>
          <w:i/>
        </w:rPr>
        <w:t>Colonic excretion of iodide in normal human subjects.</w:t>
      </w:r>
      <w:r w:rsidRPr="006C2F68">
        <w:t xml:space="preserve"> Thyroid, 1993. </w:t>
      </w:r>
      <w:r w:rsidRPr="006C2F68">
        <w:rPr>
          <w:b/>
        </w:rPr>
        <w:t>3</w:t>
      </w:r>
      <w:r w:rsidRPr="006C2F68">
        <w:t>(1): p. 31-35.</w:t>
      </w:r>
    </w:p>
    <w:p w:rsidR="006C2F68" w:rsidRPr="006C2F68" w:rsidRDefault="006C2F68" w:rsidP="006C2F68">
      <w:pPr>
        <w:pStyle w:val="EndNoteBibliography"/>
        <w:spacing w:after="0"/>
        <w:ind w:left="720" w:hanging="720"/>
      </w:pPr>
      <w:r w:rsidRPr="006C2F68">
        <w:lastRenderedPageBreak/>
        <w:t>130.</w:t>
      </w:r>
      <w:r w:rsidRPr="006C2F68">
        <w:tab/>
        <w:t xml:space="preserve">Hesslink, R.L., et al., </w:t>
      </w:r>
      <w:r w:rsidRPr="006C2F68">
        <w:rPr>
          <w:i/>
        </w:rPr>
        <w:t>Human cold air habituation is independent of thyroxine and thyrotropin</w:t>
      </w:r>
      <w:r w:rsidRPr="006C2F68">
        <w:t>. Vol. 72. 1992. 2134-2139.</w:t>
      </w:r>
    </w:p>
    <w:p w:rsidR="006C2F68" w:rsidRPr="006C2F68" w:rsidRDefault="006C2F68" w:rsidP="006C2F68">
      <w:pPr>
        <w:pStyle w:val="EndNoteBibliography"/>
        <w:spacing w:after="0"/>
        <w:ind w:left="720" w:hanging="720"/>
      </w:pPr>
      <w:r w:rsidRPr="006C2F68">
        <w:t>131.</w:t>
      </w:r>
      <w:r w:rsidRPr="006C2F68">
        <w:tab/>
        <w:t xml:space="preserve">Osiba, S., </w:t>
      </w:r>
      <w:r w:rsidRPr="006C2F68">
        <w:rPr>
          <w:i/>
        </w:rPr>
        <w:t>THE SEASONAL VARIATION OF BASAL METABOLISM AND ACTIVITY OF THYROID GLAND IN MAN.</w:t>
      </w:r>
      <w:r w:rsidRPr="006C2F68">
        <w:t xml:space="preserve"> The Japanese Journal of Physiology, 1957. </w:t>
      </w:r>
      <w:r w:rsidRPr="006C2F68">
        <w:rPr>
          <w:b/>
        </w:rPr>
        <w:t>7</w:t>
      </w:r>
      <w:r w:rsidRPr="006C2F68">
        <w:t>: p. 355-365.</w:t>
      </w:r>
    </w:p>
    <w:p w:rsidR="006C2F68" w:rsidRPr="006C2F68" w:rsidRDefault="006C2F68" w:rsidP="006C2F68">
      <w:pPr>
        <w:pStyle w:val="EndNoteBibliography"/>
        <w:spacing w:after="0"/>
        <w:ind w:left="720" w:hanging="720"/>
      </w:pPr>
      <w:r w:rsidRPr="006C2F68">
        <w:t>132.</w:t>
      </w:r>
      <w:r w:rsidRPr="006C2F68">
        <w:tab/>
        <w:t xml:space="preserve">Jackson, I.M.D., </w:t>
      </w:r>
      <w:r w:rsidRPr="006C2F68">
        <w:rPr>
          <w:i/>
        </w:rPr>
        <w:t>Thyrotropin-Releasing Hormone.</w:t>
      </w:r>
      <w:r w:rsidRPr="006C2F68">
        <w:t xml:space="preserve"> New England Journal of Medicine, 1982. </w:t>
      </w:r>
      <w:r w:rsidRPr="006C2F68">
        <w:rPr>
          <w:b/>
        </w:rPr>
        <w:t>306</w:t>
      </w:r>
      <w:r w:rsidRPr="006C2F68">
        <w:t>(3): p. 145-155.</w:t>
      </w:r>
    </w:p>
    <w:p w:rsidR="006C2F68" w:rsidRPr="006C2F68" w:rsidRDefault="006C2F68" w:rsidP="006C2F68">
      <w:pPr>
        <w:pStyle w:val="EndNoteBibliography"/>
        <w:spacing w:after="0"/>
        <w:ind w:left="720" w:hanging="720"/>
      </w:pPr>
      <w:r w:rsidRPr="006C2F68">
        <w:t>133.</w:t>
      </w:r>
      <w:r w:rsidRPr="006C2F68">
        <w:tab/>
        <w:t xml:space="preserve">Gross, J. and R. Pitt-Rivers, </w:t>
      </w:r>
      <w:r w:rsidRPr="006C2F68">
        <w:rPr>
          <w:i/>
        </w:rPr>
        <w:t>3: 5: 3′-Triiodothyronine. 2. Physiological activity.</w:t>
      </w:r>
      <w:r w:rsidRPr="006C2F68">
        <w:t xml:space="preserve"> Biochemical Journal, 1953. </w:t>
      </w:r>
      <w:r w:rsidRPr="006C2F68">
        <w:rPr>
          <w:b/>
        </w:rPr>
        <w:t>53</w:t>
      </w:r>
      <w:r w:rsidRPr="006C2F68">
        <w:t>(4): p. 652.</w:t>
      </w:r>
    </w:p>
    <w:p w:rsidR="006C2F68" w:rsidRPr="006C2F68" w:rsidRDefault="006C2F68" w:rsidP="006C2F68">
      <w:pPr>
        <w:pStyle w:val="EndNoteBibliography"/>
        <w:spacing w:after="0"/>
        <w:ind w:left="720" w:hanging="720"/>
      </w:pPr>
      <w:r w:rsidRPr="006C2F68">
        <w:t>134.</w:t>
      </w:r>
      <w:r w:rsidRPr="006C2F68">
        <w:tab/>
        <w:t xml:space="preserve">SURKS, M.I. and J.H. OPPENHEIMER, </w:t>
      </w:r>
      <w:r w:rsidRPr="006C2F68">
        <w:rPr>
          <w:i/>
        </w:rPr>
        <w:t>Incomplete Suppression of Thyrotropin Secretion after Single Injection of Large L-Triiodothyronine Doses into Hypothyroid Rats.</w:t>
      </w:r>
      <w:r w:rsidRPr="006C2F68">
        <w:t xml:space="preserve"> Endocrinology, 1976. </w:t>
      </w:r>
      <w:r w:rsidRPr="006C2F68">
        <w:rPr>
          <w:b/>
        </w:rPr>
        <w:t>99</w:t>
      </w:r>
      <w:r w:rsidRPr="006C2F68">
        <w:t>(6): p. 1432-1441.</w:t>
      </w:r>
    </w:p>
    <w:p w:rsidR="006C2F68" w:rsidRPr="006C2F68" w:rsidRDefault="006C2F68" w:rsidP="006C2F68">
      <w:pPr>
        <w:pStyle w:val="EndNoteBibliography"/>
        <w:spacing w:after="0"/>
        <w:ind w:left="720" w:hanging="720"/>
      </w:pPr>
      <w:r w:rsidRPr="006C2F68">
        <w:t>135.</w:t>
      </w:r>
      <w:r w:rsidRPr="006C2F68">
        <w:tab/>
        <w:t xml:space="preserve">SURKS, M.I. and B.M. LIFSCHITZ, </w:t>
      </w:r>
      <w:r w:rsidRPr="006C2F68">
        <w:rPr>
          <w:i/>
        </w:rPr>
        <w:t>Biphasic Thyrotropin Suppression in Euthyroid and Hypothyroid Rats.</w:t>
      </w:r>
      <w:r w:rsidRPr="006C2F68">
        <w:t xml:space="preserve"> Endocrinology, 1977. </w:t>
      </w:r>
      <w:r w:rsidRPr="006C2F68">
        <w:rPr>
          <w:b/>
        </w:rPr>
        <w:t>101</w:t>
      </w:r>
      <w:r w:rsidRPr="006C2F68">
        <w:t>(3): p. 769-775.</w:t>
      </w:r>
    </w:p>
    <w:p w:rsidR="006C2F68" w:rsidRPr="006C2F68" w:rsidRDefault="006C2F68" w:rsidP="006C2F68">
      <w:pPr>
        <w:pStyle w:val="EndNoteBibliography"/>
        <w:spacing w:after="0"/>
        <w:ind w:left="720" w:hanging="720"/>
      </w:pPr>
      <w:r w:rsidRPr="006C2F68">
        <w:t>136.</w:t>
      </w:r>
      <w:r w:rsidRPr="006C2F68">
        <w:tab/>
        <w:t xml:space="preserve">Ridgway, E.C., B.D. Weintraub, and F. Maloof, </w:t>
      </w:r>
      <w:r w:rsidRPr="006C2F68">
        <w:rPr>
          <w:i/>
        </w:rPr>
        <w:t>Metabolic Clearance and Production Rates of Human Thyrotropin.</w:t>
      </w:r>
      <w:r w:rsidRPr="006C2F68">
        <w:t xml:space="preserve"> The Journal of Clinical Investigation, 1974. </w:t>
      </w:r>
      <w:r w:rsidRPr="006C2F68">
        <w:rPr>
          <w:b/>
        </w:rPr>
        <w:t>53</w:t>
      </w:r>
      <w:r w:rsidRPr="006C2F68">
        <w:t>(3): p. 895-903.</w:t>
      </w:r>
    </w:p>
    <w:p w:rsidR="006C2F68" w:rsidRPr="006C2F68" w:rsidRDefault="006C2F68" w:rsidP="006C2F68">
      <w:pPr>
        <w:pStyle w:val="EndNoteBibliography"/>
        <w:spacing w:after="0"/>
        <w:ind w:left="720" w:hanging="720"/>
      </w:pPr>
      <w:r w:rsidRPr="006C2F68">
        <w:t>137.</w:t>
      </w:r>
      <w:r w:rsidRPr="006C2F68">
        <w:tab/>
        <w:t xml:space="preserve">Stewart, P.A., </w:t>
      </w:r>
      <w:r w:rsidRPr="006C2F68">
        <w:rPr>
          <w:i/>
        </w:rPr>
        <w:t>How to understand acid-base: a quantitative acid-base primer for biology and medicine</w:t>
      </w:r>
      <w:r w:rsidRPr="006C2F68">
        <w:t>. 1981: Edward Arnold London.</w:t>
      </w:r>
    </w:p>
    <w:p w:rsidR="006C2F68" w:rsidRPr="006C2F68" w:rsidRDefault="006C2F68" w:rsidP="006C2F68">
      <w:pPr>
        <w:pStyle w:val="EndNoteBibliography"/>
        <w:spacing w:after="0"/>
        <w:ind w:left="720" w:hanging="720"/>
      </w:pPr>
      <w:r w:rsidRPr="006C2F68">
        <w:t>138.</w:t>
      </w:r>
      <w:r w:rsidRPr="006C2F68">
        <w:tab/>
        <w:t xml:space="preserve">Siggaard-Andersen, O., </w:t>
      </w:r>
      <w:r w:rsidRPr="006C2F68">
        <w:rPr>
          <w:i/>
        </w:rPr>
        <w:t>Acid-base balance.</w:t>
      </w:r>
      <w:r w:rsidRPr="006C2F68">
        <w:t xml:space="preserve"> Encyclopedia of respiratory medicine, 2005: p. 1-6.</w:t>
      </w:r>
    </w:p>
    <w:p w:rsidR="006C2F68" w:rsidRPr="006C2F68" w:rsidRDefault="006C2F68" w:rsidP="006C2F68">
      <w:pPr>
        <w:pStyle w:val="EndNoteBibliography"/>
        <w:spacing w:after="0"/>
        <w:ind w:left="720" w:hanging="720"/>
      </w:pPr>
      <w:r w:rsidRPr="006C2F68">
        <w:t>139.</w:t>
      </w:r>
      <w:r w:rsidRPr="006C2F68">
        <w:tab/>
        <w:t xml:space="preserve">Randle, P.J., </w:t>
      </w:r>
      <w:r w:rsidRPr="006C2F68">
        <w:rPr>
          <w:i/>
        </w:rPr>
        <w:t>Fuel selection in animals.</w:t>
      </w:r>
      <w:r w:rsidRPr="006C2F68">
        <w:t xml:space="preserve"> Biochemical Society Transactions, 1986. </w:t>
      </w:r>
      <w:r w:rsidRPr="006C2F68">
        <w:rPr>
          <w:b/>
        </w:rPr>
        <w:t>14</w:t>
      </w:r>
      <w:r w:rsidRPr="006C2F68">
        <w:t>(5): p. 799.</w:t>
      </w:r>
    </w:p>
    <w:p w:rsidR="006C2F68" w:rsidRPr="006C2F68" w:rsidRDefault="006C2F68" w:rsidP="006C2F68">
      <w:pPr>
        <w:pStyle w:val="EndNoteBibliography"/>
        <w:spacing w:after="0"/>
        <w:ind w:left="720" w:hanging="720"/>
      </w:pPr>
      <w:r w:rsidRPr="006C2F68">
        <w:t>140.</w:t>
      </w:r>
      <w:r w:rsidRPr="006C2F68">
        <w:tab/>
        <w:t xml:space="preserve">Owen, O.E., et al., </w:t>
      </w:r>
      <w:r w:rsidRPr="006C2F68">
        <w:rPr>
          <w:i/>
        </w:rPr>
        <w:t>Brain Metabolism during Fasting*.</w:t>
      </w:r>
      <w:r w:rsidRPr="006C2F68">
        <w:t xml:space="preserve"> The Journal of Clinical Investigation, 1967. </w:t>
      </w:r>
      <w:r w:rsidRPr="006C2F68">
        <w:rPr>
          <w:b/>
        </w:rPr>
        <w:t>46</w:t>
      </w:r>
      <w:r w:rsidRPr="006C2F68">
        <w:t>(10): p. 1589-1595.</w:t>
      </w:r>
    </w:p>
    <w:p w:rsidR="006C2F68" w:rsidRPr="006C2F68" w:rsidRDefault="006C2F68" w:rsidP="006C2F68">
      <w:pPr>
        <w:pStyle w:val="EndNoteBibliography"/>
        <w:spacing w:after="0"/>
        <w:ind w:left="720" w:hanging="720"/>
      </w:pPr>
      <w:r w:rsidRPr="006C2F68">
        <w:t>141.</w:t>
      </w:r>
      <w:r w:rsidRPr="006C2F68">
        <w:tab/>
        <w:t xml:space="preserve">Hannaford, M.C., et al., </w:t>
      </w:r>
      <w:r w:rsidRPr="006C2F68">
        <w:rPr>
          <w:i/>
        </w:rPr>
        <w:t>Protein wasting due to acidosis of prolonged fasting</w:t>
      </w:r>
      <w:r w:rsidRPr="006C2F68">
        <w:t>. Vol. 243. 1982. E251-E256.</w:t>
      </w:r>
    </w:p>
    <w:p w:rsidR="006C2F68" w:rsidRPr="006C2F68" w:rsidRDefault="006C2F68" w:rsidP="006C2F68">
      <w:pPr>
        <w:pStyle w:val="EndNoteBibliography"/>
        <w:spacing w:after="0"/>
        <w:ind w:left="720" w:hanging="720"/>
      </w:pPr>
      <w:r w:rsidRPr="006C2F68">
        <w:t>142.</w:t>
      </w:r>
      <w:r w:rsidRPr="006C2F68">
        <w:tab/>
        <w:t xml:space="preserve">Wahren, J. and K. Ekberg, </w:t>
      </w:r>
      <w:r w:rsidRPr="006C2F68">
        <w:rPr>
          <w:i/>
        </w:rPr>
        <w:t>Splanchnic regulation of glucose production.</w:t>
      </w:r>
      <w:r w:rsidRPr="006C2F68">
        <w:t xml:space="preserve"> Annu. Rev. Nutr., 2007. </w:t>
      </w:r>
      <w:r w:rsidRPr="006C2F68">
        <w:rPr>
          <w:b/>
        </w:rPr>
        <w:t>27</w:t>
      </w:r>
      <w:r w:rsidRPr="006C2F68">
        <w:t>: p. 329-345.</w:t>
      </w:r>
    </w:p>
    <w:p w:rsidR="006C2F68" w:rsidRPr="006C2F68" w:rsidRDefault="006C2F68" w:rsidP="006C2F68">
      <w:pPr>
        <w:pStyle w:val="EndNoteBibliography"/>
        <w:spacing w:after="0"/>
        <w:ind w:left="720" w:hanging="720"/>
      </w:pPr>
      <w:r w:rsidRPr="006C2F68">
        <w:t>143.</w:t>
      </w:r>
      <w:r w:rsidRPr="006C2F68">
        <w:tab/>
        <w:t xml:space="preserve">McGarry, J.D. and D.W. Foster, </w:t>
      </w:r>
      <w:r w:rsidRPr="006C2F68">
        <w:rPr>
          <w:i/>
        </w:rPr>
        <w:t>Ketogenesis and its regulation.</w:t>
      </w:r>
      <w:r w:rsidRPr="006C2F68">
        <w:t xml:space="preserve"> The American Journal of Medicine, 1976. </w:t>
      </w:r>
      <w:r w:rsidRPr="006C2F68">
        <w:rPr>
          <w:b/>
        </w:rPr>
        <w:t>61</w:t>
      </w:r>
      <w:r w:rsidRPr="006C2F68">
        <w:t>(1): p. 9-13.</w:t>
      </w:r>
    </w:p>
    <w:p w:rsidR="006C2F68" w:rsidRPr="006C2F68" w:rsidRDefault="006C2F68" w:rsidP="006C2F68">
      <w:pPr>
        <w:pStyle w:val="EndNoteBibliography"/>
        <w:spacing w:after="0"/>
        <w:ind w:left="720" w:hanging="720"/>
      </w:pPr>
      <w:r w:rsidRPr="006C2F68">
        <w:t>144.</w:t>
      </w:r>
      <w:r w:rsidRPr="006C2F68">
        <w:tab/>
        <w:t xml:space="preserve">Kotani, K., et al., </w:t>
      </w:r>
      <w:r w:rsidRPr="006C2F68">
        <w:rPr>
          <w:i/>
        </w:rPr>
        <w:t>GLUT4 glucose transporter deficiency increases hepatic lipid production and peripheral lipid utilization.</w:t>
      </w:r>
      <w:r w:rsidRPr="006C2F68">
        <w:t xml:space="preserve"> The Journal of clinical investigation, 2004. </w:t>
      </w:r>
      <w:r w:rsidRPr="006C2F68">
        <w:rPr>
          <w:b/>
        </w:rPr>
        <w:t>114</w:t>
      </w:r>
      <w:r w:rsidRPr="006C2F68">
        <w:t>(11): p. 1666-1675.</w:t>
      </w:r>
    </w:p>
    <w:p w:rsidR="006C2F68" w:rsidRPr="006C2F68" w:rsidRDefault="006C2F68" w:rsidP="006C2F68">
      <w:pPr>
        <w:pStyle w:val="EndNoteBibliography"/>
        <w:spacing w:after="0"/>
        <w:ind w:left="720" w:hanging="720"/>
      </w:pPr>
      <w:r w:rsidRPr="006C2F68">
        <w:t>145.</w:t>
      </w:r>
      <w:r w:rsidRPr="006C2F68">
        <w:tab/>
        <w:t xml:space="preserve">Chiasson, J., et al., </w:t>
      </w:r>
      <w:r w:rsidRPr="006C2F68">
        <w:rPr>
          <w:i/>
        </w:rPr>
        <w:t>Differential sensitivity of glycogenolysis and gluconeogenesis to insulin infusions in dogs.</w:t>
      </w:r>
      <w:r w:rsidRPr="006C2F68">
        <w:t xml:space="preserve"> Diabetes, 1976. </w:t>
      </w:r>
      <w:r w:rsidRPr="006C2F68">
        <w:rPr>
          <w:b/>
        </w:rPr>
        <w:t>25</w:t>
      </w:r>
      <w:r w:rsidRPr="006C2F68">
        <w:t>(4): p. 283-291.</w:t>
      </w:r>
    </w:p>
    <w:p w:rsidR="006C2F68" w:rsidRPr="006C2F68" w:rsidRDefault="006C2F68" w:rsidP="006C2F68">
      <w:pPr>
        <w:pStyle w:val="EndNoteBibliography"/>
        <w:spacing w:after="0"/>
        <w:ind w:left="720" w:hanging="720"/>
      </w:pPr>
      <w:r w:rsidRPr="006C2F68">
        <w:t>146.</w:t>
      </w:r>
      <w:r w:rsidRPr="006C2F68">
        <w:tab/>
        <w:t xml:space="preserve">Frayn, K., </w:t>
      </w:r>
      <w:r w:rsidRPr="006C2F68">
        <w:rPr>
          <w:i/>
        </w:rPr>
        <w:t>Adipose tissue as a buffer for daily lipid flux.</w:t>
      </w:r>
      <w:r w:rsidRPr="006C2F68">
        <w:t xml:space="preserve"> Diabetologia, 2002. </w:t>
      </w:r>
      <w:r w:rsidRPr="006C2F68">
        <w:rPr>
          <w:b/>
        </w:rPr>
        <w:t>45</w:t>
      </w:r>
      <w:r w:rsidRPr="006C2F68">
        <w:t>(9): p. 1201-1210.</w:t>
      </w:r>
    </w:p>
    <w:p w:rsidR="006C2F68" w:rsidRPr="006C2F68" w:rsidRDefault="006C2F68" w:rsidP="006C2F68">
      <w:pPr>
        <w:pStyle w:val="EndNoteBibliography"/>
        <w:spacing w:after="0"/>
        <w:ind w:left="720" w:hanging="720"/>
      </w:pPr>
      <w:r w:rsidRPr="006C2F68">
        <w:t>147.</w:t>
      </w:r>
      <w:r w:rsidRPr="006C2F68">
        <w:tab/>
        <w:t xml:space="preserve">Sands, J.M., </w:t>
      </w:r>
      <w:r w:rsidRPr="006C2F68">
        <w:rPr>
          <w:i/>
        </w:rPr>
        <w:t>Urea Transport: It’s Not Just “Freely Diffusible” Anymore</w:t>
      </w:r>
      <w:r w:rsidRPr="006C2F68">
        <w:t>. Vol. 14. 1999. 46-47.</w:t>
      </w:r>
    </w:p>
    <w:p w:rsidR="006C2F68" w:rsidRPr="006C2F68" w:rsidRDefault="006C2F68" w:rsidP="006C2F68">
      <w:pPr>
        <w:pStyle w:val="EndNoteBibliography"/>
        <w:spacing w:after="0"/>
        <w:ind w:left="720" w:hanging="720"/>
      </w:pPr>
      <w:r w:rsidRPr="006C2F68">
        <w:t>148.</w:t>
      </w:r>
      <w:r w:rsidRPr="006C2F68">
        <w:tab/>
        <w:t xml:space="preserve">McGarry, J.D. and D.W. Foster, </w:t>
      </w:r>
      <w:r w:rsidRPr="006C2F68">
        <w:rPr>
          <w:i/>
        </w:rPr>
        <w:t>Ketogenesis and its regulation.</w:t>
      </w:r>
      <w:r w:rsidRPr="006C2F68">
        <w:t xml:space="preserve"> Am J Med, 1976. </w:t>
      </w:r>
      <w:r w:rsidRPr="006C2F68">
        <w:rPr>
          <w:b/>
        </w:rPr>
        <w:t>61</w:t>
      </w:r>
      <w:r w:rsidRPr="006C2F68">
        <w:t>(1): p. 9-13.</w:t>
      </w:r>
    </w:p>
    <w:p w:rsidR="006C2F68" w:rsidRPr="006C2F68" w:rsidRDefault="006C2F68" w:rsidP="006C2F68">
      <w:pPr>
        <w:pStyle w:val="EndNoteBibliography"/>
        <w:spacing w:after="0"/>
        <w:ind w:left="720" w:hanging="720"/>
      </w:pPr>
      <w:r w:rsidRPr="006C2F68">
        <w:t>149.</w:t>
      </w:r>
      <w:r w:rsidRPr="006C2F68">
        <w:tab/>
        <w:t xml:space="preserve">Mateják, M., </w:t>
      </w:r>
      <w:r w:rsidRPr="006C2F68">
        <w:rPr>
          <w:i/>
        </w:rPr>
        <w:t>Simulovanie ketoacidózy</w:t>
      </w:r>
      <w:r w:rsidRPr="006C2F68">
        <w:t xml:space="preserve">, in </w:t>
      </w:r>
      <w:r w:rsidRPr="006C2F68">
        <w:rPr>
          <w:i/>
        </w:rPr>
        <w:t>Medsoft 2013</w:t>
      </w:r>
      <w:r w:rsidRPr="006C2F68">
        <w:t>. 2013. p. 140-150.</w:t>
      </w:r>
    </w:p>
    <w:p w:rsidR="006C2F68" w:rsidRPr="006C2F68" w:rsidRDefault="006C2F68" w:rsidP="006C2F68">
      <w:pPr>
        <w:pStyle w:val="EndNoteBibliography"/>
        <w:spacing w:after="0"/>
        <w:ind w:left="720" w:hanging="720"/>
      </w:pPr>
      <w:r w:rsidRPr="006C2F68">
        <w:t>150.</w:t>
      </w:r>
      <w:r w:rsidRPr="006C2F68">
        <w:tab/>
        <w:t xml:space="preserve">Angielski, S. and J. Lukowicz, </w:t>
      </w:r>
      <w:r w:rsidRPr="006C2F68">
        <w:rPr>
          <w:i/>
        </w:rPr>
        <w:t>The role of the kidney in the removal of ketone bodies under different acid-base status of the rat.</w:t>
      </w:r>
      <w:r w:rsidRPr="006C2F68">
        <w:t xml:space="preserve"> The American Journal of Clinical Nutrition, 1978. </w:t>
      </w:r>
      <w:r w:rsidRPr="006C2F68">
        <w:rPr>
          <w:b/>
        </w:rPr>
        <w:t>31</w:t>
      </w:r>
      <w:r w:rsidRPr="006C2F68">
        <w:t>(9): p. 1635-41.</w:t>
      </w:r>
    </w:p>
    <w:p w:rsidR="006C2F68" w:rsidRPr="006C2F68" w:rsidRDefault="006C2F68" w:rsidP="006C2F68">
      <w:pPr>
        <w:pStyle w:val="EndNoteBibliography"/>
        <w:spacing w:after="0"/>
        <w:ind w:left="720" w:hanging="720"/>
      </w:pPr>
      <w:r w:rsidRPr="006C2F68">
        <w:t>151.</w:t>
      </w:r>
      <w:r w:rsidRPr="006C2F68">
        <w:tab/>
        <w:t xml:space="preserve">Sonna, L.A., et al., </w:t>
      </w:r>
      <w:r w:rsidRPr="006C2F68">
        <w:rPr>
          <w:i/>
        </w:rPr>
        <w:t>Invited review: effects of heat and cold stress on mammalian gene expression.</w:t>
      </w:r>
      <w:r w:rsidRPr="006C2F68">
        <w:t xml:space="preserve"> Journal of Applied Physiology, 2002. </w:t>
      </w:r>
      <w:r w:rsidRPr="006C2F68">
        <w:rPr>
          <w:b/>
        </w:rPr>
        <w:t>92</w:t>
      </w:r>
      <w:r w:rsidRPr="006C2F68">
        <w:t>(4): p. 1725-1742.</w:t>
      </w:r>
    </w:p>
    <w:p w:rsidR="006C2F68" w:rsidRPr="006C2F68" w:rsidRDefault="006C2F68" w:rsidP="006C2F68">
      <w:pPr>
        <w:pStyle w:val="EndNoteBibliography"/>
        <w:spacing w:after="0"/>
        <w:ind w:left="720" w:hanging="720"/>
      </w:pPr>
      <w:r w:rsidRPr="006C2F68">
        <w:t>152.</w:t>
      </w:r>
      <w:r w:rsidRPr="006C2F68">
        <w:tab/>
        <w:t xml:space="preserve">Katschinski, D.M., </w:t>
      </w:r>
      <w:r w:rsidRPr="006C2F68">
        <w:rPr>
          <w:i/>
        </w:rPr>
        <w:t>On heat and cells and proteins.</w:t>
      </w:r>
      <w:r w:rsidRPr="006C2F68">
        <w:t xml:space="preserve"> Physiology, 2004. </w:t>
      </w:r>
      <w:r w:rsidRPr="006C2F68">
        <w:rPr>
          <w:b/>
        </w:rPr>
        <w:t>19</w:t>
      </w:r>
      <w:r w:rsidRPr="006C2F68">
        <w:t>(1): p. 11-15.</w:t>
      </w:r>
    </w:p>
    <w:p w:rsidR="006C2F68" w:rsidRPr="006C2F68" w:rsidRDefault="006C2F68" w:rsidP="006C2F68">
      <w:pPr>
        <w:pStyle w:val="EndNoteBibliography"/>
        <w:spacing w:after="0"/>
        <w:ind w:left="720" w:hanging="720"/>
      </w:pPr>
      <w:r w:rsidRPr="006C2F68">
        <w:lastRenderedPageBreak/>
        <w:t>153.</w:t>
      </w:r>
      <w:r w:rsidRPr="006C2F68">
        <w:tab/>
        <w:t xml:space="preserve">Hardy, J.D. and G.F. Soderstrom, </w:t>
      </w:r>
      <w:r w:rsidRPr="006C2F68">
        <w:rPr>
          <w:i/>
        </w:rPr>
        <w:t>Heat Loss from the Nude Body and Peripheral Blood Flow at Temperatures of 22°C. to 35°C.: Two Figures.</w:t>
      </w:r>
      <w:r w:rsidRPr="006C2F68">
        <w:t xml:space="preserve"> The Journal of Nutrition, 1938. </w:t>
      </w:r>
      <w:r w:rsidRPr="006C2F68">
        <w:rPr>
          <w:b/>
        </w:rPr>
        <w:t>16</w:t>
      </w:r>
      <w:r w:rsidRPr="006C2F68">
        <w:t>(5): p. 493-510.</w:t>
      </w:r>
    </w:p>
    <w:p w:rsidR="006C2F68" w:rsidRPr="006C2F68" w:rsidRDefault="006C2F68" w:rsidP="006C2F68">
      <w:pPr>
        <w:pStyle w:val="EndNoteBibliography"/>
        <w:spacing w:after="0"/>
        <w:ind w:left="720" w:hanging="720"/>
      </w:pPr>
      <w:r w:rsidRPr="006C2F68">
        <w:t>154.</w:t>
      </w:r>
      <w:r w:rsidRPr="006C2F68">
        <w:tab/>
        <w:t xml:space="preserve">Hsieh, A.C.L., T. Nagasaka, and L.D. Carlson, </w:t>
      </w:r>
      <w:r w:rsidRPr="006C2F68">
        <w:rPr>
          <w:i/>
        </w:rPr>
        <w:t>Effects of immersion of the hand in cold water on digital blood flow</w:t>
      </w:r>
      <w:r w:rsidRPr="006C2F68">
        <w:t>. Vol. 20. 1965. 61-64.</w:t>
      </w:r>
    </w:p>
    <w:p w:rsidR="006C2F68" w:rsidRPr="006C2F68" w:rsidRDefault="006C2F68" w:rsidP="006C2F68">
      <w:pPr>
        <w:pStyle w:val="EndNoteBibliography"/>
        <w:spacing w:after="0"/>
        <w:ind w:left="720" w:hanging="720"/>
      </w:pPr>
      <w:r w:rsidRPr="006C2F68">
        <w:t>155.</w:t>
      </w:r>
      <w:r w:rsidRPr="006C2F68">
        <w:tab/>
        <w:t xml:space="preserve">Kamon, E. and H.S. Belding, </w:t>
      </w:r>
      <w:r w:rsidRPr="006C2F68">
        <w:rPr>
          <w:i/>
        </w:rPr>
        <w:t>Heat uptake and dermal conductance in forearm and hand when heated</w:t>
      </w:r>
      <w:r w:rsidRPr="006C2F68">
        <w:t>. Vol. 24. 1968. 277-281.</w:t>
      </w:r>
    </w:p>
    <w:p w:rsidR="006C2F68" w:rsidRPr="006C2F68" w:rsidRDefault="006C2F68" w:rsidP="006C2F68">
      <w:pPr>
        <w:pStyle w:val="EndNoteBibliography"/>
        <w:spacing w:after="0"/>
        <w:ind w:left="720" w:hanging="720"/>
      </w:pPr>
      <w:r w:rsidRPr="006C2F68">
        <w:t>156.</w:t>
      </w:r>
      <w:r w:rsidRPr="006C2F68">
        <w:tab/>
        <w:t xml:space="preserve">Saltin, B. and L. Hermansen, </w:t>
      </w:r>
      <w:r w:rsidRPr="006C2F68">
        <w:rPr>
          <w:i/>
        </w:rPr>
        <w:t>Esophageal, rectal, and muscle temperature during exercise</w:t>
      </w:r>
      <w:r w:rsidRPr="006C2F68">
        <w:t>. Vol. 21. 1966. 1757-1762.</w:t>
      </w:r>
    </w:p>
    <w:p w:rsidR="006C2F68" w:rsidRPr="006C2F68" w:rsidRDefault="006C2F68" w:rsidP="006C2F68">
      <w:pPr>
        <w:pStyle w:val="EndNoteBibliography"/>
        <w:spacing w:after="0"/>
        <w:ind w:left="720" w:hanging="720"/>
      </w:pPr>
      <w:r w:rsidRPr="006C2F68">
        <w:t>157.</w:t>
      </w:r>
      <w:r w:rsidRPr="006C2F68">
        <w:tab/>
        <w:t xml:space="preserve">Florez-Duquet, M. and R.B. McDonald, </w:t>
      </w:r>
      <w:r w:rsidRPr="006C2F68">
        <w:rPr>
          <w:i/>
        </w:rPr>
        <w:t>Cold-induced thermoregulation and biological aging.</w:t>
      </w:r>
      <w:r w:rsidRPr="006C2F68">
        <w:t xml:space="preserve"> Physiol Rev, 1998. </w:t>
      </w:r>
      <w:r w:rsidRPr="006C2F68">
        <w:rPr>
          <w:b/>
        </w:rPr>
        <w:t>78</w:t>
      </w:r>
      <w:r w:rsidRPr="006C2F68">
        <w:t>(2): p. 339-58.</w:t>
      </w:r>
    </w:p>
    <w:p w:rsidR="006C2F68" w:rsidRPr="006C2F68" w:rsidRDefault="006C2F68" w:rsidP="006C2F68">
      <w:pPr>
        <w:pStyle w:val="EndNoteBibliography"/>
        <w:spacing w:after="0"/>
        <w:ind w:left="720" w:hanging="720"/>
      </w:pPr>
      <w:r w:rsidRPr="006C2F68">
        <w:t>158.</w:t>
      </w:r>
      <w:r w:rsidRPr="006C2F68">
        <w:tab/>
        <w:t xml:space="preserve">Brebbia, D.R., R.F. Goldman, and E.R. Buskirk, </w:t>
      </w:r>
      <w:r w:rsidRPr="006C2F68">
        <w:rPr>
          <w:i/>
        </w:rPr>
        <w:t>Water Vapor Loss From the Respiratory Tract During Outdoor Exercise in the Cold</w:t>
      </w:r>
      <w:r w:rsidRPr="006C2F68">
        <w:t>. Vol. 11. 1957. 219-222.</w:t>
      </w:r>
    </w:p>
    <w:p w:rsidR="006C2F68" w:rsidRPr="006C2F68" w:rsidRDefault="006C2F68" w:rsidP="006C2F68">
      <w:pPr>
        <w:pStyle w:val="EndNoteBibliography"/>
        <w:spacing w:after="0"/>
        <w:ind w:left="720" w:hanging="720"/>
      </w:pPr>
      <w:r w:rsidRPr="006C2F68">
        <w:t>159.</w:t>
      </w:r>
      <w:r w:rsidRPr="006C2F68">
        <w:tab/>
        <w:t xml:space="preserve">Dodt, E. and Y. Zotterman, </w:t>
      </w:r>
      <w:r w:rsidRPr="006C2F68">
        <w:rPr>
          <w:i/>
        </w:rPr>
        <w:t>Mode of action of warm receptors.</w:t>
      </w:r>
      <w:r w:rsidRPr="006C2F68">
        <w:t xml:space="preserve"> Acta physiologica scandinavica, 1952. </w:t>
      </w:r>
      <w:r w:rsidRPr="006C2F68">
        <w:rPr>
          <w:b/>
        </w:rPr>
        <w:t>26</w:t>
      </w:r>
      <w:r w:rsidRPr="006C2F68">
        <w:t>(4): p. 345-357.</w:t>
      </w:r>
    </w:p>
    <w:p w:rsidR="006C2F68" w:rsidRPr="006C2F68" w:rsidRDefault="006C2F68" w:rsidP="006C2F68">
      <w:pPr>
        <w:pStyle w:val="EndNoteBibliography"/>
        <w:spacing w:after="0"/>
        <w:ind w:left="720" w:hanging="720"/>
      </w:pPr>
      <w:r w:rsidRPr="006C2F68">
        <w:t>160.</w:t>
      </w:r>
      <w:r w:rsidRPr="006C2F68">
        <w:tab/>
        <w:t xml:space="preserve">HENSEL, H., </w:t>
      </w:r>
      <w:r w:rsidRPr="006C2F68">
        <w:rPr>
          <w:i/>
        </w:rPr>
        <w:t>The time factor in thermoreceptor excitation.</w:t>
      </w:r>
      <w:r w:rsidRPr="006C2F68">
        <w:t xml:space="preserve"> Acta Physiologica Scandinavica, 1953. </w:t>
      </w:r>
      <w:r w:rsidRPr="006C2F68">
        <w:rPr>
          <w:b/>
        </w:rPr>
        <w:t>29</w:t>
      </w:r>
      <w:r w:rsidRPr="006C2F68">
        <w:t>(1): p. 109-116.</w:t>
      </w:r>
    </w:p>
    <w:p w:rsidR="006C2F68" w:rsidRPr="006C2F68" w:rsidRDefault="006C2F68" w:rsidP="006C2F68">
      <w:pPr>
        <w:pStyle w:val="EndNoteBibliography"/>
        <w:spacing w:after="0"/>
        <w:ind w:left="720" w:hanging="720"/>
      </w:pPr>
      <w:r w:rsidRPr="006C2F68">
        <w:t>161.</w:t>
      </w:r>
      <w:r w:rsidRPr="006C2F68">
        <w:tab/>
        <w:t xml:space="preserve">Piwonka, R.W. and S. Robinson, </w:t>
      </w:r>
      <w:r w:rsidRPr="006C2F68">
        <w:rPr>
          <w:i/>
        </w:rPr>
        <w:t>Acclimatization of highly trained men to work in severe heat</w:t>
      </w:r>
      <w:r w:rsidRPr="006C2F68">
        <w:t>. Vol. 22. 1967. 9-12.</w:t>
      </w:r>
    </w:p>
    <w:p w:rsidR="006C2F68" w:rsidRPr="006C2F68" w:rsidRDefault="006C2F68" w:rsidP="006C2F68">
      <w:pPr>
        <w:pStyle w:val="EndNoteBibliography"/>
        <w:spacing w:after="0"/>
        <w:ind w:left="720" w:hanging="720"/>
      </w:pPr>
      <w:r w:rsidRPr="006C2F68">
        <w:t>162.</w:t>
      </w:r>
      <w:r w:rsidRPr="006C2F68">
        <w:tab/>
        <w:t xml:space="preserve">Sato, K., </w:t>
      </w:r>
      <w:r w:rsidRPr="006C2F68">
        <w:rPr>
          <w:i/>
        </w:rPr>
        <w:t>The physiology, pharmacology, and biochemistry of the eccrine sweat gland</w:t>
      </w:r>
      <w:r w:rsidRPr="006C2F68">
        <w:t xml:space="preserve">, in </w:t>
      </w:r>
      <w:r w:rsidRPr="006C2F68">
        <w:rPr>
          <w:i/>
        </w:rPr>
        <w:t>Reviews of Physiology, Biochemistry and Pharmacology, Volume 79</w:t>
      </w:r>
      <w:r w:rsidRPr="006C2F68">
        <w:t>. 1977, Springer. p. 51-131.</w:t>
      </w:r>
    </w:p>
    <w:p w:rsidR="006C2F68" w:rsidRPr="006C2F68" w:rsidRDefault="006C2F68" w:rsidP="006C2F68">
      <w:pPr>
        <w:pStyle w:val="EndNoteBibliography"/>
        <w:spacing w:after="0"/>
        <w:ind w:left="720" w:hanging="720"/>
      </w:pPr>
      <w:r w:rsidRPr="006C2F68">
        <w:t>163.</w:t>
      </w:r>
      <w:r w:rsidRPr="006C2F68">
        <w:tab/>
        <w:t xml:space="preserve">Wyndham, C.H., et al., </w:t>
      </w:r>
      <w:r w:rsidRPr="006C2F68">
        <w:rPr>
          <w:i/>
        </w:rPr>
        <w:t>Fatigue of the sweat gland response</w:t>
      </w:r>
      <w:r w:rsidRPr="006C2F68">
        <w:t>. Vol. 21. 1966. 107-110.</w:t>
      </w:r>
    </w:p>
    <w:p w:rsidR="006C2F68" w:rsidRPr="006C2F68" w:rsidRDefault="006C2F68" w:rsidP="006C2F68">
      <w:pPr>
        <w:pStyle w:val="EndNoteBibliography"/>
        <w:spacing w:after="0"/>
        <w:ind w:left="720" w:hanging="720"/>
      </w:pPr>
      <w:r w:rsidRPr="006C2F68">
        <w:t>164.</w:t>
      </w:r>
      <w:r w:rsidRPr="006C2F68">
        <w:tab/>
        <w:t xml:space="preserve">SUGA, H., K. SAGAWA, and D.P. KOSTIUK, </w:t>
      </w:r>
      <w:r w:rsidRPr="006C2F68">
        <w:rPr>
          <w:i/>
        </w:rPr>
        <w:t>Controls of ventricular contractility assessed by pressure-volume ratio, Emax.</w:t>
      </w:r>
      <w:r w:rsidRPr="006C2F68">
        <w:t xml:space="preserve"> Cardiovascular Research, 1976. </w:t>
      </w:r>
      <w:r w:rsidRPr="006C2F68">
        <w:rPr>
          <w:b/>
        </w:rPr>
        <w:t>10</w:t>
      </w:r>
      <w:r w:rsidRPr="006C2F68">
        <w:t>(5): p. 582-592.</w:t>
      </w:r>
    </w:p>
    <w:p w:rsidR="006C2F68" w:rsidRPr="006C2F68" w:rsidRDefault="006C2F68" w:rsidP="006C2F68">
      <w:pPr>
        <w:pStyle w:val="EndNoteBibliography"/>
        <w:spacing w:after="0"/>
        <w:ind w:left="720" w:hanging="720"/>
      </w:pPr>
      <w:r w:rsidRPr="006C2F68">
        <w:t>165.</w:t>
      </w:r>
      <w:r w:rsidRPr="006C2F68">
        <w:tab/>
        <w:t xml:space="preserve">Xenopoulos, N.P. and R.J. Applegate, </w:t>
      </w:r>
      <w:r w:rsidRPr="006C2F68">
        <w:rPr>
          <w:i/>
        </w:rPr>
        <w:t>The effect of vagal stimulation on left ventricular systolic and diastolic performance.</w:t>
      </w:r>
      <w:r w:rsidRPr="006C2F68">
        <w:t xml:space="preserve"> American Journal of Physiology-Heart and Circulatory Physiology, 1994. </w:t>
      </w:r>
      <w:r w:rsidRPr="006C2F68">
        <w:rPr>
          <w:b/>
        </w:rPr>
        <w:t>35</w:t>
      </w:r>
      <w:r w:rsidRPr="006C2F68">
        <w:t>(6): p. H2167.</w:t>
      </w:r>
    </w:p>
    <w:p w:rsidR="006C2F68" w:rsidRPr="006C2F68" w:rsidRDefault="006C2F68" w:rsidP="006C2F68">
      <w:pPr>
        <w:pStyle w:val="EndNoteBibliography"/>
        <w:spacing w:after="0"/>
        <w:ind w:left="720" w:hanging="720"/>
      </w:pPr>
      <w:r w:rsidRPr="006C2F68">
        <w:t>166.</w:t>
      </w:r>
      <w:r w:rsidRPr="006C2F68">
        <w:tab/>
        <w:t xml:space="preserve">Collins-Nakai, R.L., D. Noseworthy, and G.D. Lopaschuk, </w:t>
      </w:r>
      <w:r w:rsidRPr="006C2F68">
        <w:rPr>
          <w:i/>
        </w:rPr>
        <w:t>Epinephrine increases ATP production in hearts by preferentially increasing glucose metabolism.</w:t>
      </w:r>
      <w:r w:rsidRPr="006C2F68">
        <w:t xml:space="preserve"> Am J Physiol, 1994. </w:t>
      </w:r>
      <w:r w:rsidRPr="006C2F68">
        <w:rPr>
          <w:b/>
        </w:rPr>
        <w:t>267</w:t>
      </w:r>
      <w:r w:rsidRPr="006C2F68">
        <w:t>(5 Pt 2): p. H1862-71.</w:t>
      </w:r>
    </w:p>
    <w:p w:rsidR="006C2F68" w:rsidRPr="006C2F68" w:rsidRDefault="006C2F68" w:rsidP="006C2F68">
      <w:pPr>
        <w:pStyle w:val="EndNoteBibliography"/>
        <w:spacing w:after="0"/>
        <w:ind w:left="720" w:hanging="720"/>
      </w:pPr>
      <w:r w:rsidRPr="006C2F68">
        <w:t>167.</w:t>
      </w:r>
      <w:r w:rsidRPr="006C2F68">
        <w:tab/>
        <w:t xml:space="preserve">Kumagai, K. and I.A. Reid, </w:t>
      </w:r>
      <w:r w:rsidRPr="006C2F68">
        <w:rPr>
          <w:i/>
        </w:rPr>
        <w:t>Angiotensin II exerts differential actions on renal nerve activity and heart rate.</w:t>
      </w:r>
      <w:r w:rsidRPr="006C2F68">
        <w:t xml:space="preserve"> Hypertension, 1994. </w:t>
      </w:r>
      <w:r w:rsidRPr="006C2F68">
        <w:rPr>
          <w:b/>
        </w:rPr>
        <w:t>24</w:t>
      </w:r>
      <w:r w:rsidRPr="006C2F68">
        <w:t>(4): p. 451-456.</w:t>
      </w:r>
    </w:p>
    <w:p w:rsidR="006C2F68" w:rsidRPr="006C2F68" w:rsidRDefault="006C2F68" w:rsidP="006C2F68">
      <w:pPr>
        <w:pStyle w:val="EndNoteBibliography"/>
        <w:spacing w:after="0"/>
        <w:ind w:left="720" w:hanging="720"/>
      </w:pPr>
      <w:r w:rsidRPr="006C2F68">
        <w:t>168.</w:t>
      </w:r>
      <w:r w:rsidRPr="006C2F68">
        <w:tab/>
        <w:t xml:space="preserve">Bazett, H.C., </w:t>
      </w:r>
      <w:r w:rsidRPr="006C2F68">
        <w:rPr>
          <w:i/>
        </w:rPr>
        <w:t>AN ANALYSIS OF THE TIME-RELATIONS OF ELECTROCARDIOGRAMS.</w:t>
      </w:r>
      <w:r w:rsidRPr="006C2F68">
        <w:t xml:space="preserve"> Annals of Noninvasive Electrocardiology, 1997. </w:t>
      </w:r>
      <w:r w:rsidRPr="006C2F68">
        <w:rPr>
          <w:b/>
        </w:rPr>
        <w:t>2</w:t>
      </w:r>
      <w:r w:rsidRPr="006C2F68">
        <w:t>(2): p. 177-194.</w:t>
      </w:r>
    </w:p>
    <w:p w:rsidR="006C2F68" w:rsidRPr="006C2F68" w:rsidRDefault="006C2F68" w:rsidP="006C2F68">
      <w:pPr>
        <w:pStyle w:val="EndNoteBibliography"/>
        <w:spacing w:after="0"/>
        <w:ind w:left="720" w:hanging="720"/>
      </w:pPr>
      <w:r w:rsidRPr="006C2F68">
        <w:t>169.</w:t>
      </w:r>
      <w:r w:rsidRPr="006C2F68">
        <w:tab/>
        <w:t xml:space="preserve">Raeder, E.A., et al., </w:t>
      </w:r>
      <w:r w:rsidRPr="006C2F68">
        <w:rPr>
          <w:i/>
        </w:rPr>
        <w:t>Kinetics of Cycle Length Dependence of Ventricular Repolarization.</w:t>
      </w:r>
      <w:r w:rsidRPr="006C2F68">
        <w:t xml:space="preserve"> Journal of Cardiovascular Electrophysiology, 1995. </w:t>
      </w:r>
      <w:r w:rsidRPr="006C2F68">
        <w:rPr>
          <w:b/>
        </w:rPr>
        <w:t>6</w:t>
      </w:r>
      <w:r w:rsidRPr="006C2F68">
        <w:t>(3): p. 163-169.</w:t>
      </w:r>
    </w:p>
    <w:p w:rsidR="006C2F68" w:rsidRPr="006C2F68" w:rsidRDefault="006C2F68" w:rsidP="006C2F68">
      <w:pPr>
        <w:pStyle w:val="EndNoteBibliography"/>
        <w:spacing w:after="0"/>
        <w:ind w:left="720" w:hanging="720"/>
      </w:pPr>
      <w:r w:rsidRPr="006C2F68">
        <w:t>170.</w:t>
      </w:r>
      <w:r w:rsidRPr="006C2F68">
        <w:tab/>
        <w:t xml:space="preserve">Bootsma, M., et al., </w:t>
      </w:r>
      <w:r w:rsidRPr="006C2F68">
        <w:rPr>
          <w:i/>
        </w:rPr>
        <w:t>Heart rate and heart rate variability as indexes of sympathovagal balance.</w:t>
      </w:r>
      <w:r w:rsidRPr="006C2F68">
        <w:t xml:space="preserve"> American Journal of Physiology, 1994. </w:t>
      </w:r>
      <w:r w:rsidRPr="006C2F68">
        <w:rPr>
          <w:b/>
        </w:rPr>
        <w:t>266</w:t>
      </w:r>
      <w:r w:rsidRPr="006C2F68">
        <w:t>: p. H1565-H1565.</w:t>
      </w:r>
    </w:p>
    <w:p w:rsidR="006C2F68" w:rsidRPr="006C2F68" w:rsidRDefault="006C2F68" w:rsidP="006C2F68">
      <w:pPr>
        <w:pStyle w:val="EndNoteBibliography"/>
        <w:spacing w:after="0"/>
        <w:ind w:left="720" w:hanging="720"/>
      </w:pPr>
      <w:r w:rsidRPr="006C2F68">
        <w:t>171.</w:t>
      </w:r>
      <w:r w:rsidRPr="006C2F68">
        <w:tab/>
        <w:t xml:space="preserve">Warner, H.R. and A. Cox, </w:t>
      </w:r>
      <w:r w:rsidRPr="006C2F68">
        <w:rPr>
          <w:i/>
        </w:rPr>
        <w:t>A mathematical model of heart rate control by sympathetic and vagus efferent information</w:t>
      </w:r>
      <w:r w:rsidRPr="006C2F68">
        <w:t>. Vol. 17. 1962. 349-355.</w:t>
      </w:r>
    </w:p>
    <w:p w:rsidR="006C2F68" w:rsidRPr="006C2F68" w:rsidRDefault="006C2F68" w:rsidP="006C2F68">
      <w:pPr>
        <w:pStyle w:val="EndNoteBibliography"/>
        <w:spacing w:after="0"/>
        <w:ind w:left="720" w:hanging="720"/>
      </w:pPr>
      <w:r w:rsidRPr="006C2F68">
        <w:t>172.</w:t>
      </w:r>
      <w:r w:rsidRPr="006C2F68">
        <w:tab/>
        <w:t xml:space="preserve">Ferguson, D.W., F.M. Abboud, and A.L. Mark, </w:t>
      </w:r>
      <w:r w:rsidRPr="006C2F68">
        <w:rPr>
          <w:i/>
        </w:rPr>
        <w:t>Relative contribution of aortic and carotid baroreflexes to heart rate control in man during steady state and dynamic increases in arterial pressure.</w:t>
      </w:r>
      <w:r w:rsidRPr="006C2F68">
        <w:t xml:space="preserve"> The Journal of Clinical Investigation, 1985. </w:t>
      </w:r>
      <w:r w:rsidRPr="006C2F68">
        <w:rPr>
          <w:b/>
        </w:rPr>
        <w:t>76</w:t>
      </w:r>
      <w:r w:rsidRPr="006C2F68">
        <w:t>(6): p. 2265-2274.</w:t>
      </w:r>
    </w:p>
    <w:p w:rsidR="006C2F68" w:rsidRPr="006C2F68" w:rsidRDefault="006C2F68" w:rsidP="006C2F68">
      <w:pPr>
        <w:pStyle w:val="EndNoteBibliography"/>
        <w:ind w:left="720" w:hanging="720"/>
      </w:pPr>
      <w:r w:rsidRPr="006C2F68">
        <w:t>173.</w:t>
      </w:r>
      <w:r w:rsidRPr="006C2F68">
        <w:tab/>
        <w:t xml:space="preserve">Takeshita, A., et al., </w:t>
      </w:r>
      <w:r w:rsidRPr="006C2F68">
        <w:rPr>
          <w:i/>
        </w:rPr>
        <w:t>Effect of central venous pressure on arterial baroreflex control of heart rate</w:t>
      </w:r>
      <w:r w:rsidRPr="006C2F68">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2"/>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2E4" w:rsidRDefault="00AA12E4">
      <w:pPr>
        <w:spacing w:after="0" w:line="240" w:lineRule="auto"/>
      </w:pPr>
      <w:r>
        <w:separator/>
      </w:r>
    </w:p>
  </w:endnote>
  <w:endnote w:type="continuationSeparator" w:id="0">
    <w:p w:rsidR="00AA12E4" w:rsidRDefault="00AA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C710ED" w:rsidRDefault="00C710ED">
        <w:pPr>
          <w:pStyle w:val="Zpat"/>
        </w:pPr>
        <w:r>
          <w:fldChar w:fldCharType="begin"/>
        </w:r>
        <w:r>
          <w:instrText xml:space="preserve"> PAGE   \* MERGEFORMAT </w:instrText>
        </w:r>
        <w:r>
          <w:fldChar w:fldCharType="separate"/>
        </w:r>
        <w:r w:rsidR="00BB44DC">
          <w:rPr>
            <w:noProof/>
          </w:rPr>
          <w:t>50</w:t>
        </w:r>
        <w:r>
          <w:rPr>
            <w:noProof/>
          </w:rPr>
          <w:fldChar w:fldCharType="end"/>
        </w:r>
      </w:p>
    </w:sdtContent>
  </w:sdt>
  <w:p w:rsidR="00C710ED" w:rsidRDefault="00C710E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2E4" w:rsidRDefault="00AA12E4">
      <w:pPr>
        <w:spacing w:after="0" w:line="240" w:lineRule="auto"/>
      </w:pPr>
      <w:r>
        <w:separator/>
      </w:r>
    </w:p>
  </w:footnote>
  <w:footnote w:type="continuationSeparator" w:id="0">
    <w:p w:rsidR="00AA12E4" w:rsidRDefault="00AA12E4">
      <w:pPr>
        <w:spacing w:after="0" w:line="240" w:lineRule="auto"/>
      </w:pPr>
      <w:r>
        <w:continuationSeparator/>
      </w:r>
    </w:p>
  </w:footnote>
  <w:footnote w:id="1">
    <w:p w:rsidR="00C710ED" w:rsidRDefault="00C710ED">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C710ED" w:rsidRDefault="00C710ED">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C710ED" w:rsidRDefault="00C710ED"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C710ED" w:rsidRDefault="00C710ED"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w:t>
      </w:r>
      <w:proofErr w:type="spellStart"/>
      <w:r w:rsidRPr="004D79D5">
        <w:rPr>
          <w:rFonts w:ascii="Times New Roman" w:hAnsi="Times New Roman" w:cs="Times New Roman"/>
        </w:rPr>
        <w:t>mmol</w:t>
      </w:r>
      <w:proofErr w:type="spellEnd"/>
      <w:r w:rsidRPr="004D79D5">
        <w:rPr>
          <w:rFonts w:ascii="Times New Roman" w:hAnsi="Times New Roman" w:cs="Times New Roman"/>
        </w:rPr>
        <w:t>/L).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3.8pt;height:6.6pt;visibility:visible" o:bullet="t">
        <v:imagedata r:id="rId1" o:title="OsmoticPorts"/>
      </v:shape>
    </w:pict>
  </w:numPicBullet>
  <w:numPicBullet w:numPicBulletId="1">
    <w:pict>
      <v:shape id="_x0000_i1183" type="#_x0000_t75" style="width:13.8pt;height:6.6pt;visibility:visible" o:bullet="t">
        <v:imagedata r:id="rId2" o:title="ThermalPorts"/>
      </v:shape>
    </w:pict>
  </w:numPicBullet>
  <w:numPicBullet w:numPicBulletId="2">
    <w:pict>
      <v:shape id="_x0000_i1184" type="#_x0000_t75" style="width:16.8pt;height:8.4pt;visibility:visible" o:bullet="t">
        <v:imagedata r:id="rId3" o:title="HydraulicPorts"/>
      </v:shape>
    </w:pict>
  </w:numPicBullet>
  <w:numPicBullet w:numPicBulletId="3">
    <w:pict>
      <v:shape id="_x0000_i1185"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4">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6">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7">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9">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3">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0"/>
  </w:num>
  <w:num w:numId="4">
    <w:abstractNumId w:val="2"/>
  </w:num>
  <w:num w:numId="5">
    <w:abstractNumId w:val="6"/>
  </w:num>
  <w:num w:numId="6">
    <w:abstractNumId w:val="5"/>
  </w:num>
  <w:num w:numId="7">
    <w:abstractNumId w:val="4"/>
  </w:num>
  <w:num w:numId="8">
    <w:abstractNumId w:val="12"/>
  </w:num>
  <w:num w:numId="9">
    <w:abstractNumId w:val="8"/>
  </w:num>
  <w:num w:numId="10">
    <w:abstractNumId w:val="7"/>
  </w:num>
  <w:num w:numId="11">
    <w:abstractNumId w:val="9"/>
  </w:num>
  <w:num w:numId="12">
    <w:abstractNumId w:val="14"/>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record-ids&gt;&lt;/item&gt;&lt;/Libraries&gt;"/>
  </w:docVars>
  <w:rsids>
    <w:rsidRoot w:val="003362FC"/>
    <w:rsid w:val="000009B5"/>
    <w:rsid w:val="000021E7"/>
    <w:rsid w:val="000044D4"/>
    <w:rsid w:val="000054BC"/>
    <w:rsid w:val="00006D89"/>
    <w:rsid w:val="00010879"/>
    <w:rsid w:val="0001187F"/>
    <w:rsid w:val="0001204F"/>
    <w:rsid w:val="00012585"/>
    <w:rsid w:val="00013A17"/>
    <w:rsid w:val="00014676"/>
    <w:rsid w:val="00017466"/>
    <w:rsid w:val="00020B0E"/>
    <w:rsid w:val="00024011"/>
    <w:rsid w:val="00026872"/>
    <w:rsid w:val="000349F9"/>
    <w:rsid w:val="0003631F"/>
    <w:rsid w:val="00036628"/>
    <w:rsid w:val="000379F2"/>
    <w:rsid w:val="000403D2"/>
    <w:rsid w:val="00040FA7"/>
    <w:rsid w:val="000452C6"/>
    <w:rsid w:val="000462AA"/>
    <w:rsid w:val="000476D7"/>
    <w:rsid w:val="00054BF1"/>
    <w:rsid w:val="00055A14"/>
    <w:rsid w:val="00055A66"/>
    <w:rsid w:val="00056157"/>
    <w:rsid w:val="000605D1"/>
    <w:rsid w:val="00060AF1"/>
    <w:rsid w:val="0006158B"/>
    <w:rsid w:val="00064FB1"/>
    <w:rsid w:val="000655A9"/>
    <w:rsid w:val="000719EF"/>
    <w:rsid w:val="0007607D"/>
    <w:rsid w:val="00076A86"/>
    <w:rsid w:val="0008400F"/>
    <w:rsid w:val="00085480"/>
    <w:rsid w:val="00085656"/>
    <w:rsid w:val="000860A9"/>
    <w:rsid w:val="000911CF"/>
    <w:rsid w:val="00092FF6"/>
    <w:rsid w:val="000A72F2"/>
    <w:rsid w:val="000A75F0"/>
    <w:rsid w:val="000B0E82"/>
    <w:rsid w:val="000B2249"/>
    <w:rsid w:val="000B53EE"/>
    <w:rsid w:val="000B645C"/>
    <w:rsid w:val="000C094E"/>
    <w:rsid w:val="000C14D5"/>
    <w:rsid w:val="000C3E58"/>
    <w:rsid w:val="000C689F"/>
    <w:rsid w:val="000D4FC8"/>
    <w:rsid w:val="000D5BA6"/>
    <w:rsid w:val="000D66D7"/>
    <w:rsid w:val="000E417F"/>
    <w:rsid w:val="000E661E"/>
    <w:rsid w:val="000E734B"/>
    <w:rsid w:val="000F3CB3"/>
    <w:rsid w:val="000F3EB7"/>
    <w:rsid w:val="000F4846"/>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6528"/>
    <w:rsid w:val="00196A8C"/>
    <w:rsid w:val="001A44A5"/>
    <w:rsid w:val="001A4D6D"/>
    <w:rsid w:val="001C0377"/>
    <w:rsid w:val="001C0F0D"/>
    <w:rsid w:val="001C1D74"/>
    <w:rsid w:val="001C37D9"/>
    <w:rsid w:val="001C39E5"/>
    <w:rsid w:val="001C61AE"/>
    <w:rsid w:val="001C692D"/>
    <w:rsid w:val="001C6D80"/>
    <w:rsid w:val="001C7684"/>
    <w:rsid w:val="001C7D3D"/>
    <w:rsid w:val="001D2D6B"/>
    <w:rsid w:val="001D3EB5"/>
    <w:rsid w:val="001D46CE"/>
    <w:rsid w:val="001D74FC"/>
    <w:rsid w:val="001E1507"/>
    <w:rsid w:val="001E1874"/>
    <w:rsid w:val="001E29B6"/>
    <w:rsid w:val="001E3788"/>
    <w:rsid w:val="001E6565"/>
    <w:rsid w:val="001E6734"/>
    <w:rsid w:val="001F3917"/>
    <w:rsid w:val="001F4EA9"/>
    <w:rsid w:val="001F558E"/>
    <w:rsid w:val="001F6B45"/>
    <w:rsid w:val="002048A1"/>
    <w:rsid w:val="00204A6F"/>
    <w:rsid w:val="00205EC3"/>
    <w:rsid w:val="00207003"/>
    <w:rsid w:val="00207577"/>
    <w:rsid w:val="002173CD"/>
    <w:rsid w:val="0022298D"/>
    <w:rsid w:val="00224B90"/>
    <w:rsid w:val="00225E4E"/>
    <w:rsid w:val="00226572"/>
    <w:rsid w:val="00226D44"/>
    <w:rsid w:val="00231AD4"/>
    <w:rsid w:val="00234EFD"/>
    <w:rsid w:val="00236EA7"/>
    <w:rsid w:val="00237587"/>
    <w:rsid w:val="00240236"/>
    <w:rsid w:val="002408DB"/>
    <w:rsid w:val="0024101C"/>
    <w:rsid w:val="00241600"/>
    <w:rsid w:val="002429F0"/>
    <w:rsid w:val="00243DCC"/>
    <w:rsid w:val="00244DBD"/>
    <w:rsid w:val="0025174A"/>
    <w:rsid w:val="00255F9A"/>
    <w:rsid w:val="00256C90"/>
    <w:rsid w:val="002578EC"/>
    <w:rsid w:val="00261FD4"/>
    <w:rsid w:val="0026214F"/>
    <w:rsid w:val="00262276"/>
    <w:rsid w:val="002624B3"/>
    <w:rsid w:val="0026294E"/>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C5BF8"/>
    <w:rsid w:val="002C7457"/>
    <w:rsid w:val="002D1793"/>
    <w:rsid w:val="002D3F5C"/>
    <w:rsid w:val="002E2108"/>
    <w:rsid w:val="002E3EAE"/>
    <w:rsid w:val="002E666E"/>
    <w:rsid w:val="002F081D"/>
    <w:rsid w:val="002F1262"/>
    <w:rsid w:val="002F13F5"/>
    <w:rsid w:val="002F1B73"/>
    <w:rsid w:val="002F3AD3"/>
    <w:rsid w:val="002F4E87"/>
    <w:rsid w:val="00300019"/>
    <w:rsid w:val="00301367"/>
    <w:rsid w:val="00303FCC"/>
    <w:rsid w:val="00306614"/>
    <w:rsid w:val="003109FF"/>
    <w:rsid w:val="00314912"/>
    <w:rsid w:val="00315FC2"/>
    <w:rsid w:val="00316EE2"/>
    <w:rsid w:val="00320930"/>
    <w:rsid w:val="00321EB9"/>
    <w:rsid w:val="00325D9E"/>
    <w:rsid w:val="003263CB"/>
    <w:rsid w:val="0032647E"/>
    <w:rsid w:val="00327ACA"/>
    <w:rsid w:val="003300AF"/>
    <w:rsid w:val="00332260"/>
    <w:rsid w:val="0033440C"/>
    <w:rsid w:val="00335A5C"/>
    <w:rsid w:val="00335FA8"/>
    <w:rsid w:val="003362FC"/>
    <w:rsid w:val="00336539"/>
    <w:rsid w:val="003374BB"/>
    <w:rsid w:val="00337DD6"/>
    <w:rsid w:val="003426AE"/>
    <w:rsid w:val="00342C43"/>
    <w:rsid w:val="00345A7A"/>
    <w:rsid w:val="00347095"/>
    <w:rsid w:val="003519BF"/>
    <w:rsid w:val="00352ABC"/>
    <w:rsid w:val="003539A2"/>
    <w:rsid w:val="003546E8"/>
    <w:rsid w:val="00354BF4"/>
    <w:rsid w:val="00362058"/>
    <w:rsid w:val="00362E7C"/>
    <w:rsid w:val="00364F21"/>
    <w:rsid w:val="003657DC"/>
    <w:rsid w:val="00366764"/>
    <w:rsid w:val="00370F3B"/>
    <w:rsid w:val="00373A7D"/>
    <w:rsid w:val="0037592E"/>
    <w:rsid w:val="00381277"/>
    <w:rsid w:val="0038178E"/>
    <w:rsid w:val="00383E7F"/>
    <w:rsid w:val="003841DA"/>
    <w:rsid w:val="00384CE8"/>
    <w:rsid w:val="00386B4D"/>
    <w:rsid w:val="00394A13"/>
    <w:rsid w:val="003957E5"/>
    <w:rsid w:val="0039766D"/>
    <w:rsid w:val="003A1AC0"/>
    <w:rsid w:val="003A5D7C"/>
    <w:rsid w:val="003A6C5E"/>
    <w:rsid w:val="003B1026"/>
    <w:rsid w:val="003B284F"/>
    <w:rsid w:val="003B40D6"/>
    <w:rsid w:val="003B629D"/>
    <w:rsid w:val="003B6AFC"/>
    <w:rsid w:val="003C1441"/>
    <w:rsid w:val="003C2FAE"/>
    <w:rsid w:val="003C60CB"/>
    <w:rsid w:val="003C61B4"/>
    <w:rsid w:val="003D3F9B"/>
    <w:rsid w:val="003E5E8E"/>
    <w:rsid w:val="003E64D0"/>
    <w:rsid w:val="003E7149"/>
    <w:rsid w:val="003F3104"/>
    <w:rsid w:val="003F3FE1"/>
    <w:rsid w:val="004003A8"/>
    <w:rsid w:val="004027ED"/>
    <w:rsid w:val="00402CD7"/>
    <w:rsid w:val="00403FED"/>
    <w:rsid w:val="00410C34"/>
    <w:rsid w:val="00410DE3"/>
    <w:rsid w:val="0041179B"/>
    <w:rsid w:val="004166ED"/>
    <w:rsid w:val="00425F48"/>
    <w:rsid w:val="00427146"/>
    <w:rsid w:val="00430E89"/>
    <w:rsid w:val="00434904"/>
    <w:rsid w:val="004369D8"/>
    <w:rsid w:val="00440BE3"/>
    <w:rsid w:val="00444EBB"/>
    <w:rsid w:val="004504E9"/>
    <w:rsid w:val="0045052D"/>
    <w:rsid w:val="00451FAA"/>
    <w:rsid w:val="0045210A"/>
    <w:rsid w:val="004535DF"/>
    <w:rsid w:val="00454DC0"/>
    <w:rsid w:val="004557B4"/>
    <w:rsid w:val="00456592"/>
    <w:rsid w:val="00456C8F"/>
    <w:rsid w:val="00456E45"/>
    <w:rsid w:val="00460D26"/>
    <w:rsid w:val="0046121A"/>
    <w:rsid w:val="00463A94"/>
    <w:rsid w:val="00466415"/>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2AE6"/>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32C2"/>
    <w:rsid w:val="004E3C42"/>
    <w:rsid w:val="004E49ED"/>
    <w:rsid w:val="004E6F52"/>
    <w:rsid w:val="004F2CB1"/>
    <w:rsid w:val="004F57FE"/>
    <w:rsid w:val="004F64F6"/>
    <w:rsid w:val="004F78DD"/>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6BD"/>
    <w:rsid w:val="00594FA1"/>
    <w:rsid w:val="005A07C8"/>
    <w:rsid w:val="005A2830"/>
    <w:rsid w:val="005A5BD9"/>
    <w:rsid w:val="005A739F"/>
    <w:rsid w:val="005A7E4B"/>
    <w:rsid w:val="005B15D6"/>
    <w:rsid w:val="005B358E"/>
    <w:rsid w:val="005B3797"/>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590C"/>
    <w:rsid w:val="005F6D06"/>
    <w:rsid w:val="0060057A"/>
    <w:rsid w:val="00600E6A"/>
    <w:rsid w:val="00600F08"/>
    <w:rsid w:val="0060549F"/>
    <w:rsid w:val="00607380"/>
    <w:rsid w:val="006079D3"/>
    <w:rsid w:val="00610D1C"/>
    <w:rsid w:val="00613F02"/>
    <w:rsid w:val="0061560E"/>
    <w:rsid w:val="00621F84"/>
    <w:rsid w:val="00622F48"/>
    <w:rsid w:val="00623150"/>
    <w:rsid w:val="00623E6A"/>
    <w:rsid w:val="00626B11"/>
    <w:rsid w:val="00631200"/>
    <w:rsid w:val="00631C79"/>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FA1"/>
    <w:rsid w:val="0066288B"/>
    <w:rsid w:val="0066346C"/>
    <w:rsid w:val="0066362A"/>
    <w:rsid w:val="006664FD"/>
    <w:rsid w:val="006711D1"/>
    <w:rsid w:val="00672171"/>
    <w:rsid w:val="00676CE5"/>
    <w:rsid w:val="00680887"/>
    <w:rsid w:val="006862F2"/>
    <w:rsid w:val="0069276E"/>
    <w:rsid w:val="006A02A2"/>
    <w:rsid w:val="006A264E"/>
    <w:rsid w:val="006A371F"/>
    <w:rsid w:val="006A7E86"/>
    <w:rsid w:val="006B189C"/>
    <w:rsid w:val="006B5221"/>
    <w:rsid w:val="006B5C4B"/>
    <w:rsid w:val="006B77E8"/>
    <w:rsid w:val="006C2F68"/>
    <w:rsid w:val="006D3D39"/>
    <w:rsid w:val="006E01CA"/>
    <w:rsid w:val="006E1517"/>
    <w:rsid w:val="006E386F"/>
    <w:rsid w:val="006E65A1"/>
    <w:rsid w:val="006F2518"/>
    <w:rsid w:val="006F379A"/>
    <w:rsid w:val="006F46D6"/>
    <w:rsid w:val="006F5556"/>
    <w:rsid w:val="006F6AA1"/>
    <w:rsid w:val="006F7E96"/>
    <w:rsid w:val="00701B21"/>
    <w:rsid w:val="0070453E"/>
    <w:rsid w:val="00710BFF"/>
    <w:rsid w:val="00711C95"/>
    <w:rsid w:val="00713D0B"/>
    <w:rsid w:val="00716B0C"/>
    <w:rsid w:val="00720E9F"/>
    <w:rsid w:val="00721DE9"/>
    <w:rsid w:val="00722006"/>
    <w:rsid w:val="007220A0"/>
    <w:rsid w:val="0072210B"/>
    <w:rsid w:val="007232ED"/>
    <w:rsid w:val="00723EE0"/>
    <w:rsid w:val="00733D27"/>
    <w:rsid w:val="00736877"/>
    <w:rsid w:val="00736CF8"/>
    <w:rsid w:val="00744154"/>
    <w:rsid w:val="00744186"/>
    <w:rsid w:val="007456B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2959"/>
    <w:rsid w:val="007936B7"/>
    <w:rsid w:val="00793706"/>
    <w:rsid w:val="007940BB"/>
    <w:rsid w:val="007966C9"/>
    <w:rsid w:val="007A20F2"/>
    <w:rsid w:val="007A2E22"/>
    <w:rsid w:val="007A36D5"/>
    <w:rsid w:val="007A373F"/>
    <w:rsid w:val="007A6B26"/>
    <w:rsid w:val="007B2417"/>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35AE"/>
    <w:rsid w:val="00823AAC"/>
    <w:rsid w:val="00826296"/>
    <w:rsid w:val="00826533"/>
    <w:rsid w:val="00833903"/>
    <w:rsid w:val="0083396C"/>
    <w:rsid w:val="008344E5"/>
    <w:rsid w:val="00837466"/>
    <w:rsid w:val="00837953"/>
    <w:rsid w:val="008407C4"/>
    <w:rsid w:val="00841A8F"/>
    <w:rsid w:val="008422B1"/>
    <w:rsid w:val="00845209"/>
    <w:rsid w:val="008456F6"/>
    <w:rsid w:val="00845AD6"/>
    <w:rsid w:val="008471EE"/>
    <w:rsid w:val="008476D3"/>
    <w:rsid w:val="008529F2"/>
    <w:rsid w:val="00854C6C"/>
    <w:rsid w:val="00856FD5"/>
    <w:rsid w:val="00857BF3"/>
    <w:rsid w:val="00862E51"/>
    <w:rsid w:val="0086366E"/>
    <w:rsid w:val="00866847"/>
    <w:rsid w:val="00871565"/>
    <w:rsid w:val="0087281D"/>
    <w:rsid w:val="0087298B"/>
    <w:rsid w:val="00880DF6"/>
    <w:rsid w:val="00882511"/>
    <w:rsid w:val="00882E74"/>
    <w:rsid w:val="008832FF"/>
    <w:rsid w:val="00884CEB"/>
    <w:rsid w:val="0089342E"/>
    <w:rsid w:val="008969C8"/>
    <w:rsid w:val="0089757F"/>
    <w:rsid w:val="00897A8D"/>
    <w:rsid w:val="008A6BC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2050"/>
    <w:rsid w:val="00943D81"/>
    <w:rsid w:val="009444FD"/>
    <w:rsid w:val="00946D87"/>
    <w:rsid w:val="00951E11"/>
    <w:rsid w:val="00952532"/>
    <w:rsid w:val="009531BB"/>
    <w:rsid w:val="00953AA1"/>
    <w:rsid w:val="00954841"/>
    <w:rsid w:val="00954D1A"/>
    <w:rsid w:val="009570DF"/>
    <w:rsid w:val="00957196"/>
    <w:rsid w:val="009638EF"/>
    <w:rsid w:val="00964EFD"/>
    <w:rsid w:val="00966003"/>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CC9"/>
    <w:rsid w:val="00A37D03"/>
    <w:rsid w:val="00A40253"/>
    <w:rsid w:val="00A42A08"/>
    <w:rsid w:val="00A462CE"/>
    <w:rsid w:val="00A46D32"/>
    <w:rsid w:val="00A52568"/>
    <w:rsid w:val="00A540B1"/>
    <w:rsid w:val="00A6174B"/>
    <w:rsid w:val="00A651A6"/>
    <w:rsid w:val="00A65CAE"/>
    <w:rsid w:val="00A66547"/>
    <w:rsid w:val="00A66FA2"/>
    <w:rsid w:val="00A70C2F"/>
    <w:rsid w:val="00A7516C"/>
    <w:rsid w:val="00A777C9"/>
    <w:rsid w:val="00A8052C"/>
    <w:rsid w:val="00A80E8E"/>
    <w:rsid w:val="00A81535"/>
    <w:rsid w:val="00A83C72"/>
    <w:rsid w:val="00A91B69"/>
    <w:rsid w:val="00A94FB0"/>
    <w:rsid w:val="00A9653F"/>
    <w:rsid w:val="00A97E3E"/>
    <w:rsid w:val="00AA03BD"/>
    <w:rsid w:val="00AA12E4"/>
    <w:rsid w:val="00AA2F9A"/>
    <w:rsid w:val="00AA357B"/>
    <w:rsid w:val="00AA5645"/>
    <w:rsid w:val="00AA58A6"/>
    <w:rsid w:val="00AB455D"/>
    <w:rsid w:val="00AB4B0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19A9"/>
    <w:rsid w:val="00AF2A9F"/>
    <w:rsid w:val="00AF3236"/>
    <w:rsid w:val="00AF4B06"/>
    <w:rsid w:val="00AF7F4C"/>
    <w:rsid w:val="00B02172"/>
    <w:rsid w:val="00B0440B"/>
    <w:rsid w:val="00B05324"/>
    <w:rsid w:val="00B05D09"/>
    <w:rsid w:val="00B063F8"/>
    <w:rsid w:val="00B22821"/>
    <w:rsid w:val="00B2353D"/>
    <w:rsid w:val="00B240E3"/>
    <w:rsid w:val="00B25904"/>
    <w:rsid w:val="00B26A85"/>
    <w:rsid w:val="00B26A96"/>
    <w:rsid w:val="00B26F58"/>
    <w:rsid w:val="00B30844"/>
    <w:rsid w:val="00B30C25"/>
    <w:rsid w:val="00B359CC"/>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49EA"/>
    <w:rsid w:val="00BD51CC"/>
    <w:rsid w:val="00BD615B"/>
    <w:rsid w:val="00BE01C0"/>
    <w:rsid w:val="00BE1FEF"/>
    <w:rsid w:val="00BE46EA"/>
    <w:rsid w:val="00BE55F4"/>
    <w:rsid w:val="00BE61FD"/>
    <w:rsid w:val="00BF0D30"/>
    <w:rsid w:val="00BF40E6"/>
    <w:rsid w:val="00BF4BF0"/>
    <w:rsid w:val="00BF516E"/>
    <w:rsid w:val="00BF74D1"/>
    <w:rsid w:val="00C02EC0"/>
    <w:rsid w:val="00C0348A"/>
    <w:rsid w:val="00C07079"/>
    <w:rsid w:val="00C13D28"/>
    <w:rsid w:val="00C15F80"/>
    <w:rsid w:val="00C17344"/>
    <w:rsid w:val="00C21D8B"/>
    <w:rsid w:val="00C230A6"/>
    <w:rsid w:val="00C24CFE"/>
    <w:rsid w:val="00C271D4"/>
    <w:rsid w:val="00C27436"/>
    <w:rsid w:val="00C301BA"/>
    <w:rsid w:val="00C316FC"/>
    <w:rsid w:val="00C35935"/>
    <w:rsid w:val="00C3715C"/>
    <w:rsid w:val="00C40DEB"/>
    <w:rsid w:val="00C41E11"/>
    <w:rsid w:val="00C45A84"/>
    <w:rsid w:val="00C45B23"/>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CEB"/>
    <w:rsid w:val="00C742BA"/>
    <w:rsid w:val="00C75262"/>
    <w:rsid w:val="00C76887"/>
    <w:rsid w:val="00C77D19"/>
    <w:rsid w:val="00C83453"/>
    <w:rsid w:val="00C83463"/>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6E58"/>
    <w:rsid w:val="00CD00B7"/>
    <w:rsid w:val="00CD3113"/>
    <w:rsid w:val="00CD35CE"/>
    <w:rsid w:val="00CD5ABC"/>
    <w:rsid w:val="00CE0AEC"/>
    <w:rsid w:val="00CE248A"/>
    <w:rsid w:val="00CE56BD"/>
    <w:rsid w:val="00CE5CB9"/>
    <w:rsid w:val="00CE5EAF"/>
    <w:rsid w:val="00CF0A49"/>
    <w:rsid w:val="00CF0C2C"/>
    <w:rsid w:val="00CF4325"/>
    <w:rsid w:val="00D02188"/>
    <w:rsid w:val="00D02910"/>
    <w:rsid w:val="00D039FC"/>
    <w:rsid w:val="00D03FB1"/>
    <w:rsid w:val="00D067BD"/>
    <w:rsid w:val="00D06F5A"/>
    <w:rsid w:val="00D10499"/>
    <w:rsid w:val="00D14055"/>
    <w:rsid w:val="00D161F8"/>
    <w:rsid w:val="00D20BA4"/>
    <w:rsid w:val="00D21288"/>
    <w:rsid w:val="00D227A8"/>
    <w:rsid w:val="00D24A6D"/>
    <w:rsid w:val="00D24D5E"/>
    <w:rsid w:val="00D257C6"/>
    <w:rsid w:val="00D2692A"/>
    <w:rsid w:val="00D3131A"/>
    <w:rsid w:val="00D31AFB"/>
    <w:rsid w:val="00D32041"/>
    <w:rsid w:val="00D3341B"/>
    <w:rsid w:val="00D33A99"/>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527"/>
    <w:rsid w:val="00D83A31"/>
    <w:rsid w:val="00D844D4"/>
    <w:rsid w:val="00D854E2"/>
    <w:rsid w:val="00D93652"/>
    <w:rsid w:val="00D977FC"/>
    <w:rsid w:val="00DA1034"/>
    <w:rsid w:val="00DA7495"/>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3022"/>
    <w:rsid w:val="00DF51D4"/>
    <w:rsid w:val="00DF56B6"/>
    <w:rsid w:val="00E10DEE"/>
    <w:rsid w:val="00E13AB8"/>
    <w:rsid w:val="00E14C83"/>
    <w:rsid w:val="00E17B8E"/>
    <w:rsid w:val="00E21640"/>
    <w:rsid w:val="00E236F2"/>
    <w:rsid w:val="00E30494"/>
    <w:rsid w:val="00E3378E"/>
    <w:rsid w:val="00E33F3D"/>
    <w:rsid w:val="00E35F3D"/>
    <w:rsid w:val="00E37093"/>
    <w:rsid w:val="00E44913"/>
    <w:rsid w:val="00E46172"/>
    <w:rsid w:val="00E50EA8"/>
    <w:rsid w:val="00E5122C"/>
    <w:rsid w:val="00E56034"/>
    <w:rsid w:val="00E562DD"/>
    <w:rsid w:val="00E5753E"/>
    <w:rsid w:val="00E5780E"/>
    <w:rsid w:val="00E61D74"/>
    <w:rsid w:val="00E62533"/>
    <w:rsid w:val="00E62B63"/>
    <w:rsid w:val="00E635B0"/>
    <w:rsid w:val="00E6423F"/>
    <w:rsid w:val="00E645DD"/>
    <w:rsid w:val="00E6632C"/>
    <w:rsid w:val="00E66340"/>
    <w:rsid w:val="00E67BBC"/>
    <w:rsid w:val="00E67CD7"/>
    <w:rsid w:val="00E70281"/>
    <w:rsid w:val="00E70586"/>
    <w:rsid w:val="00E821A4"/>
    <w:rsid w:val="00E85872"/>
    <w:rsid w:val="00E909DB"/>
    <w:rsid w:val="00E9161F"/>
    <w:rsid w:val="00E92557"/>
    <w:rsid w:val="00E93EE2"/>
    <w:rsid w:val="00E961B9"/>
    <w:rsid w:val="00EA0957"/>
    <w:rsid w:val="00EA260B"/>
    <w:rsid w:val="00EA376E"/>
    <w:rsid w:val="00EA5E4F"/>
    <w:rsid w:val="00EB0191"/>
    <w:rsid w:val="00EB2D12"/>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2C4"/>
    <w:rsid w:val="00F65463"/>
    <w:rsid w:val="00F67157"/>
    <w:rsid w:val="00F77C3D"/>
    <w:rsid w:val="00F82D4C"/>
    <w:rsid w:val="00F82EFD"/>
    <w:rsid w:val="00F830D4"/>
    <w:rsid w:val="00F93069"/>
    <w:rsid w:val="00F957FB"/>
    <w:rsid w:val="00F9581A"/>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7902"/>
    <w:rsid w:val="00FE145B"/>
    <w:rsid w:val="00FE49C8"/>
    <w:rsid w:val="00FE535E"/>
    <w:rsid w:val="00FE5E91"/>
    <w:rsid w:val="00FE7953"/>
    <w:rsid w:val="00FE7C44"/>
    <w:rsid w:val="00FE7DE1"/>
    <w:rsid w:val="00FF0F1A"/>
    <w:rsid w:val="00FF38D1"/>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D7C2-FCE2-459A-B0CB-FDDFE4A1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50706</TotalTime>
  <Pages>60</Pages>
  <Words>41971</Words>
  <Characters>247635</Characters>
  <Application>Microsoft Office Word</Application>
  <DocSecurity>0</DocSecurity>
  <Lines>2063</Lines>
  <Paragraphs>578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121</cp:revision>
  <dcterms:created xsi:type="dcterms:W3CDTF">2014-10-03T15:19:00Z</dcterms:created>
  <dcterms:modified xsi:type="dcterms:W3CDTF">2015-03-11T00:44:00Z</dcterms:modified>
</cp:coreProperties>
</file>