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Dictionary: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6"/>
        <w:gridCol w:w="1954"/>
        <w:gridCol w:w="1543"/>
        <w:gridCol w:w="1406"/>
        <w:gridCol w:w="1757"/>
        <w:tblGridChange w:id="0">
          <w:tblGrid>
            <w:gridCol w:w="2356"/>
            <w:gridCol w:w="1954"/>
            <w:gridCol w:w="1543"/>
            <w:gridCol w:w="1406"/>
            <w:gridCol w:w="1757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UserChoice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user’s choice from the radio button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Rock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ComputerChoice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computer’s choice from the random method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Scissors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result from DetermineWinner() Method to help with adding the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Tie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ComputerScore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ComputerScore after determining who is the winner from the DetermineWinner() Method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PlayerScore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PlayerScore after determining who is the winner from the DetermineWinner() Method.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PassingText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text from the NameTextBox in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from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Marella99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Kozuka Gothic Pr6N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bookmarkStart w:colFirst="0" w:colLast="0" w:name="_1fob9te" w:id="2"/>
    <w:bookmarkEnd w:id="2"/>
    <w:r w:rsidDel="00000000" w:rsidR="00000000" w:rsidRPr="00000000">
      <w:rPr>
        <w:rFonts w:ascii="Kozuka Gothic Pr6N L" w:cs="Kozuka Gothic Pr6N L" w:eastAsia="Kozuka Gothic Pr6N L" w:hAnsi="Kozuka Gothic Pr6N L"/>
        <w:b w:val="1"/>
        <w:color w:val="000000"/>
        <w:sz w:val="32"/>
        <w:szCs w:val="32"/>
        <w:rtl w:val="0"/>
      </w:rPr>
      <w:t xml:space="preserve">Marella - U2O1 SAC 4 – Data Dictionary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