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Mini Business Requirements Document (BRD)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Project: Simple Insurance Application (Refined Draft &amp; Submission 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Mini Business Requirements Document (BRD) outlines the core functional requirements for a simple insurance application platform. It defines the updated user workflow where baseline profiles are established once, product-specific data is captured, and the lifecycle transitions from a deletable Draft directly to Submitted upon clicking apply.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User Requirements (User POV)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2.1. Master Registration &amp; Profiling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system shall provide a master registration form requiring users to input baseline profile data once. Required fields include: </w:t>
      </w:r>
      <w:r w:rsidDel="00000000" w:rsidR="00000000" w:rsidRPr="00000000">
        <w:rPr>
          <w:b w:val="1"/>
          <w:bCs w:val="1"/>
          <w:rtl w:val="0"/>
        </w:rPr>
        <w:t xml:space="preserve">Age, Sum Assured, and Payment Term</w:t>
      </w:r>
      <w:r w:rsidDel="00000000" w:rsidR="00000000" w:rsidRPr="00000000">
        <w:rPr>
          <w:rtl w:val="0"/>
        </w:rPr>
        <w:t xml:space="preserve">. This master profile serves as the foundation for </w:t>
      </w:r>
      <w:r w:rsidDel="00000000" w:rsidR="00000000" w:rsidRPr="00000000">
        <w:rPr>
          <w:rtl w:val="0"/>
        </w:rPr>
        <w:t xml:space="preserve">identifying available products across the catalog</w:t>
      </w:r>
      <w:r w:rsidDel="00000000" w:rsidR="00000000" w:rsidRPr="00000000">
        <w:rPr>
          <w:rtl w:val="0"/>
        </w:rPr>
        <w:t xml:space="preserve"> without requiring re-entry.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2.2. Payment Terms Application &amp; Logic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Payment Term dictates how the user structures premium payments: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Frequencies: Users select from standard options such as Monthly, Quarterly, Semi-Annually, or Annually.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Premium Calculation Impact: The chosen term dynamically scales the Premium Simulation for each product catalog item.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rtl w:val="0"/>
        </w:rPr>
        <w:t xml:space="preserve">Billing Execution: Post-approval, the payment term defines the payment method options whether it is recurring payment or one-time payment.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rtl w:val="0"/>
        </w:rPr>
        <w:t xml:space="preserve">Product Matching: The selected payment terms, alongside profile data, are used to filter and display available products that match the user's preferences before the data is formally registered.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2.3. Product Discovery, Data Filling &amp; Draft Phase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Upon establishing a master profile, users can browse </w:t>
      </w:r>
      <w:r w:rsidDel="00000000" w:rsidR="00000000" w:rsidRPr="00000000">
        <w:rPr>
          <w:rtl w:val="0"/>
        </w:rPr>
        <w:t xml:space="preserve">and identify available products based on their registered and related data</w:t>
      </w:r>
      <w:r w:rsidDel="00000000" w:rsidR="00000000" w:rsidRPr="00000000">
        <w:rPr>
          <w:rtl w:val="0"/>
        </w:rPr>
        <w:t xml:space="preserve">. The product also shows its premium simulation. The application initiation flow follows these rules: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Entering Draft: When a user selects a specific insurance product and begins filling out product-specific application data, the system automatically creates a record in the "Draft" phase.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Interruption Handling: If the user closes or exits the application process mid-way without completing and clicking apply, the record remains in the "Draft" status and is fully deletable by the user.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fc1saidptvh6" w:id="0"/>
      <w:bookmarkEnd w:id="0"/>
      <w:r w:rsidDel="00000000" w:rsidR="00000000" w:rsidRPr="00000000">
        <w:rPr>
          <w:rtl w:val="0"/>
        </w:rPr>
        <w:t xml:space="preserve">2.4. Insurance Product Selection &amp; Data Filling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Users can view the insurance name and its specific type from the catalog. Upon selecting a product, the user may be required to input additional data tailored to that specific insurance type. Note that the required information varies by product; for some insurance types, no additional information beyond the master profile may be required.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 Selection</w:t>
      </w:r>
      <w:r w:rsidDel="00000000" w:rsidR="00000000" w:rsidRPr="00000000">
        <w:rPr>
          <w:rtl w:val="0"/>
        </w:rPr>
        <w:t xml:space="preserve">: The user identifies potential insurance products by their unique Name and Insurance Type from the catalog.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Supplemental Data Entry</w:t>
      </w:r>
      <w:r w:rsidDel="00000000" w:rsidR="00000000" w:rsidRPr="00000000">
        <w:rPr>
          <w:rtl w:val="0"/>
        </w:rPr>
        <w:t xml:space="preserve">: Upon selection, the product needs to provide required information that is relevant to the insurance product.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Dynamic Requirements</w:t>
      </w:r>
      <w:r w:rsidDel="00000000" w:rsidR="00000000" w:rsidRPr="00000000">
        <w:rPr>
          <w:rtl w:val="0"/>
        </w:rPr>
        <w:t xml:space="preserve">: The required information is variable and product-specific. For some insurance types,  additional information is required for users to fill, while others may demand specific supplementary details or even not available for users..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Initiation of Application</w:t>
      </w:r>
      <w:r w:rsidDel="00000000" w:rsidR="00000000" w:rsidRPr="00000000">
        <w:rPr>
          <w:rtl w:val="0"/>
        </w:rPr>
        <w:t xml:space="preserve">: Completing the relevant data fields allows the user to proceed with the final application submitted.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2.5. Application Submission &amp; User Lifecycle Tracking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Once the user completes the product-specific data form and explicitly clicks the "Apply" button, the draft transforms immediately into "Submitted" status. The user lifecycle path is defined as: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b w:val="1"/>
          <w:bCs w:val="1"/>
          <w:color w:val="0066cc"/>
          <w:rtl w:val="0"/>
        </w:rPr>
        <w:t xml:space="preserve">Draft (Editable/Deletable) → Submitted → Under Review → Approved / 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From "Submitted" onward, the application transitions to read-only for the user while tracking progress.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2.6. AI Chatbot Assistant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 integrated AI chatbot assists users by answering application FAQs, explaining insurance terminology, clarifying payment frequencies, and tracking progress definitions.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3. Administrator Requirements (Admin POV)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3.1. Application List Dashboard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Administrators access a centralized dashboard listing all *submitted* user applications (excluding active/abandoned drafts), displaying Applicant Name, Date Applied, Insurance Type, Selected Payment Term, and Current Status.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3.2. Application Detail Page &amp; Lifecycle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admin detail page displays complete user profiles, chosen insurance products, product-specific form data, and simulation data. Admins hold the authority to execute workflow transitions via an interactive action panel. The updated governance matrix is defined as follows: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Initiator / Actor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Trigger Action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Governance &amp; Transition Rules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End-User / System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Select Product &amp; Fill Data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The system creates a draft when a user starts filling product-specific data. If abandoned before clicking Apply, it remains a deletable draft.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Submitted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End-User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Click "Apply" Button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The user finalizes product data and clicks Apply. The draft shifts instantly to Submitted, locks form editing, and enters the admin review queue.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Under Review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Start Review / Assign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Admin moves application to review status to perform underwriting checks and verify user profile data.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Approved / Rejected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Finalize Decision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Admin executes final outcome. Rejection closes the workflow with a reason note.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