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4321" w14:textId="37E6D87F" w:rsidR="008B6C58" w:rsidRPr="00D435D1" w:rsidRDefault="00C7615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FC015B" wp14:editId="15411D69">
            <wp:simplePos x="0" y="0"/>
            <wp:positionH relativeFrom="column">
              <wp:posOffset>-116498</wp:posOffset>
            </wp:positionH>
            <wp:positionV relativeFrom="paragraph">
              <wp:posOffset>674983</wp:posOffset>
            </wp:positionV>
            <wp:extent cx="1420837" cy="1052022"/>
            <wp:effectExtent l="0" t="0" r="190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837" cy="105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700" w:rsidRPr="00D435D1">
        <w:rPr>
          <w:lang w:val="en-US"/>
        </w:rPr>
        <w:t>README</w:t>
      </w:r>
    </w:p>
    <w:p w14:paraId="12E8F886" w14:textId="45529C0E" w:rsidR="009E2A11" w:rsidRPr="00D435D1" w:rsidRDefault="009E2A11">
      <w:pPr>
        <w:rPr>
          <w:lang w:val="en-US"/>
        </w:rPr>
      </w:pPr>
      <w:r w:rsidRPr="00D435D1">
        <w:rPr>
          <w:lang w:val="en-US"/>
        </w:rPr>
        <w:t>TOP BOOKS RATINGS</w:t>
      </w:r>
    </w:p>
    <w:p w14:paraId="6088D633" w14:textId="53C952FC" w:rsidR="009E2A11" w:rsidRPr="00D435D1" w:rsidRDefault="00D435D1">
      <w:pPr>
        <w:rPr>
          <w:lang w:val="en-US"/>
        </w:rPr>
      </w:pPr>
      <w:r>
        <w:rPr>
          <w:lang w:val="en-US"/>
        </w:rPr>
        <w:t xml:space="preserve">This dashboard will help </w:t>
      </w:r>
      <w:proofErr w:type="gramStart"/>
      <w:r>
        <w:rPr>
          <w:lang w:val="en-US"/>
        </w:rPr>
        <w:t>publisher</w:t>
      </w:r>
      <w:proofErr w:type="gramEnd"/>
      <w:r>
        <w:rPr>
          <w:lang w:val="en-US"/>
        </w:rPr>
        <w:t xml:space="preserve"> to define which genres and subgenres are most popular and best rated, with this, they can try to find and publish more of this type of books.</w:t>
      </w:r>
    </w:p>
    <w:p w14:paraId="2FEAA761" w14:textId="54832482" w:rsidR="00D435D1" w:rsidRPr="00D435D1" w:rsidRDefault="00D435D1">
      <w:pPr>
        <w:rPr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For readers who want to find a book to read, this dashboard will help them find </w:t>
      </w:r>
      <w:proofErr w:type="gramStart"/>
      <w:r>
        <w:rPr>
          <w:rFonts w:ascii="Segoe UI" w:hAnsi="Segoe UI" w:cs="Segoe UI"/>
          <w:color w:val="1F2328"/>
          <w:shd w:val="clear" w:color="auto" w:fill="FFFFFF"/>
          <w:lang w:val="en-US"/>
        </w:rPr>
        <w:t>best</w:t>
      </w:r>
      <w:proofErr w:type="gram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rated books and authors and their genres and subgenres, so they may be interested in reading any of </w:t>
      </w:r>
      <w:proofErr w:type="gramStart"/>
      <w:r>
        <w:rPr>
          <w:rFonts w:ascii="Segoe UI" w:hAnsi="Segoe UI" w:cs="Segoe UI"/>
          <w:color w:val="1F2328"/>
          <w:shd w:val="clear" w:color="auto" w:fill="FFFFFF"/>
          <w:lang w:val="en-US"/>
        </w:rPr>
        <w:t>this books</w:t>
      </w:r>
      <w:proofErr w:type="gramEnd"/>
      <w:r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14:paraId="4EBA86B8" w14:textId="0BB049B6" w:rsidR="00704308" w:rsidRPr="00D435D1" w:rsidRDefault="00704308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INTRODUCTION</w:t>
      </w:r>
    </w:p>
    <w:p w14:paraId="41D0C6F5" w14:textId="50D9CF16" w:rsidR="003D7824" w:rsidRPr="00D435D1" w:rsidRDefault="00A62372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Through this dashboard you will find an anal</w:t>
      </w:r>
      <w:r w:rsidR="00D22114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ysis</w:t>
      </w:r>
      <w:r w:rsidR="0060546D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of the </w:t>
      </w:r>
      <w:r w:rsidR="00E56B2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highest </w:t>
      </w:r>
      <w:r w:rsidR="008B4694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rated</w:t>
      </w:r>
      <w:r w:rsidR="00E56B2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books, based on</w:t>
      </w:r>
      <w:r w:rsidR="00ED1715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number of</w:t>
      </w:r>
      <w:r w:rsidR="00E56B2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 w:rsidR="00724732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reviews, </w:t>
      </w:r>
      <w:proofErr w:type="gramStart"/>
      <w:r w:rsidR="00724732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genre</w:t>
      </w:r>
      <w:proofErr w:type="gramEnd"/>
      <w:r w:rsidR="00724732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and </w:t>
      </w:r>
      <w:r w:rsidR="00A06A9D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years </w:t>
      </w:r>
      <w:r w:rsidR="00724732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from 2000 to 20</w:t>
      </w:r>
      <w:r w:rsidR="00BC26FF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2</w:t>
      </w:r>
      <w:r w:rsidR="006E0B47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0</w:t>
      </w:r>
      <w:r w:rsidR="00BC26FF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14:paraId="7DC926BC" w14:textId="71C64684" w:rsidR="003D7824" w:rsidRPr="00D435D1" w:rsidRDefault="00CE05A3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So, you will </w:t>
      </w:r>
      <w:r w:rsidR="000B759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be able to </w:t>
      </w: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find the top ten </w:t>
      </w:r>
      <w:r w:rsidR="00FE0967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most read</w:t>
      </w:r>
      <w:r w:rsidR="00FE4B2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books</w:t>
      </w:r>
      <w:r w:rsidR="000B759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r w:rsidR="008820D4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find the most read by genre</w:t>
      </w:r>
      <w:r w:rsidR="00951DC7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or the most read in a specific year from 2000 to 2020.</w:t>
      </w:r>
    </w:p>
    <w:p w14:paraId="3CCAF156" w14:textId="30B31644" w:rsidR="008A04C0" w:rsidRPr="00D435D1" w:rsidRDefault="00DA1FB3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SPECIFICATION</w:t>
      </w:r>
      <w:r w:rsidR="008A04C0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S</w:t>
      </w:r>
    </w:p>
    <w:p w14:paraId="00173C8A" w14:textId="52EACAA0" w:rsidR="0075320C" w:rsidRPr="00D435D1" w:rsidRDefault="008B7879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B2579F" wp14:editId="4CACA8D1">
            <wp:simplePos x="0" y="0"/>
            <wp:positionH relativeFrom="column">
              <wp:posOffset>2540</wp:posOffset>
            </wp:positionH>
            <wp:positionV relativeFrom="paragraph">
              <wp:posOffset>9525</wp:posOffset>
            </wp:positionV>
            <wp:extent cx="245745" cy="245745"/>
            <wp:effectExtent l="0" t="0" r="0" b="0"/>
            <wp:wrapTight wrapText="bothSides">
              <wp:wrapPolygon edited="0">
                <wp:start x="0" y="0"/>
                <wp:lineTo x="0" y="20093"/>
                <wp:lineTo x="20093" y="20093"/>
                <wp:lineTo x="2009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308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This is a</w:t>
      </w:r>
      <w:r w:rsidR="0037350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n</w:t>
      </w:r>
      <w:r w:rsidR="00704308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="00704308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Ironhack</w:t>
      </w:r>
      <w:proofErr w:type="spellEnd"/>
      <w:r w:rsidR="00704308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Data Analytics 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Bootcamp </w:t>
      </w:r>
      <w:r w:rsidR="00704308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Final Projec</w:t>
      </w:r>
      <w:r w:rsidR="0037350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t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. </w:t>
      </w:r>
      <w:r w:rsidR="0037350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M</w:t>
      </w:r>
      <w:r w:rsidR="0037350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odule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 w:rsidR="00B215A7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2</w:t>
      </w:r>
      <w:r w:rsidR="0037350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. </w:t>
      </w:r>
      <w:r w:rsidR="0075320C">
        <w:rPr>
          <w:noProof/>
        </w:rPr>
        <w:drawing>
          <wp:anchor distT="0" distB="0" distL="114300" distR="114300" simplePos="0" relativeHeight="251664384" behindDoc="1" locked="0" layoutInCell="1" allowOverlap="1" wp14:anchorId="19299826" wp14:editId="630FAFCD">
            <wp:simplePos x="0" y="0"/>
            <wp:positionH relativeFrom="column">
              <wp:posOffset>-81915</wp:posOffset>
            </wp:positionH>
            <wp:positionV relativeFrom="paragraph">
              <wp:posOffset>319405</wp:posOffset>
            </wp:positionV>
            <wp:extent cx="485140" cy="485140"/>
            <wp:effectExtent l="0" t="0" r="0" b="0"/>
            <wp:wrapTight wrapText="bothSides">
              <wp:wrapPolygon edited="0">
                <wp:start x="0" y="0"/>
                <wp:lineTo x="0" y="20921"/>
                <wp:lineTo x="20921" y="20921"/>
                <wp:lineTo x="209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79179" w14:textId="3B0956D6" w:rsidR="00351A2B" w:rsidRPr="00D435D1" w:rsidRDefault="00C709D9" w:rsidP="002F58DF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TOP BOOKS RATINGS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provides </w:t>
      </w: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analysis</w:t>
      </w:r>
      <w:r w:rsidR="00DA1FB3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:</w:t>
      </w:r>
    </w:p>
    <w:p w14:paraId="0B13A972" w14:textId="3B16DF76" w:rsidR="00DA1FB3" w:rsidRPr="00D435D1" w:rsidRDefault="00DA1FB3" w:rsidP="00736086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Giv</w:t>
      </w:r>
      <w:r w:rsidR="00C709D9" w:rsidRPr="00D435D1">
        <w:rPr>
          <w:rFonts w:ascii="Segoe UI" w:hAnsi="Segoe UI" w:cs="Segoe UI"/>
          <w:color w:val="1F2328"/>
          <w:shd w:val="clear" w:color="auto" w:fill="FFFFFF"/>
          <w:lang w:val="en-US"/>
        </w:rPr>
        <w:t>ing you the top ten highest</w:t>
      </w:r>
      <w:r w:rsidR="00351A2B" w:rsidRPr="00D435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read books.</w:t>
      </w:r>
    </w:p>
    <w:p w14:paraId="5AA9B1CD" w14:textId="074709DF" w:rsidR="00351A2B" w:rsidRPr="00D435D1" w:rsidRDefault="002F58DF" w:rsidP="00736086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Allowing you to find the most read books by genre.</w:t>
      </w:r>
    </w:p>
    <w:p w14:paraId="4A85FF0C" w14:textId="4FEB1AFA" w:rsidR="00031940" w:rsidRPr="00D435D1" w:rsidRDefault="00D435D1" w:rsidP="00D435D1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>Checking the best rated authors and the genres they write.</w:t>
      </w:r>
    </w:p>
    <w:p w14:paraId="504EBAFF" w14:textId="2C553D06" w:rsidR="00031940" w:rsidRPr="00D435D1" w:rsidRDefault="00031940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D435D1">
        <w:rPr>
          <w:rFonts w:ascii="Segoe UI" w:hAnsi="Segoe UI" w:cs="Segoe UI"/>
          <w:color w:val="1F2328"/>
          <w:shd w:val="clear" w:color="auto" w:fill="FFFFFF"/>
          <w:lang w:val="en-US"/>
        </w:rPr>
        <w:t>TECHNOLOGIES</w:t>
      </w:r>
    </w:p>
    <w:p w14:paraId="5A69E02A" w14:textId="77777777" w:rsidR="00736086" w:rsidRDefault="00736086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>Python</w:t>
      </w:r>
    </w:p>
    <w:p w14:paraId="57D23B81" w14:textId="5FA96736" w:rsidR="00D435D1" w:rsidRDefault="00D435D1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Jupyter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Notebook</w:t>
      </w:r>
    </w:p>
    <w:p w14:paraId="486FCBBC" w14:textId="0BB28375" w:rsidR="00031940" w:rsidRDefault="00031940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 w:rsidRPr="00031940">
        <w:rPr>
          <w:rFonts w:ascii="Segoe UI" w:hAnsi="Segoe UI" w:cs="Segoe UI"/>
          <w:color w:val="1F2328"/>
          <w:shd w:val="clear" w:color="auto" w:fill="FFFFFF"/>
          <w:lang w:val="en-US"/>
        </w:rPr>
        <w:t>Pandas</w:t>
      </w:r>
    </w:p>
    <w:p w14:paraId="46451805" w14:textId="77777777" w:rsidR="00031940" w:rsidRDefault="00031940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 w:rsidRPr="00031940">
        <w:rPr>
          <w:rFonts w:ascii="Segoe UI" w:hAnsi="Segoe UI" w:cs="Segoe UI"/>
          <w:color w:val="1F2328"/>
          <w:shd w:val="clear" w:color="auto" w:fill="FFFFFF"/>
          <w:lang w:val="en-US"/>
        </w:rPr>
        <w:t>Numpy</w:t>
      </w:r>
      <w:proofErr w:type="spellEnd"/>
    </w:p>
    <w:p w14:paraId="2052A052" w14:textId="0EB0675C" w:rsidR="00D435D1" w:rsidRDefault="00D435D1" w:rsidP="00031940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>Power Bi</w:t>
      </w:r>
    </w:p>
    <w:p w14:paraId="45832B62" w14:textId="7D395585" w:rsidR="00BC7F53" w:rsidRDefault="00D435D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>CONCLUSIONS</w:t>
      </w:r>
    </w:p>
    <w:p w14:paraId="67CE8E7A" w14:textId="30F9A3C2" w:rsidR="00D435D1" w:rsidRDefault="00D435D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The genres most read and best rated are Fantasy, </w:t>
      </w:r>
      <w:proofErr w:type="gramStart"/>
      <w:r>
        <w:rPr>
          <w:rFonts w:ascii="Segoe UI" w:hAnsi="Segoe UI" w:cs="Segoe UI"/>
          <w:color w:val="1F2328"/>
          <w:shd w:val="clear" w:color="auto" w:fill="FFFFFF"/>
          <w:lang w:val="en-US"/>
        </w:rPr>
        <w:t>Mystery</w:t>
      </w:r>
      <w:proofErr w:type="gram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and Nonfiction, therefore, publishers may want to try and publish more books of these genres. Is important to notice that Young Adult books of this main </w:t>
      </w:r>
      <w:proofErr w:type="gramStart"/>
      <w:r>
        <w:rPr>
          <w:rFonts w:ascii="Segoe UI" w:hAnsi="Segoe UI" w:cs="Segoe UI"/>
          <w:color w:val="1F2328"/>
          <w:shd w:val="clear" w:color="auto" w:fill="FFFFFF"/>
          <w:lang w:val="en-US"/>
        </w:rPr>
        <w:t>genres</w:t>
      </w:r>
      <w:proofErr w:type="gram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are most read and valued, it is a very important subgenre to </w:t>
      </w:r>
      <w:proofErr w:type="gramStart"/>
      <w:r>
        <w:rPr>
          <w:rFonts w:ascii="Segoe UI" w:hAnsi="Segoe UI" w:cs="Segoe UI"/>
          <w:color w:val="1F2328"/>
          <w:shd w:val="clear" w:color="auto" w:fill="FFFFFF"/>
          <w:lang w:val="en-US"/>
        </w:rPr>
        <w:t>take into account</w:t>
      </w:r>
      <w:proofErr w:type="gramEnd"/>
      <w:r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14:paraId="0C751CFC" w14:textId="35657088" w:rsidR="00D435D1" w:rsidRPr="00D435D1" w:rsidRDefault="00D435D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lastRenderedPageBreak/>
        <w:t>Special notice to Graphic Novels which are very well valued and read by many people, is a genre that is growing fast.</w:t>
      </w:r>
    </w:p>
    <w:sectPr w:rsidR="00D435D1" w:rsidRPr="00D43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03A9"/>
    <w:multiLevelType w:val="hybridMultilevel"/>
    <w:tmpl w:val="F79A6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7D7"/>
    <w:multiLevelType w:val="hybridMultilevel"/>
    <w:tmpl w:val="6D607E3C"/>
    <w:lvl w:ilvl="0" w:tplc="C4C4296C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0487098">
    <w:abstractNumId w:val="0"/>
  </w:num>
  <w:num w:numId="2" w16cid:durableId="20348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00"/>
    <w:rsid w:val="00031940"/>
    <w:rsid w:val="000B7599"/>
    <w:rsid w:val="00122095"/>
    <w:rsid w:val="001A2133"/>
    <w:rsid w:val="001D0573"/>
    <w:rsid w:val="001F7CD7"/>
    <w:rsid w:val="002030D6"/>
    <w:rsid w:val="002F58DF"/>
    <w:rsid w:val="00344B74"/>
    <w:rsid w:val="00351A2B"/>
    <w:rsid w:val="00373509"/>
    <w:rsid w:val="00373F93"/>
    <w:rsid w:val="003D7824"/>
    <w:rsid w:val="00407B66"/>
    <w:rsid w:val="00442176"/>
    <w:rsid w:val="00473BBE"/>
    <w:rsid w:val="004825CC"/>
    <w:rsid w:val="005F4F29"/>
    <w:rsid w:val="0060546D"/>
    <w:rsid w:val="006E0B47"/>
    <w:rsid w:val="00704308"/>
    <w:rsid w:val="00724732"/>
    <w:rsid w:val="00736086"/>
    <w:rsid w:val="0075320C"/>
    <w:rsid w:val="007A3561"/>
    <w:rsid w:val="007B61BD"/>
    <w:rsid w:val="007D4E6D"/>
    <w:rsid w:val="008820D4"/>
    <w:rsid w:val="0089165B"/>
    <w:rsid w:val="008A04C0"/>
    <w:rsid w:val="008B4694"/>
    <w:rsid w:val="008B6C58"/>
    <w:rsid w:val="008B7879"/>
    <w:rsid w:val="008C2700"/>
    <w:rsid w:val="00947733"/>
    <w:rsid w:val="00951DC7"/>
    <w:rsid w:val="00991290"/>
    <w:rsid w:val="009E2A11"/>
    <w:rsid w:val="00A06A9D"/>
    <w:rsid w:val="00A62372"/>
    <w:rsid w:val="00AB537C"/>
    <w:rsid w:val="00B00EF6"/>
    <w:rsid w:val="00B215A7"/>
    <w:rsid w:val="00BB753C"/>
    <w:rsid w:val="00BC05D9"/>
    <w:rsid w:val="00BC26FF"/>
    <w:rsid w:val="00BC7F53"/>
    <w:rsid w:val="00C109E5"/>
    <w:rsid w:val="00C709D9"/>
    <w:rsid w:val="00C76159"/>
    <w:rsid w:val="00CA53FB"/>
    <w:rsid w:val="00CE05A3"/>
    <w:rsid w:val="00D22114"/>
    <w:rsid w:val="00D435D1"/>
    <w:rsid w:val="00D5032A"/>
    <w:rsid w:val="00D6799E"/>
    <w:rsid w:val="00DA1FB3"/>
    <w:rsid w:val="00E06F71"/>
    <w:rsid w:val="00E26CD2"/>
    <w:rsid w:val="00E56B23"/>
    <w:rsid w:val="00ED1715"/>
    <w:rsid w:val="00F3461E"/>
    <w:rsid w:val="00F426CA"/>
    <w:rsid w:val="00F60FE4"/>
    <w:rsid w:val="00F714DC"/>
    <w:rsid w:val="00F72205"/>
    <w:rsid w:val="00FE0967"/>
    <w:rsid w:val="00FE4B29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61C3"/>
  <w15:chartTrackingRefBased/>
  <w15:docId w15:val="{1C355C16-60DE-49EE-8634-940F6428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FB3"/>
    <w:rPr>
      <w:b/>
      <w:bCs/>
    </w:rPr>
  </w:style>
  <w:style w:type="paragraph" w:styleId="ListParagraph">
    <w:name w:val="List Paragraph"/>
    <w:basedOn w:val="Normal"/>
    <w:uiPriority w:val="34"/>
    <w:qFormat/>
    <w:rsid w:val="00DA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CAÑON, Kelly</dc:creator>
  <cp:keywords/>
  <dc:description/>
  <cp:lastModifiedBy>Margarita Montenegro</cp:lastModifiedBy>
  <cp:revision>4</cp:revision>
  <dcterms:created xsi:type="dcterms:W3CDTF">2023-05-19T21:34:00Z</dcterms:created>
  <dcterms:modified xsi:type="dcterms:W3CDTF">2023-05-20T06:21:00Z</dcterms:modified>
</cp:coreProperties>
</file>