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Simulación Incendios Laborales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Aplicaciones Web</w:t>
            </w:r>
          </w:p>
          <w:p w:rsidR="00000000" w:rsidDel="00000000" w:rsidP="00000000" w:rsidRDefault="00000000" w:rsidRPr="00000000" w14:paraId="00000012">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Modelamiento e Implementación de Bases de Datos</w:t>
            </w:r>
          </w:p>
          <w:p w:rsidR="00000000" w:rsidDel="00000000" w:rsidP="00000000" w:rsidRDefault="00000000" w:rsidRPr="00000000" w14:paraId="00000013">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de Servicios</w:t>
            </w:r>
          </w:p>
          <w:p w:rsidR="00000000" w:rsidDel="00000000" w:rsidP="00000000" w:rsidRDefault="00000000" w:rsidRPr="00000000" w14:paraId="00000014">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Arquitectura de Software</w:t>
            </w:r>
          </w:p>
          <w:p w:rsidR="00000000" w:rsidDel="00000000" w:rsidP="00000000" w:rsidRDefault="00000000" w:rsidRPr="00000000" w14:paraId="00000015">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Proyectos Informáticos</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Arquitectura de Software</w:t>
            </w:r>
          </w:p>
          <w:p w:rsidR="00000000" w:rsidDel="00000000" w:rsidP="00000000" w:rsidRDefault="00000000" w:rsidRPr="00000000" w14:paraId="00000019">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Análisis y Planificación de Requerimientos Informáticos</w:t>
            </w:r>
          </w:p>
          <w:p w:rsidR="00000000" w:rsidDel="00000000" w:rsidP="00000000" w:rsidRDefault="00000000" w:rsidRPr="00000000" w14:paraId="0000001A">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Programación de Software</w:t>
            </w:r>
          </w:p>
          <w:p w:rsidR="00000000" w:rsidDel="00000000" w:rsidP="00000000" w:rsidRDefault="00000000" w:rsidRPr="00000000" w14:paraId="0000001B">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Análisis y Desarrollo de Modelos de Datos</w:t>
            </w:r>
          </w:p>
          <w:p w:rsidR="00000000" w:rsidDel="00000000" w:rsidP="00000000" w:rsidRDefault="00000000" w:rsidRPr="00000000" w14:paraId="0000001C">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Inteligencia de Negocios</w:t>
            </w:r>
          </w:p>
          <w:p w:rsidR="00000000" w:rsidDel="00000000" w:rsidP="00000000" w:rsidRDefault="00000000" w:rsidRPr="00000000" w14:paraId="0000001D">
            <w:pPr>
              <w:numPr>
                <w:ilvl w:val="0"/>
                <w:numId w:val="1"/>
              </w:numPr>
              <w:ind w:left="720" w:hanging="360"/>
              <w:rPr>
                <w:i w:val="1"/>
                <w:iCs w:val="1"/>
                <w:color w:val="548dd4"/>
                <w:sz w:val="20"/>
                <w:szCs w:val="20"/>
              </w:rPr>
            </w:pPr>
            <w:r w:rsidDel="00000000" w:rsidR="00000000" w:rsidRPr="00000000">
              <w:rPr>
                <w:i w:val="1"/>
                <w:iCs w:val="1"/>
                <w:color w:val="548dd4"/>
                <w:sz w:val="20"/>
                <w:szCs w:val="20"/>
                <w:rtl w:val="0"/>
              </w:rPr>
              <w:t xml:space="preserve">Gestión de Proyectos Informáticos</w:t>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Este proyecto surge como respuesta a la necesidad de desarrollar alternativas costo-efectivas para las capacitaciones en prevención y manejo de incendios en el ámbito laboral.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La solución está dirigida principalmente a instituciones con altos índices de accidentes laborales relacionados con incendios, como hospitales y zonas industriales, beneficiando a todos los empleados de estas  organizaciones.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La exposición controlada de los empleados a situaciones de emergencia mediante simulaciones permite desarrollar comportamientos más calmados y ordenados en incidentes reales. Esto contribuye significativamente a disminuir riesgos y gastos para las empresas, y salvaguardar la salud y trabajo de las personas involucradas.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La investigación del proyecto revela que las empresas se niegan a realizar capacitaciones prácticas porque los gastos son muy altos (alrededor de 200.000 pesos por persona sin garantía de éxito).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Si bien, este proyecto, no puede reemplazar estas capacitaciones prácticas, si es capaz de entregar la información necesaria para focalizarse y aumentar el índice de éxito.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Objetivos generales: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Desarrollar una plataforma tecnológica de simulación y analítica avanzada para la capacitación en respuesta a incendios, estableciendo un modelo cuantificable de mejora continua en seguridad laboral y optimización de recursos formativos.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Reducir la tasa de lesionados en eventos de incendios durante un ciclo de monitorización de  24 meses post-implementación.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Optimizar la asignación de recursos en programas de capacitación práctica mediante un modelo analítico predictivo para la identificaciones de perfiles de empleados con aptitudes óptimas.</w:t>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3">
            <w:pPr>
              <w:ind w:left="0" w:firstLine="0"/>
              <w:rPr>
                <w:i w:val="1"/>
                <w:iCs w:val="1"/>
                <w:color w:val="0070c0"/>
                <w:sz w:val="18"/>
                <w:szCs w:val="18"/>
              </w:rPr>
            </w:pPr>
            <w:r w:rsidDel="00000000" w:rsidR="00000000" w:rsidRPr="00000000">
              <w:rPr>
                <w:i w:val="1"/>
                <w:iCs w:val="1"/>
                <w:color w:val="0070c0"/>
                <w:sz w:val="18"/>
                <w:szCs w:val="18"/>
                <w:rtl w:val="0"/>
              </w:rPr>
              <w:t xml:space="preserve">Utilizamos una metodología basada en cascada, con una organización orientada a metas. Distinguimos cada uno de los objetivos (requerimientos funcionales) y los distribuimos entre el equipo desarrollador con fechas límites.</w:t>
            </w:r>
          </w:p>
          <w:p w:rsidR="00000000" w:rsidDel="00000000" w:rsidP="00000000" w:rsidRDefault="00000000" w:rsidRPr="00000000" w14:paraId="00000034">
            <w:pPr>
              <w:ind w:left="0" w:firstLine="0"/>
              <w:rPr>
                <w:i w:val="1"/>
                <w:iCs w:val="1"/>
                <w:color w:val="0070c0"/>
                <w:sz w:val="18"/>
                <w:szCs w:val="18"/>
              </w:rPr>
            </w:pPr>
            <w:r w:rsidDel="00000000" w:rsidR="00000000" w:rsidRPr="00000000">
              <w:rPr>
                <w:i w:val="1"/>
                <w:iCs w:val="1"/>
                <w:color w:val="0070c0"/>
                <w:sz w:val="18"/>
                <w:szCs w:val="18"/>
                <w:rtl w:val="0"/>
              </w:rPr>
              <w:t xml:space="preserve">Separamos las fases de trabajo en Levantamiento de Requerimientos, Diseño y Desarrollo, debido al contexto en que se está trabajando. Las fases de Despliegue y Mantención, normalmente encontradas en la metodología Cascada fueron obviadas debido al contexto del ramo, mientras que la fase de Testeo fue en un principio considerada, pero finalmente eliminada por temas de tiempo.</w:t>
            </w:r>
          </w:p>
          <w:p w:rsidR="00000000" w:rsidDel="00000000" w:rsidP="00000000" w:rsidRDefault="00000000" w:rsidRPr="00000000" w14:paraId="00000035">
            <w:pPr>
              <w:ind w:left="0" w:firstLine="0"/>
              <w:rPr>
                <w:i w:val="1"/>
                <w:iCs w:val="1"/>
                <w:color w:val="0070c0"/>
                <w:sz w:val="18"/>
                <w:szCs w:val="18"/>
              </w:rPr>
            </w:pPr>
            <w:r w:rsidDel="00000000" w:rsidR="00000000" w:rsidRPr="00000000">
              <w:rPr>
                <w:i w:val="1"/>
                <w:iCs w:val="1"/>
                <w:color w:val="0070c0"/>
                <w:sz w:val="18"/>
                <w:szCs w:val="18"/>
                <w:rtl w:val="0"/>
              </w:rPr>
              <w:t xml:space="preserve">De las fases que se efectuaron:</w:t>
            </w:r>
          </w:p>
          <w:p w:rsidR="00000000" w:rsidDel="00000000" w:rsidP="00000000" w:rsidRDefault="00000000" w:rsidRPr="00000000" w14:paraId="00000036">
            <w:pPr>
              <w:ind w:left="0" w:firstLine="0"/>
              <w:rPr>
                <w:i w:val="1"/>
                <w:iCs w:val="1"/>
                <w:color w:val="0070c0"/>
                <w:sz w:val="18"/>
                <w:szCs w:val="18"/>
              </w:rPr>
            </w:pPr>
            <w:r w:rsidDel="00000000" w:rsidR="00000000" w:rsidRPr="00000000">
              <w:rPr>
                <w:i w:val="1"/>
                <w:iCs w:val="1"/>
                <w:color w:val="0070c0"/>
                <w:sz w:val="18"/>
                <w:szCs w:val="18"/>
                <w:rtl w:val="0"/>
              </w:rPr>
              <w:t xml:space="preserve">En Levantamiento de Requerimientos se definieron las directrices y objetivos a conseguir en el proyecto, así como la investigación que avala la necesidad del mismo.</w:t>
            </w:r>
          </w:p>
          <w:p w:rsidR="00000000" w:rsidDel="00000000" w:rsidP="00000000" w:rsidRDefault="00000000" w:rsidRPr="00000000" w14:paraId="00000037">
            <w:pPr>
              <w:ind w:left="0" w:firstLine="0"/>
              <w:rPr>
                <w:i w:val="1"/>
                <w:iCs w:val="1"/>
                <w:color w:val="0070c0"/>
                <w:sz w:val="18"/>
                <w:szCs w:val="18"/>
              </w:rPr>
            </w:pPr>
            <w:r w:rsidDel="00000000" w:rsidR="00000000" w:rsidRPr="00000000">
              <w:rPr>
                <w:i w:val="1"/>
                <w:iCs w:val="1"/>
                <w:color w:val="0070c0"/>
                <w:sz w:val="18"/>
                <w:szCs w:val="18"/>
                <w:rtl w:val="0"/>
              </w:rPr>
              <w:t xml:space="preserve">En la fase de Diseño se definió el cómo se va a realizar el proyecto.</w:t>
            </w:r>
          </w:p>
          <w:p w:rsidR="00000000" w:rsidDel="00000000" w:rsidP="00000000" w:rsidRDefault="00000000" w:rsidRPr="00000000" w14:paraId="00000038">
            <w:pPr>
              <w:ind w:left="0" w:firstLine="0"/>
              <w:rPr>
                <w:i w:val="1"/>
                <w:iCs w:val="1"/>
                <w:color w:val="0070c0"/>
                <w:sz w:val="18"/>
                <w:szCs w:val="18"/>
              </w:rPr>
            </w:pPr>
            <w:r w:rsidDel="00000000" w:rsidR="00000000" w:rsidRPr="00000000">
              <w:rPr>
                <w:i w:val="1"/>
                <w:iCs w:val="1"/>
                <w:color w:val="0070c0"/>
                <w:sz w:val="18"/>
                <w:szCs w:val="18"/>
                <w:rtl w:val="0"/>
              </w:rPr>
              <w:t xml:space="preserve">Durante la fase de </w:t>
            </w:r>
            <w:r w:rsidDel="00000000" w:rsidR="00000000" w:rsidRPr="00000000">
              <w:rPr>
                <w:i w:val="1"/>
                <w:iCs w:val="1"/>
                <w:color w:val="0070c0"/>
                <w:sz w:val="18"/>
                <w:szCs w:val="18"/>
                <w:rtl w:val="0"/>
              </w:rPr>
              <w:t xml:space="preserve">Desarrollo</w:t>
            </w:r>
            <w:r w:rsidDel="00000000" w:rsidR="00000000" w:rsidRPr="00000000">
              <w:rPr>
                <w:i w:val="1"/>
                <w:iCs w:val="1"/>
                <w:color w:val="0070c0"/>
                <w:sz w:val="18"/>
                <w:szCs w:val="18"/>
                <w:rtl w:val="0"/>
              </w:rPr>
              <w:t xml:space="preserve"> se construye la solución, y se generan pruebas internas de funcionamiento.</w:t>
            </w:r>
          </w:p>
          <w:p w:rsidR="00000000" w:rsidDel="00000000" w:rsidP="00000000" w:rsidRDefault="00000000" w:rsidRPr="00000000" w14:paraId="00000039">
            <w:pPr>
              <w:ind w:left="0" w:firstLine="0"/>
              <w:rPr>
                <w:i w:val="1"/>
                <w:iCs w:val="1"/>
                <w:color w:val="0070c0"/>
                <w:sz w:val="18"/>
                <w:szCs w:val="18"/>
              </w:rPr>
            </w:pPr>
            <w:r w:rsidDel="00000000" w:rsidR="00000000" w:rsidRPr="00000000">
              <w:rPr>
                <w:i w:val="1"/>
                <w:iCs w:val="1"/>
                <w:color w:val="0070c0"/>
                <w:sz w:val="18"/>
                <w:szCs w:val="18"/>
                <w:rtl w:val="0"/>
              </w:rPr>
              <w:t xml:space="preserve">Otro de los cambios que se realizó a la metodología, fue reducir los documentos a entregar al mínimo y no ser estrictos con los límites de las fases, para mantener un cierto grado de flexibilidad.</w:t>
            </w:r>
          </w:p>
          <w:p w:rsidR="00000000" w:rsidDel="00000000" w:rsidP="00000000" w:rsidRDefault="00000000" w:rsidRPr="00000000" w14:paraId="0000003A">
            <w:pPr>
              <w:ind w:left="0" w:firstLine="0"/>
              <w:rPr>
                <w:i w:val="1"/>
                <w:iCs w:val="1"/>
                <w:color w:val="0070c0"/>
                <w:sz w:val="18"/>
                <w:szCs w:val="18"/>
              </w:rPr>
            </w:pPr>
            <w:r w:rsidDel="00000000" w:rsidR="00000000" w:rsidRPr="00000000">
              <w:rPr>
                <w:i w:val="1"/>
                <w:iCs w:val="1"/>
                <w:color w:val="0070c0"/>
                <w:sz w:val="18"/>
                <w:szCs w:val="18"/>
                <w:rtl w:val="0"/>
              </w:rPr>
              <w:t xml:space="preserve">La principal razón para escoger esta metodología fue el tema del tiempo del equipo desarrollador y la dificultad de reunirse de manera constante. </w:t>
            </w:r>
          </w:p>
        </w:tc>
      </w:tr>
      <w:tr>
        <w:trPr>
          <w:cantSplit w:val="0"/>
          <w:trHeight w:val="2117"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C">
            <w:pPr>
              <w:ind w:left="0" w:firstLine="0"/>
              <w:rPr>
                <w:i w:val="1"/>
                <w:iCs w:val="1"/>
                <w:color w:val="0070c0"/>
                <w:sz w:val="18"/>
                <w:szCs w:val="18"/>
              </w:rPr>
            </w:pPr>
            <w:r w:rsidDel="00000000" w:rsidR="00000000" w:rsidRPr="00000000">
              <w:rPr>
                <w:i w:val="1"/>
                <w:iCs w:val="1"/>
                <w:color w:val="0070c0"/>
                <w:sz w:val="18"/>
                <w:szCs w:val="18"/>
                <w:rtl w:val="0"/>
              </w:rPr>
              <w:t xml:space="preserve">Para el desarrollo de esta solución, se debió separar el desarrollo en tres partes. La simulación gamificada, la aplicación web y la base de datos.</w:t>
            </w:r>
          </w:p>
          <w:p w:rsidR="00000000" w:rsidDel="00000000" w:rsidP="00000000" w:rsidRDefault="00000000" w:rsidRPr="00000000" w14:paraId="0000003D">
            <w:pPr>
              <w:ind w:left="0" w:firstLine="0"/>
              <w:rPr>
                <w:i w:val="1"/>
                <w:iCs w:val="1"/>
                <w:color w:val="0070c0"/>
                <w:sz w:val="18"/>
                <w:szCs w:val="18"/>
              </w:rPr>
            </w:pPr>
            <w:r w:rsidDel="00000000" w:rsidR="00000000" w:rsidRPr="00000000">
              <w:rPr>
                <w:i w:val="1"/>
                <w:iCs w:val="1"/>
                <w:color w:val="0070c0"/>
                <w:sz w:val="18"/>
                <w:szCs w:val="18"/>
                <w:rtl w:val="0"/>
              </w:rPr>
              <w:t xml:space="preserve">Uno de los grandes facilitadores para el desarrollo, fue el hecho de que se utilizó un framework con el cuál se tiene mucha experiencia (.NET).</w:t>
            </w:r>
          </w:p>
          <w:p w:rsidR="00000000" w:rsidDel="00000000" w:rsidP="00000000" w:rsidRDefault="00000000" w:rsidRPr="00000000" w14:paraId="0000003E">
            <w:pPr>
              <w:ind w:left="0" w:firstLine="0"/>
              <w:rPr>
                <w:i w:val="1"/>
                <w:iCs w:val="1"/>
                <w:color w:val="0070c0"/>
                <w:sz w:val="18"/>
                <w:szCs w:val="18"/>
              </w:rPr>
            </w:pPr>
            <w:r w:rsidDel="00000000" w:rsidR="00000000" w:rsidRPr="00000000">
              <w:rPr>
                <w:i w:val="1"/>
                <w:iCs w:val="1"/>
                <w:color w:val="0070c0"/>
                <w:sz w:val="18"/>
                <w:szCs w:val="18"/>
                <w:rtl w:val="0"/>
              </w:rPr>
              <w:t xml:space="preserve">Sin embargo, con la intención de hacer la solución lo más simple posible, se dejaron inicialmente de lado requerimientos funcionales que eran fundamentales para el correcto avance de la solución, por lo que éstos tuvieron que cambiarse drásticamente en poco tiempo.</w:t>
            </w:r>
          </w:p>
          <w:p w:rsidR="00000000" w:rsidDel="00000000" w:rsidP="00000000" w:rsidRDefault="00000000" w:rsidRPr="00000000" w14:paraId="0000003F">
            <w:pPr>
              <w:ind w:left="0" w:firstLine="0"/>
              <w:rPr>
                <w:i w:val="1"/>
                <w:iCs w:val="1"/>
                <w:color w:val="0070c0"/>
                <w:sz w:val="18"/>
                <w:szCs w:val="18"/>
              </w:rPr>
            </w:pPr>
            <w:r w:rsidDel="00000000" w:rsidR="00000000" w:rsidRPr="00000000">
              <w:rPr>
                <w:i w:val="1"/>
                <w:iCs w:val="1"/>
                <w:color w:val="0070c0"/>
                <w:sz w:val="18"/>
                <w:szCs w:val="18"/>
                <w:rtl w:val="0"/>
              </w:rPr>
              <w:t xml:space="preserve">Otra dificultad, fue el hecho de que el jefe de proyecto venía con malos hábitos desde el mundo profesional, por lo que en un principio se resistió a los ajustes necesarios para el contexto del ramo. Pero una vez superada la resistencia inicial, pudo trabajar sin problemas con el resto del equipo.</w:t>
            </w:r>
          </w:p>
          <w:p w:rsidR="00000000" w:rsidDel="00000000" w:rsidP="00000000" w:rsidRDefault="00000000" w:rsidRPr="00000000" w14:paraId="00000040">
            <w:pPr>
              <w:ind w:left="0" w:firstLine="0"/>
              <w:rPr>
                <w:i w:val="1"/>
                <w:iCs w:val="1"/>
                <w:color w:val="0070c0"/>
                <w:sz w:val="18"/>
                <w:szCs w:val="18"/>
              </w:rPr>
            </w:pPr>
            <w:r w:rsidDel="00000000" w:rsidR="00000000" w:rsidRPr="00000000">
              <w:rPr>
                <w:i w:val="1"/>
                <w:iCs w:val="1"/>
                <w:color w:val="0070c0"/>
                <w:sz w:val="18"/>
                <w:szCs w:val="18"/>
                <w:rtl w:val="0"/>
              </w:rPr>
              <w:t xml:space="preserve">Entre los ajustes realizados se enumeran:</w:t>
            </w:r>
          </w:p>
          <w:p w:rsidR="00000000" w:rsidDel="00000000" w:rsidP="00000000" w:rsidRDefault="00000000" w:rsidRPr="00000000" w14:paraId="00000041">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Cambio de patrón arquitectónico de aplicación web de API mínima a MVC.</w:t>
            </w:r>
          </w:p>
          <w:p w:rsidR="00000000" w:rsidDel="00000000" w:rsidP="00000000" w:rsidRDefault="00000000" w:rsidRPr="00000000" w14:paraId="00000042">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agrega mantenedor de Usuarios a aplicación web.</w:t>
            </w:r>
          </w:p>
          <w:p w:rsidR="00000000" w:rsidDel="00000000" w:rsidP="00000000" w:rsidRDefault="00000000" w:rsidRPr="00000000" w14:paraId="00000043">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eliminan mecánicas de control a simulación.</w:t>
            </w:r>
          </w:p>
          <w:p w:rsidR="00000000" w:rsidDel="00000000" w:rsidP="00000000" w:rsidRDefault="00000000" w:rsidRPr="00000000" w14:paraId="00000044">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eliminan escenarios de simulación.</w:t>
            </w:r>
          </w:p>
          <w:p w:rsidR="00000000" w:rsidDel="00000000" w:rsidP="00000000" w:rsidRDefault="00000000" w:rsidRPr="00000000" w14:paraId="00000045">
            <w:pPr>
              <w:numPr>
                <w:ilvl w:val="0"/>
                <w:numId w:val="4"/>
              </w:numPr>
              <w:ind w:left="720" w:hanging="360"/>
              <w:rPr>
                <w:i w:val="1"/>
                <w:iCs w:val="1"/>
                <w:color w:val="0070c0"/>
                <w:sz w:val="18"/>
                <w:szCs w:val="18"/>
                <w:u w:val="none"/>
              </w:rPr>
            </w:pPr>
            <w:r w:rsidDel="00000000" w:rsidR="00000000" w:rsidRPr="00000000">
              <w:rPr>
                <w:i w:val="1"/>
                <w:iCs w:val="1"/>
                <w:color w:val="0070c0"/>
                <w:sz w:val="18"/>
                <w:szCs w:val="18"/>
                <w:rtl w:val="0"/>
              </w:rPr>
              <w:t xml:space="preserve">Se agrega módulo de reportería a aplicación Web mediante ChartJS.</w:t>
            </w:r>
          </w:p>
        </w:tc>
      </w:tr>
      <w:tr>
        <w:trPr>
          <w:cantSplit w:val="0"/>
          <w:trHeight w:val="1112" w:hRule="atLeast"/>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7">
            <w:pPr>
              <w:ind w:left="0" w:firstLine="0"/>
              <w:rPr>
                <w:i w:val="1"/>
                <w:iCs w:val="1"/>
                <w:color w:val="0070c0"/>
                <w:sz w:val="18"/>
                <w:szCs w:val="18"/>
              </w:rPr>
            </w:pPr>
            <w:r w:rsidDel="00000000" w:rsidR="00000000" w:rsidRPr="00000000">
              <w:rPr>
                <w:i w:val="1"/>
                <w:iCs w:val="1"/>
                <w:color w:val="0070c0"/>
                <w:sz w:val="18"/>
                <w:szCs w:val="18"/>
                <w:rtl w:val="0"/>
              </w:rPr>
              <w:t xml:space="preserve">Para evidenciar el desarrollo y los resultados finales del proyecto APT, hemos utilizado un repositorio GitHub como herramienta central de documentación y control de versiones. Aquí detallamos las evidencias específicas contenidas en el repositorio.</w:t>
            </w:r>
          </w:p>
          <w:p w:rsidR="00000000" w:rsidDel="00000000" w:rsidP="00000000" w:rsidRDefault="00000000" w:rsidRPr="00000000" w14:paraId="00000048">
            <w:pPr>
              <w:ind w:left="0" w:firstLine="0"/>
              <w:rPr>
                <w:i w:val="1"/>
                <w:iCs w:val="1"/>
                <w:color w:val="0070c0"/>
                <w:sz w:val="18"/>
                <w:szCs w:val="18"/>
              </w:rPr>
            </w:pPr>
            <w:r w:rsidDel="00000000" w:rsidR="00000000" w:rsidRPr="00000000">
              <w:rPr>
                <w:i w:val="1"/>
                <w:iCs w:val="1"/>
                <w:color w:val="0070c0"/>
                <w:sz w:val="18"/>
                <w:szCs w:val="18"/>
                <w:rtl w:val="0"/>
              </w:rPr>
              <w:t xml:space="preserve">Dentro del repositorio existen dos carpetas en la cual la carpeta fase 2 están las evidencias oficiales y actualizadas del proceso con sus respectivas carpetas, como:</w:t>
            </w:r>
          </w:p>
          <w:p w:rsidR="00000000" w:rsidDel="00000000" w:rsidP="00000000" w:rsidRDefault="00000000" w:rsidRPr="00000000" w14:paraId="00000049">
            <w:pPr>
              <w:ind w:left="0" w:firstLine="0"/>
              <w:rPr>
                <w:i w:val="1"/>
                <w:iCs w:val="1"/>
                <w:color w:val="0070c0"/>
                <w:sz w:val="18"/>
                <w:szCs w:val="18"/>
              </w:rPr>
            </w:pPr>
            <w:r w:rsidDel="00000000" w:rsidR="00000000" w:rsidRPr="00000000">
              <w:rPr>
                <w:i w:val="1"/>
                <w:iCs w:val="1"/>
                <w:color w:val="0070c0"/>
                <w:sz w:val="18"/>
                <w:szCs w:val="18"/>
                <w:rtl w:val="0"/>
              </w:rPr>
              <w:t xml:space="preserve">/Evidencias Grupales: Tiene contenido que pertenece al contexto del ramo o asignatura.</w:t>
            </w:r>
          </w:p>
          <w:p w:rsidR="00000000" w:rsidDel="00000000" w:rsidP="00000000" w:rsidRDefault="00000000" w:rsidRPr="00000000" w14:paraId="0000004A">
            <w:pPr>
              <w:ind w:left="0" w:firstLine="0"/>
              <w:rPr>
                <w:i w:val="1"/>
                <w:iCs w:val="1"/>
                <w:color w:val="0070c0"/>
                <w:sz w:val="18"/>
                <w:szCs w:val="18"/>
              </w:rPr>
            </w:pPr>
            <w:r w:rsidDel="00000000" w:rsidR="00000000" w:rsidRPr="00000000">
              <w:rPr>
                <w:i w:val="1"/>
                <w:iCs w:val="1"/>
                <w:color w:val="0070c0"/>
                <w:sz w:val="18"/>
                <w:szCs w:val="18"/>
                <w:rtl w:val="0"/>
              </w:rPr>
              <w:t xml:space="preserve">/Evidencias Individuales: Tiene contenido que pertenece al contexto del ramo o asignatura.</w:t>
            </w:r>
          </w:p>
          <w:p w:rsidR="00000000" w:rsidDel="00000000" w:rsidP="00000000" w:rsidRDefault="00000000" w:rsidRPr="00000000" w14:paraId="0000004B">
            <w:pPr>
              <w:ind w:left="0" w:firstLine="0"/>
              <w:rPr>
                <w:i w:val="1"/>
                <w:iCs w:val="1"/>
                <w:color w:val="0070c0"/>
                <w:sz w:val="18"/>
                <w:szCs w:val="18"/>
              </w:rPr>
            </w:pPr>
            <w:r w:rsidDel="00000000" w:rsidR="00000000" w:rsidRPr="00000000">
              <w:rPr>
                <w:i w:val="1"/>
                <w:iCs w:val="1"/>
                <w:color w:val="0070c0"/>
                <w:sz w:val="18"/>
                <w:szCs w:val="18"/>
                <w:rtl w:val="0"/>
              </w:rPr>
              <w:t xml:space="preserve">/Evidencias Proyecto: Es la estructura principal de las evidencias claves del proceso del proyecto:</w:t>
            </w:r>
          </w:p>
          <w:p w:rsidR="00000000" w:rsidDel="00000000" w:rsidP="00000000" w:rsidRDefault="00000000" w:rsidRPr="00000000" w14:paraId="0000004C">
            <w:pPr>
              <w:numPr>
                <w:ilvl w:val="0"/>
                <w:numId w:val="7"/>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/Documentacion: Contiene las evidencias de documentación completa del proyecto como el cronograma, requerimientos funcionales, diagrama de arquitectura, diagrama de clases mobile (core y general), diagrama de clases web general y el modelo de datos transaccional.</w:t>
            </w:r>
          </w:p>
          <w:p w:rsidR="00000000" w:rsidDel="00000000" w:rsidP="00000000" w:rsidRDefault="00000000" w:rsidRPr="00000000" w14:paraId="0000004D">
            <w:pPr>
              <w:numPr>
                <w:ilvl w:val="0"/>
                <w:numId w:val="6"/>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/IncendiosWebAPI: Contiene el desarrollo completo del backend con controladores, modelos y lógica de negocio para las simulaciones.</w:t>
            </w:r>
          </w:p>
          <w:p w:rsidR="00000000" w:rsidDel="00000000" w:rsidP="00000000" w:rsidRDefault="00000000" w:rsidRPr="00000000" w14:paraId="0000004E">
            <w:pPr>
              <w:numPr>
                <w:ilvl w:val="0"/>
                <w:numId w:val="6"/>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/Mobile: Desarrolla la aplicación móvil con interfaces de usuario y mecánicas de juego implementadas.</w:t>
            </w:r>
          </w:p>
          <w:p w:rsidR="00000000" w:rsidDel="00000000" w:rsidP="00000000" w:rsidRDefault="00000000" w:rsidRPr="00000000" w14:paraId="0000004F">
            <w:pPr>
              <w:numPr>
                <w:ilvl w:val="0"/>
                <w:numId w:val="6"/>
              </w:numPr>
              <w:ind w:left="720" w:hanging="360"/>
              <w:rPr>
                <w:i w:val="1"/>
                <w:iCs w:val="1"/>
                <w:color w:val="0070c0"/>
                <w:sz w:val="18"/>
                <w:szCs w:val="18"/>
                <w:u w:val="none"/>
              </w:rPr>
            </w:pPr>
            <w:r w:rsidDel="00000000" w:rsidR="00000000" w:rsidRPr="00000000">
              <w:rPr>
                <w:i w:val="1"/>
                <w:iCs w:val="1"/>
                <w:color w:val="0070c0"/>
                <w:sz w:val="18"/>
                <w:szCs w:val="18"/>
                <w:rtl w:val="0"/>
              </w:rPr>
              <w:t xml:space="preserve">/SQL: Contiene los comandos SQL frecuentemente utilizados para el desarrollo.</w:t>
            </w:r>
          </w:p>
          <w:p w:rsidR="00000000" w:rsidDel="00000000" w:rsidP="00000000" w:rsidRDefault="00000000" w:rsidRPr="00000000" w14:paraId="00000050">
            <w:pPr>
              <w:ind w:left="0"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este punto, el equipo desarrollador se encuentra dividido. Parte del equipo ya había trabajado con estas herramientas y simplemente implementó conocimientos ya conocidos. Sin embargo, reconoce la falta de experiencia al momento de poner en práctica conceptos de análisis de manera eficiente y con mayor profundidad.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Complementariamente, por el otro lado se enfrentó al desafío de trabajar con un stack tecnológico completamente nuevo, lo que demandó un proceso acelerado de adaptación y aprendizaje. Esta situación permitió descubrir capacidades de resiliencia técnica y flexibilidad cognitiva que no se habían puesto a prueba anteriormente.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convergencia de estas dos realidades demostró que el valor profesional no reside exclusivamente en el dominio técnico previo, sino en la capacidad de aprendizaje continuo y adaptación a nuevos terrenos. Lo importante fue la colaboración entre ambos, entre diferentes niveles de experiencia que ha enriquecido al proceso del desarrollo.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resumen, se considera la experiencia del ramo como muy importante para desenvolverse en el futuro profesional en las áreas de desarrollo y gestión informática.</w:t>
            </w:r>
          </w:p>
        </w:tc>
      </w:tr>
    </w:tbl>
    <w:p w:rsidR="00000000" w:rsidDel="00000000" w:rsidP="00000000" w:rsidRDefault="00000000" w:rsidRPr="00000000" w14:paraId="0000005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4YF/mJ9W8kA3+Rcu1GUmYvN6fQ==">CgMxLjA4AHIhMXBmQ2hMa01IRXdBLWRLOXhxVnk2QlpUUzUwSkdtNy1R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