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Beginner Tutorial: Using JupyterLite for Python Practice</w:t>
      </w:r>
    </w:p>
    <w:p>
      <w:pPr>
        <w:pStyle w:val="Heading1"/>
      </w:pPr>
      <w:r>
        <w:t>1. How to Access JupyterLite</w:t>
      </w:r>
    </w:p>
    <w:p>
      <w:r>
        <w:t>Visit the JupyterLite platform provided by your teacher or try https://jupyterlite.readthedocs.io/en/latest/try/lab/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screenshot_of_an_instructional_document_showc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How to Open a Notebook</w:t>
      </w:r>
    </w:p>
    <w:p>
      <w:r>
        <w:t>Click the folder icon on the left, browse to your notebook (.ipynb file), and double-click to open it.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screenshot_of_an_instructional_document_showc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How to Save Changes</w:t>
      </w:r>
    </w:p>
    <w:p>
      <w:r>
        <w:t>Click File → Save Notebook or use the save icon to store your work.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screenshot_of_an_instructional_document_showc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How to Run Code</w:t>
      </w:r>
    </w:p>
    <w:p>
      <w:r>
        <w:t>Select a cell and press Shift+Enter to run the code. Outputs appear directly below the cell.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screenshot_of_an_instructional_document_showc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