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3063C10D" w14:textId="39B4AF6B" w:rsidR="00F32780" w:rsidRDefault="00C4186B" w:rsidP="00F32780">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Domain description</w:t>
      </w:r>
      <w:r>
        <w:rPr>
          <w:rFonts w:ascii="Calibri" w:eastAsia="DejaVu Sans Condensed" w:hAnsi="Calibri"/>
          <w:highlight w:val="yellow"/>
          <w:lang w:val="en-GB"/>
        </w:rPr>
        <w:t>:</w:t>
      </w:r>
      <w:r w:rsidRPr="00C4186B">
        <w:rPr>
          <w:rFonts w:ascii="Calibri" w:eastAsia="DejaVu Sans Condensed" w:hAnsi="Calibri"/>
          <w:highlight w:val="yellow"/>
          <w:lang w:val="en-GB"/>
        </w:rPr>
        <w:t xml:space="preserve"> </w:t>
      </w:r>
      <w:r>
        <w:rPr>
          <w:rFonts w:ascii="Calibri" w:eastAsia="DejaVu Sans Condensed" w:hAnsi="Calibri"/>
          <w:highlight w:val="yellow"/>
          <w:lang w:val="en-GB"/>
        </w:rPr>
        <w:t>a</w:t>
      </w:r>
      <w:r w:rsidRPr="00C4186B">
        <w:rPr>
          <w:rFonts w:ascii="Calibri" w:eastAsia="DejaVu Sans Condensed" w:hAnsi="Calibri"/>
          <w:highlight w:val="yellow"/>
          <w:lang w:val="en-GB"/>
        </w:rPr>
        <w:t xml:space="preserve"> high level description </w:t>
      </w:r>
      <w:r>
        <w:rPr>
          <w:rFonts w:ascii="Calibri" w:eastAsia="DejaVu Sans Condensed" w:hAnsi="Calibri"/>
          <w:highlight w:val="yellow"/>
          <w:lang w:val="en-GB"/>
        </w:rPr>
        <w:t>that</w:t>
      </w:r>
      <w:r w:rsidRPr="00C4186B">
        <w:rPr>
          <w:rFonts w:ascii="Calibri" w:eastAsia="DejaVu Sans Condensed" w:hAnsi="Calibri"/>
          <w:highlight w:val="yellow"/>
          <w:lang w:val="en-GB"/>
        </w:rPr>
        <w:t xml:space="preserve"> will motivate the rest of the document.</w:t>
      </w:r>
    </w:p>
    <w:p w14:paraId="4CA10FFA" w14:textId="77777777" w:rsidR="00073716" w:rsidRPr="00073716" w:rsidRDefault="00073716" w:rsidP="00073716">
      <w:pPr>
        <w:widowControl w:val="0"/>
        <w:suppressAutoHyphens/>
        <w:spacing w:after="120"/>
        <w:jc w:val="both"/>
        <w:rPr>
          <w:rFonts w:ascii="Calibri" w:eastAsia="DejaVu Sans Condensed" w:hAnsi="Calibri"/>
          <w:highlight w:val="yellow"/>
        </w:rPr>
      </w:pPr>
      <w:r w:rsidRPr="00073716">
        <w:rPr>
          <w:rFonts w:ascii="Calibri" w:eastAsia="DejaVu Sans Condensed" w:hAnsi="Calibri"/>
          <w:highlight w:val="yellow"/>
        </w:rPr>
        <w:t>What will you be visualizing?</w:t>
      </w:r>
    </w:p>
    <w:p w14:paraId="59EECDA0" w14:textId="3C493FA4" w:rsidR="00073716" w:rsidRPr="00B31305" w:rsidRDefault="00073716" w:rsidP="00073716">
      <w:pPr>
        <w:widowControl w:val="0"/>
        <w:suppressAutoHyphens/>
        <w:spacing w:after="120"/>
        <w:jc w:val="both"/>
        <w:rPr>
          <w:rFonts w:ascii="Calibri" w:eastAsia="DejaVu Sans Condensed" w:hAnsi="Calibri"/>
        </w:rPr>
      </w:pPr>
      <w:r w:rsidRPr="00B31305">
        <w:rPr>
          <w:rFonts w:ascii="Calibri" w:eastAsia="DejaVu Sans Condensed" w:hAnsi="Calibri"/>
          <w:highlight w:val="yellow"/>
        </w:rPr>
        <w:t>Why is that relevant?</w:t>
      </w:r>
    </w:p>
    <w:p w14:paraId="06299A59" w14:textId="008C01B2" w:rsidR="0033260A" w:rsidRPr="00B31305" w:rsidRDefault="009D7851" w:rsidP="00BA2C6B">
      <w:pPr>
        <w:widowControl w:val="0"/>
        <w:suppressAutoHyphens/>
        <w:spacing w:after="120"/>
        <w:jc w:val="both"/>
        <w:rPr>
          <w:rFonts w:ascii="Calibri" w:eastAsia="DejaVu Sans Condensed" w:hAnsi="Calibri"/>
        </w:rPr>
      </w:pPr>
      <w:r w:rsidRPr="00B31305">
        <w:rPr>
          <w:rFonts w:ascii="Calibri" w:eastAsia="DejaVu Sans Condensed" w:hAnsi="Calibri"/>
        </w:rPr>
        <w:t xml:space="preserve">  </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59724973" w14:textId="681C503B" w:rsidR="00500011" w:rsidRDefault="00060842" w:rsidP="00BA2C6B">
      <w:pPr>
        <w:widowControl w:val="0"/>
        <w:suppressAutoHyphens/>
        <w:spacing w:after="120"/>
        <w:jc w:val="both"/>
        <w:rPr>
          <w:rFonts w:ascii="Calibri" w:eastAsia="DejaVu Sans Condensed" w:hAnsi="Calibri"/>
        </w:rPr>
      </w:pPr>
      <w:r>
        <w:rPr>
          <w:rFonts w:ascii="Calibri" w:eastAsia="DejaVu Sans Condensed" w:hAnsi="Calibri"/>
        </w:rPr>
        <w:tab/>
        <w:t>Our aim is to understand</w:t>
      </w:r>
      <w:r w:rsidR="00975DBA">
        <w:rPr>
          <w:rFonts w:ascii="Calibri" w:eastAsia="DejaVu Sans Condensed" w:hAnsi="Calibri"/>
        </w:rPr>
        <w:t xml:space="preserve"> how different these habits between different countries throughout Europe are, and if it has an impact on the high-academic achievement.</w:t>
      </w:r>
    </w:p>
    <w:p w14:paraId="213EE072" w14:textId="0133837D" w:rsidR="00975DBA" w:rsidRPr="009D7851" w:rsidRDefault="00975DBA" w:rsidP="00BA2C6B">
      <w:pPr>
        <w:widowControl w:val="0"/>
        <w:suppressAutoHyphens/>
        <w:spacing w:after="120"/>
        <w:jc w:val="both"/>
        <w:rPr>
          <w:rFonts w:ascii="Calibri" w:eastAsia="DejaVu Sans Condensed" w:hAnsi="Calibri"/>
        </w:rPr>
      </w:pPr>
      <w:r>
        <w:rPr>
          <w:rFonts w:ascii="Calibri" w:eastAsia="DejaVu Sans Condensed" w:hAnsi="Calibri"/>
        </w:rPr>
        <w:tab/>
        <w:t>We hope that this visualization helps to understand how reading can affect our academic performance</w:t>
      </w:r>
      <w:r w:rsidR="001B67B3">
        <w:rPr>
          <w:rFonts w:ascii="Calibri" w:eastAsia="DejaVu Sans Condensed" w:hAnsi="Calibri"/>
        </w:rPr>
        <w:t>, and how it is important in our lives.</w:t>
      </w:r>
    </w:p>
    <w:p w14:paraId="3FA00521" w14:textId="77777777" w:rsidR="000F4B54" w:rsidRPr="009D7851" w:rsidRDefault="000F4B54" w:rsidP="00BA2C6B">
      <w:pPr>
        <w:widowControl w:val="0"/>
        <w:suppressAutoHyphens/>
        <w:spacing w:after="120"/>
        <w:jc w:val="both"/>
        <w:rPr>
          <w:rFonts w:ascii="Calibri" w:eastAsia="DejaVu Sans Condensed" w:hAnsi="Calibri"/>
        </w:rPr>
      </w:pPr>
    </w:p>
    <w:p w14:paraId="08A5BB80" w14:textId="2F09B0AB"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8774CF5" w14:textId="77777777" w:rsidR="00C4186B" w:rsidRPr="00C4186B" w:rsidRDefault="00C4186B" w:rsidP="00C4186B">
      <w:pPr>
        <w:widowControl w:val="0"/>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 xml:space="preserve">Dataset description: </w:t>
      </w:r>
    </w:p>
    <w:p w14:paraId="33AFAFD8" w14:textId="77777777" w:rsidR="00C4186B" w:rsidRDefault="00C4186B" w:rsidP="00C4186B">
      <w:pPr>
        <w:pStyle w:val="PargrafodaLista"/>
        <w:widowControl w:val="0"/>
        <w:numPr>
          <w:ilvl w:val="0"/>
          <w:numId w:val="6"/>
        </w:numPr>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Which dataset will you be using?</w:t>
      </w:r>
      <w:r>
        <w:rPr>
          <w:rFonts w:ascii="Calibri" w:eastAsia="DejaVu Sans Condensed" w:hAnsi="Calibri"/>
          <w:highlight w:val="yellow"/>
          <w:lang w:val="en-GB"/>
        </w:rPr>
        <w:t xml:space="preserve"> </w:t>
      </w:r>
    </w:p>
    <w:p w14:paraId="5E1E7BD2" w14:textId="5FD47223" w:rsidR="00B31305" w:rsidRDefault="00C4186B" w:rsidP="00B31305">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will you obtain such data?</w:t>
      </w:r>
      <w:r w:rsidR="005A762A">
        <w:rPr>
          <w:rFonts w:ascii="Calibri" w:eastAsia="DejaVu Sans Condensed" w:hAnsi="Calibri"/>
          <w:highlight w:val="yellow"/>
          <w:lang w:val="en-GB"/>
        </w:rPr>
        <w:t xml:space="preserve"> Is there an available dataset (URL) or are you gathering it yourself (how, what sources, what effort involved?)</w:t>
      </w:r>
    </w:p>
    <w:p w14:paraId="742BA013" w14:textId="47DEC4D7" w:rsidR="00B31305" w:rsidRDefault="00B31305" w:rsidP="00B31305">
      <w:pPr>
        <w:widowControl w:val="0"/>
        <w:suppressAutoHyphens/>
        <w:spacing w:after="120"/>
        <w:jc w:val="both"/>
        <w:rPr>
          <w:rFonts w:ascii="Calibri" w:eastAsia="DejaVu Sans Condensed" w:hAnsi="Calibri"/>
          <w:highlight w:val="yellow"/>
          <w:lang w:val="en-GB"/>
        </w:rPr>
      </w:pPr>
    </w:p>
    <w:p w14:paraId="783FF34A" w14:textId="7A54D28C" w:rsidR="00947664" w:rsidRDefault="00B31305" w:rsidP="00B62F29">
      <w:pPr>
        <w:widowControl w:val="0"/>
        <w:suppressAutoHyphens/>
        <w:spacing w:after="120"/>
        <w:jc w:val="both"/>
        <w:rPr>
          <w:rFonts w:ascii="Calibri" w:eastAsia="DejaVu Sans Condensed" w:hAnsi="Calibri"/>
          <w:lang w:val="en-GB"/>
        </w:rPr>
      </w:pPr>
      <w:r w:rsidRPr="00B31305">
        <w:rPr>
          <w:rFonts w:ascii="Calibri" w:eastAsia="DejaVu Sans Condensed" w:hAnsi="Calibri"/>
          <w:lang w:val="en-GB"/>
        </w:rPr>
        <w:tab/>
      </w:r>
      <w:r w:rsidR="00B62F29">
        <w:rPr>
          <w:rFonts w:ascii="Calibri" w:eastAsia="DejaVu Sans Condensed" w:hAnsi="Calibri"/>
          <w:lang w:val="en-GB"/>
        </w:rPr>
        <w:t xml:space="preserve">The dataset we will use consists in the combination of metrics such as the amount of time </w:t>
      </w:r>
      <w:r w:rsidR="00E27922">
        <w:rPr>
          <w:rFonts w:ascii="Calibri" w:eastAsia="DejaVu Sans Condensed" w:hAnsi="Calibri"/>
          <w:lang w:val="en-GB"/>
        </w:rPr>
        <w:t xml:space="preserve">spent </w:t>
      </w:r>
      <w:r w:rsidR="00B62F29">
        <w:rPr>
          <w:rFonts w:ascii="Calibri" w:eastAsia="DejaVu Sans Condensed" w:hAnsi="Calibri"/>
          <w:lang w:val="en-GB"/>
        </w:rPr>
        <w:t xml:space="preserve">reading, </w:t>
      </w:r>
      <w:r w:rsidR="00E27922">
        <w:rPr>
          <w:rFonts w:ascii="Calibri" w:eastAsia="DejaVu Sans Condensed" w:hAnsi="Calibri"/>
          <w:lang w:val="en-GB"/>
        </w:rPr>
        <w:t>the percentage of high academic achievement,</w:t>
      </w:r>
      <w:r w:rsidR="00D85760">
        <w:rPr>
          <w:rFonts w:ascii="Calibri" w:eastAsia="DejaVu Sans Condensed" w:hAnsi="Calibri"/>
          <w:lang w:val="en-GB"/>
        </w:rPr>
        <w:t xml:space="preserve"> </w:t>
      </w:r>
      <w:r w:rsidR="00E27922">
        <w:rPr>
          <w:rFonts w:ascii="Calibri" w:eastAsia="DejaVu Sans Condensed" w:hAnsi="Calibri"/>
          <w:lang w:val="en-GB"/>
        </w:rPr>
        <w:t>the rate of dropout</w:t>
      </w:r>
      <w:r w:rsidR="00D85760">
        <w:rPr>
          <w:rFonts w:ascii="Calibri" w:eastAsia="DejaVu Sans Condensed" w:hAnsi="Calibri"/>
          <w:lang w:val="en-GB"/>
        </w:rPr>
        <w:t xml:space="preserve"> and </w:t>
      </w:r>
      <w:r w:rsidR="00E27922">
        <w:rPr>
          <w:rFonts w:ascii="Calibri" w:eastAsia="DejaVu Sans Condensed" w:hAnsi="Calibri"/>
          <w:lang w:val="en-GB"/>
        </w:rPr>
        <w:t>expenditure in books and other reading materials.</w:t>
      </w:r>
    </w:p>
    <w:p w14:paraId="0189FE05" w14:textId="69761AE9" w:rsidR="00E27922" w:rsidRDefault="00E27922" w:rsidP="00B62F29">
      <w:pPr>
        <w:widowControl w:val="0"/>
        <w:suppressAutoHyphens/>
        <w:spacing w:after="120"/>
        <w:jc w:val="both"/>
        <w:rPr>
          <w:rFonts w:ascii="Calibri" w:eastAsia="DejaVu Sans Condensed" w:hAnsi="Calibri"/>
          <w:lang w:val="en-GB"/>
        </w:rPr>
      </w:pPr>
      <w:r>
        <w:rPr>
          <w:rFonts w:ascii="Calibri" w:eastAsia="DejaVu Sans Condensed" w:hAnsi="Calibri"/>
          <w:lang w:val="en-GB"/>
        </w:rPr>
        <w:tab/>
        <w:t>For now, the dataset providers we are using are just:</w:t>
      </w:r>
    </w:p>
    <w:p w14:paraId="0D4F715F" w14:textId="43084BC6" w:rsidR="00E27922" w:rsidRPr="00E27922" w:rsidRDefault="00ED5ECE" w:rsidP="00E27922">
      <w:pPr>
        <w:pStyle w:val="PargrafodaLista"/>
        <w:widowControl w:val="0"/>
        <w:numPr>
          <w:ilvl w:val="0"/>
          <w:numId w:val="10"/>
        </w:numPr>
        <w:suppressAutoHyphens/>
        <w:spacing w:after="120"/>
        <w:jc w:val="both"/>
        <w:rPr>
          <w:rFonts w:ascii="Calibri" w:eastAsia="DejaVu Sans Condensed" w:hAnsi="Calibri"/>
          <w:lang w:val="en-GB"/>
        </w:rPr>
      </w:pPr>
      <w:hyperlink r:id="rId5" w:history="1">
        <w:r w:rsidR="00E27922" w:rsidRPr="00E27922">
          <w:rPr>
            <w:rStyle w:val="Hiperligao"/>
            <w:rFonts w:ascii="Calibri" w:eastAsia="DejaVu Sans Condensed" w:hAnsi="Calibri"/>
            <w:lang w:val="en-GB"/>
          </w:rPr>
          <w:t>https://ec.europa.eu/eurostat</w:t>
        </w:r>
      </w:hyperlink>
    </w:p>
    <w:p w14:paraId="304FB6AF" w14:textId="09E582A7" w:rsidR="00E27922" w:rsidRPr="00E27922" w:rsidRDefault="00E27922" w:rsidP="00E27922">
      <w:pPr>
        <w:widowControl w:val="0"/>
        <w:suppressAutoHyphens/>
        <w:spacing w:after="120"/>
        <w:jc w:val="both"/>
        <w:rPr>
          <w:rFonts w:ascii="Calibri" w:eastAsia="DejaVu Sans Condensed" w:hAnsi="Calibri"/>
          <w:lang w:val="en-GB"/>
        </w:rPr>
      </w:pPr>
    </w:p>
    <w:p w14:paraId="44D1F664" w14:textId="3CC7E477" w:rsidR="00E27922" w:rsidRPr="00E27922" w:rsidRDefault="00E27922" w:rsidP="00E27922">
      <w:pPr>
        <w:widowControl w:val="0"/>
        <w:suppressAutoHyphens/>
        <w:spacing w:after="120"/>
        <w:jc w:val="both"/>
        <w:rPr>
          <w:rFonts w:ascii="Calibri" w:eastAsia="DejaVu Sans Condensed" w:hAnsi="Calibri"/>
          <w:lang w:val="en-GB"/>
        </w:rPr>
      </w:pPr>
      <w:r w:rsidRPr="00E27922">
        <w:rPr>
          <w:rFonts w:ascii="Calibri" w:eastAsia="DejaVu Sans Condensed" w:hAnsi="Calibri"/>
          <w:lang w:val="en-GB"/>
        </w:rPr>
        <w:tab/>
        <w:t>From here we can download all the datasets and in the required formats, such as .csv and .xml files.</w:t>
      </w:r>
    </w:p>
    <w:p w14:paraId="5B947AFA" w14:textId="6A3EA92D" w:rsidR="00E27922" w:rsidRDefault="00E27922" w:rsidP="00E27922">
      <w:pPr>
        <w:widowControl w:val="0"/>
        <w:suppressAutoHyphens/>
        <w:spacing w:after="120"/>
        <w:jc w:val="both"/>
        <w:rPr>
          <w:rFonts w:ascii="Calibri" w:eastAsia="DejaVu Sans Condensed" w:hAnsi="Calibri"/>
          <w:highlight w:val="yellow"/>
          <w:lang w:val="en-GB"/>
        </w:rPr>
      </w:pPr>
    </w:p>
    <w:p w14:paraId="00ED13D2" w14:textId="674B05AD" w:rsidR="00E27922" w:rsidRPr="00E27922" w:rsidRDefault="00E27922" w:rsidP="00E27922">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(Is the information incomplete??</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037F2888" w14:textId="1E1817A3" w:rsidR="00E42467" w:rsidRPr="00316114"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Try to provide a description that allows for the understanding of the questions and their complexity: this will be reflected on your grade.</w:t>
      </w:r>
    </w:p>
    <w:p w14:paraId="34823D87" w14:textId="7CDE0185" w:rsidR="00E42467" w:rsidRPr="00316114"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Question enunciation must be as clear and concrete as possible.</w:t>
      </w:r>
    </w:p>
    <w:p w14:paraId="6A5BB758" w14:textId="77777777" w:rsidR="009C262D" w:rsidRPr="009C262D" w:rsidRDefault="009C262D" w:rsidP="009C262D">
      <w:pPr>
        <w:pStyle w:val="PargrafodaLista"/>
        <w:widowControl w:val="0"/>
        <w:suppressAutoHyphens/>
        <w:spacing w:after="120"/>
        <w:jc w:val="both"/>
        <w:rPr>
          <w:rFonts w:ascii="Calibri" w:eastAsia="DejaVu Sans Condensed" w:hAnsi="Calibri"/>
          <w:highlight w:val="yellow"/>
          <w:lang w:val="en-GB"/>
        </w:rPr>
      </w:pPr>
    </w:p>
    <w:p w14:paraId="1818E446" w14:textId="42B54D3E" w:rsidR="005A762A"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How many hours</w:t>
      </w:r>
      <w:r w:rsidR="00316114">
        <w:rPr>
          <w:rFonts w:ascii="Calibri" w:eastAsia="DejaVu Sans Condensed" w:hAnsi="Calibri"/>
          <w:lang w:val="en-GB"/>
        </w:rPr>
        <w:t>,</w:t>
      </w:r>
      <w:r w:rsidRPr="00316114">
        <w:rPr>
          <w:rFonts w:ascii="Calibri" w:eastAsia="DejaVu Sans Condensed" w:hAnsi="Calibri"/>
          <w:lang w:val="en-GB"/>
        </w:rPr>
        <w:t xml:space="preserve"> in average</w:t>
      </w:r>
      <w:r w:rsidR="00316114">
        <w:rPr>
          <w:rFonts w:ascii="Calibri" w:eastAsia="DejaVu Sans Condensed" w:hAnsi="Calibri"/>
          <w:lang w:val="en-GB"/>
        </w:rPr>
        <w:t>,</w:t>
      </w:r>
      <w:r w:rsidRPr="00316114">
        <w:rPr>
          <w:rFonts w:ascii="Calibri" w:eastAsia="DejaVu Sans Condensed" w:hAnsi="Calibri"/>
          <w:lang w:val="en-GB"/>
        </w:rPr>
        <w:t xml:space="preserve"> </w:t>
      </w:r>
      <w:r w:rsidR="00316114">
        <w:rPr>
          <w:rFonts w:ascii="Calibri" w:eastAsia="DejaVu Sans Condensed" w:hAnsi="Calibri"/>
          <w:lang w:val="en-GB"/>
        </w:rPr>
        <w:t xml:space="preserve">do </w:t>
      </w:r>
      <w:r w:rsidRPr="00316114">
        <w:rPr>
          <w:rFonts w:ascii="Calibri" w:eastAsia="DejaVu Sans Condensed" w:hAnsi="Calibri"/>
          <w:lang w:val="en-GB"/>
        </w:rPr>
        <w:t>the countries in EU spend reading?</w:t>
      </w:r>
    </w:p>
    <w:p w14:paraId="4AD5E498" w14:textId="14DC5658" w:rsidR="002D08DB" w:rsidRPr="00316114" w:rsidRDefault="002D08DB"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average percentage of household expenditure in reading material</w:t>
      </w:r>
      <w:r w:rsidR="00D750E3">
        <w:rPr>
          <w:rFonts w:ascii="Calibri" w:eastAsia="DejaVu Sans Condensed" w:hAnsi="Calibri"/>
          <w:lang w:val="en-GB"/>
        </w:rPr>
        <w:t xml:space="preserve"> by country?</w:t>
      </w:r>
    </w:p>
    <w:p w14:paraId="439BCEFF" w14:textId="53050D5B"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the reading habit</w:t>
      </w:r>
      <w:r w:rsidR="00316114">
        <w:rPr>
          <w:rFonts w:ascii="Calibri" w:eastAsia="DejaVu Sans Condensed" w:hAnsi="Calibri"/>
          <w:lang w:val="en-GB"/>
        </w:rPr>
        <w:t xml:space="preserve">s </w:t>
      </w:r>
      <w:r w:rsidRPr="00316114">
        <w:rPr>
          <w:rFonts w:ascii="Calibri" w:eastAsia="DejaVu Sans Condensed" w:hAnsi="Calibri"/>
          <w:lang w:val="en-GB"/>
        </w:rPr>
        <w:t>of</w:t>
      </w:r>
      <w:r w:rsidR="00316114">
        <w:rPr>
          <w:rFonts w:ascii="Calibri" w:eastAsia="DejaVu Sans Condensed" w:hAnsi="Calibri"/>
          <w:lang w:val="en-GB"/>
        </w:rPr>
        <w:t xml:space="preserve"> each</w:t>
      </w:r>
      <w:r w:rsidRPr="00316114">
        <w:rPr>
          <w:rFonts w:ascii="Calibri" w:eastAsia="DejaVu Sans Condensed" w:hAnsi="Calibri"/>
          <w:lang w:val="en-GB"/>
        </w:rPr>
        <w:t xml:space="preserve"> countr</w:t>
      </w:r>
      <w:r w:rsidR="00316114">
        <w:rPr>
          <w:rFonts w:ascii="Calibri" w:eastAsia="DejaVu Sans Condensed" w:hAnsi="Calibri"/>
          <w:lang w:val="en-GB"/>
        </w:rPr>
        <w:t>y,</w:t>
      </w:r>
      <w:r w:rsidRPr="00316114">
        <w:rPr>
          <w:rFonts w:ascii="Calibri" w:eastAsia="DejaVu Sans Condensed" w:hAnsi="Calibri"/>
          <w:lang w:val="en-GB"/>
        </w:rPr>
        <w:t xml:space="preserve"> what is </w:t>
      </w:r>
      <w:r w:rsidR="00316114">
        <w:rPr>
          <w:rFonts w:ascii="Calibri" w:eastAsia="DejaVu Sans Condensed" w:hAnsi="Calibri"/>
          <w:lang w:val="en-GB"/>
        </w:rPr>
        <w:t xml:space="preserve">the </w:t>
      </w:r>
      <w:r w:rsidRPr="00316114">
        <w:rPr>
          <w:rFonts w:ascii="Calibri" w:eastAsia="DejaVu Sans Condensed" w:hAnsi="Calibri"/>
          <w:lang w:val="en-GB"/>
        </w:rPr>
        <w:t xml:space="preserve">level of literacy of this country </w:t>
      </w:r>
      <w:r w:rsidR="00316114">
        <w:rPr>
          <w:rFonts w:ascii="Calibri" w:eastAsia="DejaVu Sans Condensed" w:hAnsi="Calibri"/>
          <w:lang w:val="en-GB"/>
        </w:rPr>
        <w:t>comparing to other</w:t>
      </w:r>
      <w:r w:rsidRPr="00316114">
        <w:rPr>
          <w:rFonts w:ascii="Calibri" w:eastAsia="DejaVu Sans Condensed" w:hAnsi="Calibri"/>
          <w:lang w:val="en-GB"/>
        </w:rPr>
        <w:t xml:space="preserve"> EU</w:t>
      </w:r>
      <w:r w:rsidR="00316114">
        <w:rPr>
          <w:rFonts w:ascii="Calibri" w:eastAsia="DejaVu Sans Condensed" w:hAnsi="Calibri"/>
          <w:lang w:val="en-GB"/>
        </w:rPr>
        <w:t xml:space="preserve"> </w:t>
      </w:r>
      <w:r w:rsidRPr="00316114">
        <w:rPr>
          <w:rFonts w:ascii="Calibri" w:eastAsia="DejaVu Sans Condensed" w:hAnsi="Calibri"/>
          <w:lang w:val="en-GB"/>
        </w:rPr>
        <w:t>countries?</w:t>
      </w:r>
    </w:p>
    <w:p w14:paraId="78F5CBC4" w14:textId="3CAC40F3"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a country</w:t>
      </w:r>
      <w:r w:rsidR="00316114">
        <w:rPr>
          <w:rFonts w:ascii="Calibri" w:eastAsia="DejaVu Sans Condensed" w:hAnsi="Calibri"/>
          <w:lang w:val="en-GB"/>
        </w:rPr>
        <w:t>’s</w:t>
      </w:r>
      <w:r w:rsidRPr="00316114">
        <w:rPr>
          <w:rFonts w:ascii="Calibri" w:eastAsia="DejaVu Sans Condensed" w:hAnsi="Calibri"/>
          <w:lang w:val="en-GB"/>
        </w:rPr>
        <w:t xml:space="preserve"> reading habit</w:t>
      </w:r>
      <w:r w:rsidR="00316114">
        <w:rPr>
          <w:rFonts w:ascii="Calibri" w:eastAsia="DejaVu Sans Condensed" w:hAnsi="Calibri"/>
          <w:lang w:val="en-GB"/>
        </w:rPr>
        <w:t xml:space="preserve">s, </w:t>
      </w:r>
      <w:r w:rsidRPr="00316114">
        <w:rPr>
          <w:rFonts w:ascii="Calibri" w:eastAsia="DejaVu Sans Condensed" w:hAnsi="Calibri"/>
          <w:lang w:val="en-GB"/>
        </w:rPr>
        <w:t xml:space="preserve">what is the </w:t>
      </w:r>
      <w:r w:rsidR="00316114">
        <w:rPr>
          <w:rFonts w:ascii="Calibri" w:eastAsia="DejaVu Sans Condensed" w:hAnsi="Calibri"/>
          <w:lang w:val="en-GB"/>
        </w:rPr>
        <w:t>rate</w:t>
      </w:r>
      <w:r w:rsidRPr="00316114">
        <w:rPr>
          <w:rFonts w:ascii="Calibri" w:eastAsia="DejaVu Sans Condensed" w:hAnsi="Calibri"/>
          <w:lang w:val="en-GB"/>
        </w:rPr>
        <w:t xml:space="preserve"> of dropout?</w:t>
      </w:r>
    </w:p>
    <w:p w14:paraId="797DA265" w14:textId="18FCC1BC" w:rsidR="009C262D" w:rsidRPr="00316114" w:rsidRDefault="009C262D" w:rsidP="00316114">
      <w:pPr>
        <w:pStyle w:val="PargrafodaLista"/>
        <w:widowControl w:val="0"/>
        <w:numPr>
          <w:ilvl w:val="1"/>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By gender or/and age</w:t>
      </w:r>
    </w:p>
    <w:p w14:paraId="0B1D2A8B" w14:textId="426D23B5"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What is the level of poverty in the country with the lower reading habit?</w:t>
      </w:r>
    </w:p>
    <w:p w14:paraId="2A22990A" w14:textId="75BFD4CF" w:rsidR="005A762A" w:rsidRPr="00316114" w:rsidRDefault="001A49F0"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Is there</w:t>
      </w:r>
      <w:r w:rsidR="009C262D" w:rsidRPr="00316114">
        <w:rPr>
          <w:rFonts w:ascii="Calibri" w:eastAsia="DejaVu Sans Condensed" w:hAnsi="Calibri"/>
          <w:lang w:val="en-GB"/>
        </w:rPr>
        <w:t xml:space="preserve"> a correlation between low habit of reading and the </w:t>
      </w:r>
      <w:r>
        <w:rPr>
          <w:rFonts w:ascii="Calibri" w:eastAsia="DejaVu Sans Condensed" w:hAnsi="Calibri"/>
          <w:lang w:val="en-GB"/>
        </w:rPr>
        <w:t xml:space="preserve">high </w:t>
      </w:r>
      <w:r w:rsidR="009C262D" w:rsidRPr="00316114">
        <w:rPr>
          <w:rFonts w:ascii="Calibri" w:eastAsia="DejaVu Sans Condensed" w:hAnsi="Calibri"/>
          <w:lang w:val="en-GB"/>
        </w:rPr>
        <w:t xml:space="preserve">academic </w:t>
      </w:r>
      <w:r>
        <w:rPr>
          <w:rFonts w:ascii="Calibri" w:eastAsia="DejaVu Sans Condensed" w:hAnsi="Calibri"/>
          <w:lang w:val="en-GB"/>
        </w:rPr>
        <w:t xml:space="preserve">success </w:t>
      </w:r>
      <w:r w:rsidR="009C262D" w:rsidRPr="00316114">
        <w:rPr>
          <w:rFonts w:ascii="Calibri" w:eastAsia="DejaVu Sans Condensed" w:hAnsi="Calibri"/>
          <w:lang w:val="en-GB"/>
        </w:rPr>
        <w:t>given a country?</w:t>
      </w:r>
    </w:p>
    <w:p w14:paraId="6E0BAD15" w14:textId="38F24C31" w:rsidR="00B50E0D" w:rsidRPr="00B50E0D" w:rsidRDefault="00B50E0D" w:rsidP="009C262D">
      <w:pPr>
        <w:pStyle w:val="PargrafodaLista"/>
        <w:widowControl w:val="0"/>
        <w:suppressAutoHyphens/>
        <w:spacing w:after="120"/>
        <w:jc w:val="both"/>
        <w:rPr>
          <w:rFonts w:ascii="Calibri" w:eastAsia="DejaVu Sans Condensed" w:hAnsi="Calibri"/>
          <w:lang w:val="en-GB"/>
        </w:rPr>
      </w:pPr>
    </w:p>
    <w:p w14:paraId="14804E74" w14:textId="0E4B144F"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756BED41" w14:textId="40E6BCE0" w:rsidR="006B7B09" w:rsidRPr="00A16C5C" w:rsidRDefault="00C4186B" w:rsidP="00A16C5C">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Some examples of data that show that the above are possible and adequate</w:t>
      </w:r>
    </w:p>
    <w:p w14:paraId="6084729F" w14:textId="3AF5DC4D" w:rsidR="006B7B09" w:rsidRPr="006B7B09" w:rsidRDefault="006B7B09" w:rsidP="006B7B09">
      <w:pPr>
        <w:spacing w:after="0"/>
        <w:rPr>
          <w:rFonts w:ascii="Courier New" w:hAnsi="Courier New" w:cs="Courier New"/>
          <w:sz w:val="18"/>
        </w:rPr>
      </w:pPr>
      <w:r w:rsidRPr="006B7B09">
        <w:rPr>
          <w:rFonts w:ascii="Courier New" w:hAnsi="Courier New" w:cs="Courier New"/>
          <w:sz w:val="18"/>
        </w:rPr>
        <w:t>(from “</w:t>
      </w:r>
      <w:r w:rsidR="00ED5ECE" w:rsidRPr="00ED5ECE">
        <w:rPr>
          <w:rFonts w:ascii="Courier New" w:hAnsi="Courier New" w:cs="Courier New"/>
          <w:sz w:val="18"/>
        </w:rPr>
        <w:t>time_spent_reading_books_Data</w:t>
      </w:r>
      <w:r w:rsidRPr="006B7B09">
        <w:rPr>
          <w:rFonts w:ascii="Courier New" w:hAnsi="Courier New" w:cs="Courier New"/>
          <w:sz w:val="18"/>
        </w:rPr>
        <w:t>.csv”)</w:t>
      </w:r>
    </w:p>
    <w:p w14:paraId="544E7DD4" w14:textId="78C5C67E" w:rsidR="00783546" w:rsidRPr="006B7B09" w:rsidRDefault="00ED5ECE" w:rsidP="006B7B09">
      <w:pPr>
        <w:spacing w:after="0"/>
        <w:rPr>
          <w:rFonts w:ascii="Courier New" w:hAnsi="Courier New" w:cs="Courier New"/>
          <w:sz w:val="18"/>
        </w:rPr>
      </w:pPr>
      <w:r>
        <w:rPr>
          <w:rFonts w:ascii="Courier New" w:hAnsi="Courier New" w:cs="Courier New"/>
          <w:sz w:val="18"/>
        </w:rPr>
        <w:t>unit</w:t>
      </w:r>
      <w:r w:rsidR="006B7B09" w:rsidRPr="006B7B09">
        <w:rPr>
          <w:rFonts w:ascii="Courier New" w:hAnsi="Courier New" w:cs="Courier New"/>
          <w:sz w:val="18"/>
        </w:rPr>
        <w:t xml:space="preserve">; </w:t>
      </w:r>
      <w:r>
        <w:rPr>
          <w:rFonts w:ascii="Courier New" w:hAnsi="Courier New" w:cs="Courier New"/>
          <w:sz w:val="18"/>
        </w:rPr>
        <w:t>geo</w:t>
      </w:r>
      <w:r w:rsidR="006B7B09" w:rsidRPr="006B7B09">
        <w:rPr>
          <w:rFonts w:ascii="Courier New" w:hAnsi="Courier New" w:cs="Courier New"/>
          <w:sz w:val="18"/>
        </w:rPr>
        <w:t xml:space="preserve">; </w:t>
      </w: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sex; age; value</w:t>
      </w:r>
    </w:p>
    <w:p w14:paraId="037B158A" w14:textId="74198EE4" w:rsidR="006B7B09" w:rsidRDefault="00ED5ECE" w:rsidP="006B7B09">
      <w:pPr>
        <w:spacing w:after="0"/>
        <w:rPr>
          <w:rFonts w:ascii="Courier New" w:hAnsi="Courier New" w:cs="Courier New"/>
          <w:sz w:val="18"/>
        </w:rPr>
      </w:pP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Belgium</w:t>
      </w:r>
      <w:r w:rsidR="006B7B09" w:rsidRPr="006B7B09">
        <w:rPr>
          <w:rFonts w:ascii="Courier New" w:hAnsi="Courier New" w:cs="Courier New"/>
          <w:sz w:val="18"/>
        </w:rPr>
        <w:t xml:space="preserve">; </w:t>
      </w:r>
      <w:r>
        <w:rPr>
          <w:rFonts w:ascii="Courier New" w:hAnsi="Courier New" w:cs="Courier New"/>
          <w:sz w:val="18"/>
        </w:rPr>
        <w:t>2010</w:t>
      </w:r>
      <w:bookmarkStart w:id="0" w:name="_GoBack"/>
      <w:bookmarkEnd w:id="0"/>
      <w:r w:rsidR="006B7B09" w:rsidRPr="006B7B09">
        <w:rPr>
          <w:rFonts w:ascii="Courier New" w:hAnsi="Courier New" w:cs="Courier New"/>
          <w:sz w:val="18"/>
        </w:rPr>
        <w:t>; 4</w:t>
      </w:r>
    </w:p>
    <w:p w14:paraId="2AC46A0F" w14:textId="4C257F1D" w:rsidR="00ED5ECE" w:rsidRDefault="00ED5ECE" w:rsidP="006B7B09">
      <w:pPr>
        <w:spacing w:after="0"/>
        <w:rPr>
          <w:rFonts w:ascii="Courier New" w:hAnsi="Courier New" w:cs="Courier New"/>
          <w:sz w:val="18"/>
        </w:rPr>
      </w:pPr>
    </w:p>
    <w:p w14:paraId="39CB9516"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“xpto.csv”)</w:t>
      </w:r>
    </w:p>
    <w:p w14:paraId="522347C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year; name; cost; rating</w:t>
      </w:r>
    </w:p>
    <w:p w14:paraId="2E86895F"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2012; Potatoes; 12000; 4</w:t>
      </w:r>
    </w:p>
    <w:p w14:paraId="558A682E" w14:textId="7A50CBB0" w:rsidR="00ED5ECE" w:rsidRDefault="00ED5ECE" w:rsidP="006B7B09">
      <w:pPr>
        <w:spacing w:after="0"/>
        <w:rPr>
          <w:rFonts w:ascii="Courier New" w:hAnsi="Courier New" w:cs="Courier New"/>
          <w:sz w:val="18"/>
        </w:rPr>
      </w:pPr>
    </w:p>
    <w:p w14:paraId="73EBC576"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“xpto.csv”)</w:t>
      </w:r>
    </w:p>
    <w:p w14:paraId="370339DA"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year; name; cost; rating</w:t>
      </w:r>
    </w:p>
    <w:p w14:paraId="11CF2EF3"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2012; Potatoes; 12000; 4</w:t>
      </w:r>
    </w:p>
    <w:p w14:paraId="08A31866" w14:textId="5448D015" w:rsidR="00ED5ECE" w:rsidRDefault="00ED5ECE" w:rsidP="006B7B09">
      <w:pPr>
        <w:spacing w:after="0"/>
        <w:rPr>
          <w:rFonts w:ascii="Courier New" w:hAnsi="Courier New" w:cs="Courier New"/>
          <w:sz w:val="18"/>
        </w:rPr>
      </w:pPr>
    </w:p>
    <w:p w14:paraId="68D29D42"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“xpto.csv”)</w:t>
      </w:r>
    </w:p>
    <w:p w14:paraId="72E7CC22"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year; name; cost; rating</w:t>
      </w:r>
    </w:p>
    <w:p w14:paraId="418F286A"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2012; Potatoes; 12000; 4</w:t>
      </w:r>
    </w:p>
    <w:p w14:paraId="08638B20" w14:textId="2C0E5249" w:rsidR="00ED5ECE" w:rsidRDefault="00ED5ECE" w:rsidP="006B7B09">
      <w:pPr>
        <w:spacing w:after="0"/>
        <w:rPr>
          <w:rFonts w:ascii="Courier New" w:hAnsi="Courier New" w:cs="Courier New"/>
          <w:sz w:val="18"/>
        </w:rPr>
      </w:pPr>
    </w:p>
    <w:p w14:paraId="500DDB6A"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“xpto.csv”)</w:t>
      </w:r>
    </w:p>
    <w:p w14:paraId="3EA75F0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year; name; cost; rating</w:t>
      </w:r>
    </w:p>
    <w:p w14:paraId="35F664F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2012; Potatoes; 12000; 4</w:t>
      </w:r>
    </w:p>
    <w:p w14:paraId="6C10A1AA" w14:textId="77777777" w:rsidR="00ED5ECE" w:rsidRPr="006B7B09" w:rsidRDefault="00ED5ECE" w:rsidP="006B7B09">
      <w:pPr>
        <w:spacing w:after="0"/>
        <w:rPr>
          <w:rFonts w:ascii="Courier New" w:hAnsi="Courier New" w:cs="Courier New"/>
          <w:sz w:val="18"/>
        </w:rPr>
      </w:pPr>
    </w:p>
    <w:sectPr w:rsidR="00ED5ECE"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9"/>
  </w:num>
  <w:num w:numId="8">
    <w:abstractNumId w:val="5"/>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60842"/>
    <w:rsid w:val="00073716"/>
    <w:rsid w:val="000750F9"/>
    <w:rsid w:val="00075B63"/>
    <w:rsid w:val="000E3D4F"/>
    <w:rsid w:val="000F4B54"/>
    <w:rsid w:val="0010724C"/>
    <w:rsid w:val="001368C0"/>
    <w:rsid w:val="00142BEA"/>
    <w:rsid w:val="00156B15"/>
    <w:rsid w:val="001A49F0"/>
    <w:rsid w:val="001B67B3"/>
    <w:rsid w:val="001D5339"/>
    <w:rsid w:val="002A06E5"/>
    <w:rsid w:val="002D08DB"/>
    <w:rsid w:val="002D1B40"/>
    <w:rsid w:val="00302A69"/>
    <w:rsid w:val="00316114"/>
    <w:rsid w:val="0033260A"/>
    <w:rsid w:val="00333286"/>
    <w:rsid w:val="003B1399"/>
    <w:rsid w:val="003C7865"/>
    <w:rsid w:val="00427DCB"/>
    <w:rsid w:val="00500011"/>
    <w:rsid w:val="00542B88"/>
    <w:rsid w:val="005A762A"/>
    <w:rsid w:val="005E73C0"/>
    <w:rsid w:val="005F55CE"/>
    <w:rsid w:val="006410B2"/>
    <w:rsid w:val="006703DB"/>
    <w:rsid w:val="006B7B09"/>
    <w:rsid w:val="00746CDD"/>
    <w:rsid w:val="00783546"/>
    <w:rsid w:val="00837F1C"/>
    <w:rsid w:val="00914DA3"/>
    <w:rsid w:val="00947664"/>
    <w:rsid w:val="00975DBA"/>
    <w:rsid w:val="009C262D"/>
    <w:rsid w:val="009D7851"/>
    <w:rsid w:val="00A16C5C"/>
    <w:rsid w:val="00AC633D"/>
    <w:rsid w:val="00B31305"/>
    <w:rsid w:val="00B4746F"/>
    <w:rsid w:val="00B50E0D"/>
    <w:rsid w:val="00B62F29"/>
    <w:rsid w:val="00B71509"/>
    <w:rsid w:val="00B766B9"/>
    <w:rsid w:val="00BA2C6B"/>
    <w:rsid w:val="00BF154C"/>
    <w:rsid w:val="00C13537"/>
    <w:rsid w:val="00C4186B"/>
    <w:rsid w:val="00C70F42"/>
    <w:rsid w:val="00C85C93"/>
    <w:rsid w:val="00C90A17"/>
    <w:rsid w:val="00CE1D0F"/>
    <w:rsid w:val="00D30D76"/>
    <w:rsid w:val="00D750E3"/>
    <w:rsid w:val="00D85760"/>
    <w:rsid w:val="00DF4628"/>
    <w:rsid w:val="00E21775"/>
    <w:rsid w:val="00E27922"/>
    <w:rsid w:val="00E42467"/>
    <w:rsid w:val="00EA3524"/>
    <w:rsid w:val="00ED5ECE"/>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europa.eu/euros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1860</TotalTime>
  <Pages>1</Pages>
  <Words>502</Words>
  <Characters>2717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21</cp:revision>
  <dcterms:created xsi:type="dcterms:W3CDTF">2015-09-18T10:19:00Z</dcterms:created>
  <dcterms:modified xsi:type="dcterms:W3CDTF">2019-10-01T11:21:00Z</dcterms:modified>
</cp:coreProperties>
</file>