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  <w:r>
        <w:t xml:space="preserve"> </w:t>
      </w:r>
      <w:r>
        <w:t xml:space="preserve">Файлы с расширением (суффиксом) .c воспринимаются gcc как программы на языке</w:t>
      </w:r>
      <w:r>
        <w:t xml:space="preserve"> </w:t>
      </w:r>
      <w:r>
        <w:t xml:space="preserve">С, файлы с расширением .cc или .C — как файлы на языке C++, а файлы c расширением</w:t>
      </w:r>
      <w:r>
        <w:t xml:space="preserve"> </w:t>
      </w:r>
      <w:r>
        <w:t xml:space="preserve">.o считаются объектными.</w:t>
      </w:r>
      <w:r>
        <w:br/>
      </w: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</w:t>
      </w:r>
      <w:r>
        <w:t xml:space="preserve"> </w:t>
      </w:r>
      <w:r>
        <w:t xml:space="preserve">файлов программы из одной формы в другую, отслеживает взаимосвязи между файлами.</w:t>
      </w:r>
      <w:r>
        <w:t xml:space="preserve"> </w:t>
      </w:r>
      <w:r>
        <w:t xml:space="preserve">Для работы с утилитой make необходимо в корне рабочего каталога с Вашим проектом</w:t>
      </w:r>
      <w:r>
        <w:t xml:space="preserve"> </w:t>
      </w:r>
      <w:r>
        <w:t xml:space="preserve">создать файл с названием makefile или Makefile, в котором будут описаны правила</w:t>
      </w:r>
      <w:r>
        <w:t xml:space="preserve"> </w:t>
      </w:r>
      <w:r>
        <w:t xml:space="preserve">обработки файлов Вашего программного комплекса.</w:t>
      </w:r>
      <w:r>
        <w:br/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</w:t>
      </w:r>
      <w:r>
        <w:t xml:space="preserve"> </w:t>
      </w:r>
      <w:r>
        <w:t xml:space="preserve">цели. Зависимость также может быть названием какого-то действия. Команды — собственно действия, которые необходимо выполнить для достижения цели.</w:t>
      </w:r>
      <w:r>
        <w:br/>
      </w: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</w:t>
      </w:r>
      <w:r>
        <w:t xml:space="preserve"> </w:t>
      </w:r>
      <w:r>
        <w:t xml:space="preserve">в программе существенно облегчает жизнь программиста. В комплект программ GNU</w:t>
      </w:r>
      <w:r>
        <w:t xml:space="preserve"> </w:t>
      </w:r>
      <w:r>
        <w:t xml:space="preserve">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</w:t>
      </w:r>
      <w:r>
        <w:t xml:space="preserve"> </w:t>
      </w:r>
      <w:r>
        <w:t xml:space="preserve">таким образом, чтобы отладочная информация содержалась в результирующем бинарном</w:t>
      </w:r>
      <w:r>
        <w:t xml:space="preserve"> </w:t>
      </w:r>
      <w:r>
        <w:t xml:space="preserve">файле.</w:t>
      </w:r>
      <w:r>
        <w:br/>
      </w: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 корректность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</w:t>
      </w:r>
      <w:r>
        <w:t xml:space="preserve"> </w:t>
      </w:r>
      <w:r>
        <w:t xml:space="preserve">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</w:t>
      </w:r>
      <w:r>
        <w:t xml:space="preserve"> </w:t>
      </w:r>
      <w:r>
        <w:t xml:space="preserve">используются в работе программы, переменные с некорректно заданными значениями</w:t>
      </w:r>
      <w:r>
        <w:t xml:space="preserve"> </w:t>
      </w:r>
      <w:r>
        <w:t xml:space="preserve">и типами и многое другое.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создала подкаталог ~/work/os/lab_prog.(Рис. 1).</w:t>
      </w:r>
    </w:p>
    <w:p>
      <w:pPr>
        <w:pStyle w:val="CaptionedFigure"/>
      </w:pPr>
      <w:bookmarkStart w:id="25" w:name="fig:001"/>
      <w:r>
        <w:drawing>
          <wp:inline>
            <wp:extent cx="5334000" cy="939362"/>
            <wp:effectExtent b="0" l="0" r="0" t="0"/>
            <wp:docPr descr="Рис. 1: Создание каталога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lab_prog</w:t>
      </w:r>
    </w:p>
    <w:p>
      <w:pPr>
        <w:numPr>
          <w:ilvl w:val="0"/>
          <w:numId w:val="1002"/>
        </w:numPr>
        <w:pStyle w:val="Compact"/>
      </w:pPr>
      <w:r>
        <w:t xml:space="preserve">Создала в нём файлы: calculate.h, calculate.c, main.c.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9" w:name="fig:002"/>
      <w:r>
        <w:drawing>
          <wp:inline>
            <wp:extent cx="5334000" cy="784183"/>
            <wp:effectExtent b="0" l="0" r="0" t="0"/>
            <wp:docPr descr="Рис. 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файлов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3"/>
        </w:numPr>
        <w:pStyle w:val="Compact"/>
      </w:pPr>
      <w:r>
        <w:t xml:space="preserve">Открыла редактор emacs и записала реализацию функций калькулятора в файле calculate.с (Содержимое данного файла в полном объёме представлено в методичке к этой лабораторной работе): (Рис. 3).</w:t>
      </w:r>
    </w:p>
    <w:p>
      <w:pPr>
        <w:pStyle w:val="CaptionedFigure"/>
      </w:pPr>
      <w:bookmarkStart w:id="33" w:name="fig:003"/>
      <w:r>
        <w:drawing>
          <wp:inline>
            <wp:extent cx="5334000" cy="4684847"/>
            <wp:effectExtent b="0" l="0" r="0" t="0"/>
            <wp:docPr descr="Рис. 3: Реализация функций калькулято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Реализация функций калькулятора</w:t>
      </w:r>
    </w:p>
    <w:p>
      <w:pPr>
        <w:numPr>
          <w:ilvl w:val="0"/>
          <w:numId w:val="1004"/>
        </w:numPr>
        <w:pStyle w:val="Compact"/>
      </w:pPr>
      <w:r>
        <w:t xml:space="preserve">В этом же редакторе открыла интерфейсный файл calculate.h, описывающий формат вызова функции калькулятора: (Рис. 4).</w:t>
      </w:r>
    </w:p>
    <w:p>
      <w:pPr>
        <w:pStyle w:val="CaptionedFigure"/>
      </w:pPr>
      <w:bookmarkStart w:id="37" w:name="fig:004"/>
      <w:r>
        <w:drawing>
          <wp:inline>
            <wp:extent cx="5334000" cy="2970376"/>
            <wp:effectExtent b="0" l="0" r="0" t="0"/>
            <wp:docPr descr="Рис. 4: Содержимое файла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Содержимое файла calculate.h</w:t>
      </w:r>
    </w:p>
    <w:p>
      <w:pPr>
        <w:numPr>
          <w:ilvl w:val="0"/>
          <w:numId w:val="1005"/>
        </w:numPr>
        <w:pStyle w:val="Compact"/>
      </w:pPr>
      <w:r>
        <w:t xml:space="preserve">Аналогично открыла и написала основной файл main.c, реализующий интерфейс пользователя к калькулятору: (Рис. 5).</w:t>
      </w:r>
    </w:p>
    <w:p>
      <w:pPr>
        <w:pStyle w:val="CaptionedFigure"/>
      </w:pPr>
      <w:bookmarkStart w:id="41" w:name="fig:005"/>
      <w:r>
        <w:drawing>
          <wp:inline>
            <wp:extent cx="5334000" cy="3495005"/>
            <wp:effectExtent b="0" l="0" r="0" t="0"/>
            <wp:docPr descr="Рис. 5: Содержимое файла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Содержимое файла main.c</w:t>
      </w:r>
    </w:p>
    <w:p>
      <w:pPr>
        <w:numPr>
          <w:ilvl w:val="0"/>
          <w:numId w:val="1006"/>
        </w:numPr>
        <w:pStyle w:val="Compact"/>
      </w:pPr>
      <w:r>
        <w:t xml:space="preserve">Выполнила компиляцию программы посредством gcc: (Рис.6).</w:t>
      </w:r>
    </w:p>
    <w:p>
      <w:pPr>
        <w:pStyle w:val="CaptionedFigure"/>
      </w:pPr>
      <w:bookmarkStart w:id="45" w:name="fig:006"/>
      <w:r>
        <w:drawing>
          <wp:inline>
            <wp:extent cx="5334000" cy="889000"/>
            <wp:effectExtent b="0" l="0" r="0" t="0"/>
            <wp:docPr descr="Рис. 6: 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Создала Makefile со следующим содержанием: (Рис.7 - Рис.8).</w:t>
      </w:r>
    </w:p>
    <w:p>
      <w:pPr>
        <w:pStyle w:val="CaptionedFigure"/>
      </w:pPr>
      <w:bookmarkStart w:id="49" w:name="fig:007"/>
      <w:r>
        <w:drawing>
          <wp:inline>
            <wp:extent cx="5334000" cy="1090030"/>
            <wp:effectExtent b="0" l="0" r="0" t="0"/>
            <wp:docPr descr="Рис. 7: Создание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Makefile</w:t>
      </w:r>
    </w:p>
    <w:p>
      <w:pPr>
        <w:pStyle w:val="CaptionedFigure"/>
      </w:pPr>
      <w:bookmarkStart w:id="53" w:name="fig:008"/>
      <w:r>
        <w:drawing>
          <wp:inline>
            <wp:extent cx="5334000" cy="4677234"/>
            <wp:effectExtent b="0" l="0" r="0" t="0"/>
            <wp:docPr descr="Рис. 8: Содержимое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Содержимое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</w:t>
      </w:r>
      <w:r>
        <w:t xml:space="preserve"> </w:t>
      </w:r>
      <w:r>
        <w:t xml:space="preserve">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</w:t>
      </w:r>
      <w:r>
        <w:t xml:space="preserve"> </w:t>
      </w:r>
      <w:r>
        <w:t xml:space="preserve">CFLAGS отвечает за опции в данной утилите. Переменная LIBS отвечает за опции</w:t>
      </w:r>
      <w:r>
        <w:t xml:space="preserve"> </w:t>
      </w:r>
      <w:r>
        <w:t xml:space="preserve">для объединения объектных файлов в один исполняемый файл.</w:t>
      </w:r>
    </w:p>
    <w:p>
      <w:pPr>
        <w:numPr>
          <w:ilvl w:val="0"/>
          <w:numId w:val="1008"/>
        </w:numPr>
        <w:pStyle w:val="Compact"/>
      </w:pPr>
      <w:r>
        <w:t xml:space="preserve">Перед использованием gdb исправила Makefile: в переменную CFLAGS добавила опцию -g, необходимую для компиляции</w:t>
      </w:r>
      <w:r>
        <w:t xml:space="preserve"> </w:t>
      </w:r>
      <w:r>
        <w:t xml:space="preserve">объектных файлов и их использования в программе отладчика GDB.</w:t>
      </w:r>
      <w:r>
        <w:t xml:space="preserve"> </w:t>
      </w:r>
      <w:r>
        <w:t xml:space="preserve">(Рис.9).</w:t>
      </w:r>
    </w:p>
    <w:p>
      <w:pPr>
        <w:pStyle w:val="CaptionedFigure"/>
      </w:pPr>
      <w:bookmarkStart w:id="57" w:name="fig:009"/>
      <w:r>
        <w:drawing>
          <wp:inline>
            <wp:extent cx="5334000" cy="4540102"/>
            <wp:effectExtent b="0" l="0" r="0" t="0"/>
            <wp:docPr descr="Рис. 9: Исправленный Makefile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Исправленный Makefile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выполнила отладку программы calcul (Рис.10).</w:t>
      </w:r>
    </w:p>
    <w:p>
      <w:pPr>
        <w:numPr>
          <w:ilvl w:val="0"/>
          <w:numId w:val="1010"/>
        </w:numPr>
        <w:pStyle w:val="Compact"/>
      </w:pPr>
      <w:r>
        <w:t xml:space="preserve">запустила отладчик GDB, загрузив в него программу для отладки</w:t>
      </w:r>
    </w:p>
    <w:p>
      <w:pPr>
        <w:numPr>
          <w:ilvl w:val="0"/>
          <w:numId w:val="1010"/>
        </w:numPr>
        <w:pStyle w:val="Compact"/>
      </w:pPr>
      <w:r>
        <w:t xml:space="preserve">Для запуска программы внутри отладчика ввела команду run:</w:t>
      </w:r>
    </w:p>
    <w:p>
      <w:pPr>
        <w:pStyle w:val="CaptionedFigure"/>
      </w:pPr>
      <w:bookmarkStart w:id="61" w:name="fig:0010"/>
      <w:r>
        <w:drawing>
          <wp:inline>
            <wp:extent cx="5334000" cy="4284431"/>
            <wp:effectExtent b="0" l="0" r="0" t="0"/>
            <wp:docPr descr="Рис. 10: Ввели число 25, затем операцию деления и делитель 5. Получили ответ 5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Ввели число 25, затем операцию деления и делитель 5. Получили ответ 5</w:t>
      </w:r>
    </w:p>
    <w:p>
      <w:pPr>
        <w:numPr>
          <w:ilvl w:val="0"/>
          <w:numId w:val="1011"/>
        </w:numPr>
        <w:pStyle w:val="Compact"/>
      </w:pPr>
      <w:r>
        <w:t xml:space="preserve">Использовала команду list: (Рис.11).</w:t>
      </w:r>
    </w:p>
    <w:p>
      <w:pPr>
        <w:numPr>
          <w:ilvl w:val="0"/>
          <w:numId w:val="1012"/>
        </w:numPr>
        <w:pStyle w:val="Compact"/>
      </w:pPr>
      <w:r>
        <w:t xml:space="preserve">Для постраничного просмотра исходного кода использовала команду list.</w:t>
      </w:r>
    </w:p>
    <w:p>
      <w:pPr>
        <w:numPr>
          <w:ilvl w:val="0"/>
          <w:numId w:val="1012"/>
        </w:numPr>
        <w:pStyle w:val="Compact"/>
      </w:pPr>
      <w:r>
        <w:t xml:space="preserve">Для просмотра строк с 12 по 15 основного файла использовала list с параметрами: list 12,15.</w:t>
      </w:r>
    </w:p>
    <w:p>
      <w:pPr>
        <w:numPr>
          <w:ilvl w:val="0"/>
          <w:numId w:val="1012"/>
        </w:numPr>
        <w:pStyle w:val="Compact"/>
      </w:pPr>
      <w:r>
        <w:t xml:space="preserve">Для просмотра определённых строк не основного файла использовала list с параметрами: list calculate.c:20,29</w:t>
      </w:r>
    </w:p>
    <w:p>
      <w:pPr>
        <w:pStyle w:val="CaptionedFigure"/>
      </w:pPr>
      <w:bookmarkStart w:id="65" w:name="fig:0011"/>
      <w:r>
        <w:drawing>
          <wp:inline>
            <wp:extent cx="5334000" cy="3746428"/>
            <wp:effectExtent b="0" l="0" r="0" t="0"/>
            <wp:docPr descr="Рис. 11: Команда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Команда list</w:t>
      </w:r>
    </w:p>
    <w:p>
      <w:pPr>
        <w:numPr>
          <w:ilvl w:val="0"/>
          <w:numId w:val="1013"/>
        </w:numPr>
        <w:pStyle w:val="Compact"/>
      </w:pPr>
      <w:r>
        <w:t xml:space="preserve">Выполнение нижеперечисленных действий: (Рис.12).</w:t>
      </w:r>
    </w:p>
    <w:p>
      <w:pPr>
        <w:numPr>
          <w:ilvl w:val="0"/>
          <w:numId w:val="1014"/>
        </w:numPr>
        <w:pStyle w:val="Compact"/>
      </w:pPr>
      <w:r>
        <w:t xml:space="preserve">установила точку останова в файле calculate.c на строке номер 21:</w:t>
      </w:r>
      <w:r>
        <w:br/>
      </w:r>
      <w:r>
        <w:t xml:space="preserve">list calculate.c:20,27</w:t>
      </w:r>
      <w:r>
        <w:br/>
      </w:r>
      <w:r>
        <w:t xml:space="preserve">break 21</w:t>
      </w:r>
    </w:p>
    <w:p>
      <w:pPr>
        <w:numPr>
          <w:ilvl w:val="0"/>
          <w:numId w:val="1014"/>
        </w:numPr>
        <w:pStyle w:val="Compact"/>
      </w:pPr>
      <w:r>
        <w:t xml:space="preserve">вывела информацию об имеющихся в проекте точках останова: info breakpoints</w:t>
      </w:r>
    </w:p>
    <w:p>
      <w:pPr>
        <w:numPr>
          <w:ilvl w:val="0"/>
          <w:numId w:val="1014"/>
        </w:numPr>
        <w:pStyle w:val="Compact"/>
      </w:pPr>
      <w:r>
        <w:t xml:space="preserve">запустила программу внутри отладчика и убедилась, что программа остановится</w:t>
      </w:r>
      <w:r>
        <w:t xml:space="preserve"> </w:t>
      </w:r>
      <w:r>
        <w:t xml:space="preserve">в момент прохождения точки останова:</w:t>
      </w:r>
      <w:r>
        <w:br/>
      </w:r>
      <w:r>
        <w:t xml:space="preserve">run</w:t>
      </w:r>
      <w:r>
        <w:br/>
      </w:r>
      <w:r>
        <w:t xml:space="preserve">5</w:t>
      </w:r>
      <w:r>
        <w:br/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(просто минус)</w:t>
      </w:r>
      <w:r>
        <w:br/>
      </w:r>
      <w:r>
        <w:t xml:space="preserve">backtrace</w:t>
      </w:r>
    </w:p>
    <w:p>
      <w:pPr>
        <w:numPr>
          <w:ilvl w:val="0"/>
          <w:numId w:val="1014"/>
        </w:numPr>
        <w:pStyle w:val="Compact"/>
      </w:pPr>
      <w:r>
        <w:t xml:space="preserve">отладчик выдал следующую информацию:</w:t>
      </w:r>
      <w:r>
        <w:br/>
      </w:r>
      <w:r>
        <w:t xml:space="preserve">#0 Calculate (Numeral=5, Operation=0x7fffffffdec4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 at calculate.c:21</w:t>
      </w:r>
      <w:r>
        <w:br/>
      </w:r>
      <w:r>
        <w:t xml:space="preserve">#1 0x0000000000400b2b in main () at main.c:16</w:t>
      </w:r>
    </w:p>
    <w:p>
      <w:pPr>
        <w:pStyle w:val="CaptionedFigure"/>
      </w:pPr>
      <w:bookmarkStart w:id="69" w:name="fig:0012"/>
      <w:r>
        <w:drawing>
          <wp:inline>
            <wp:extent cx="5334000" cy="3557897"/>
            <wp:effectExtent b="0" l="0" r="0" t="0"/>
            <wp:docPr descr="Рис. 12: Выполнени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Выполнение</w:t>
      </w:r>
    </w:p>
    <w:p>
      <w:pPr>
        <w:numPr>
          <w:ilvl w:val="0"/>
          <w:numId w:val="1015"/>
        </w:numPr>
        <w:pStyle w:val="Compact"/>
      </w:pPr>
      <w:r>
        <w:t xml:space="preserve">выполнение нижеперечисленных действий (Рис.13).</w:t>
      </w:r>
      <w:r>
        <w:br/>
      </w:r>
      <w:r>
        <w:t xml:space="preserve">Посмотрела, чему равно на этом этапе значение переменной Numeral, введя: print Numeral</w:t>
      </w:r>
      <w:r>
        <w:br/>
      </w:r>
      <w:r>
        <w:t xml:space="preserve">На экран должно быть выведено число 5.</w:t>
      </w:r>
      <w:r>
        <w:br/>
      </w:r>
      <w:r>
        <w:t xml:space="preserve">Сравнила с результатом вывода на экран после использования команды: display Numeral</w:t>
      </w:r>
      <w:r>
        <w:br/>
      </w:r>
      <w:r>
        <w:t xml:space="preserve">Убрала точки останова:</w:t>
      </w:r>
      <w:r>
        <w:br/>
      </w:r>
      <w:r>
        <w:t xml:space="preserve">info breakpoints</w:t>
      </w:r>
      <w:r>
        <w:br/>
      </w:r>
      <w:r>
        <w:t xml:space="preserve">delete 1</w:t>
      </w:r>
    </w:p>
    <w:p>
      <w:pPr>
        <w:pStyle w:val="CaptionedFigure"/>
      </w:pPr>
      <w:bookmarkStart w:id="73" w:name="fig:0013"/>
      <w:r>
        <w:drawing>
          <wp:inline>
            <wp:extent cx="5334000" cy="1202140"/>
            <wp:effectExtent b="0" l="0" r="0" t="0"/>
            <wp:docPr descr="Рис. 13: Выполнение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Выполнение</w:t>
      </w:r>
    </w:p>
    <w:p>
      <w:pPr>
        <w:numPr>
          <w:ilvl w:val="0"/>
          <w:numId w:val="1016"/>
        </w:numPr>
        <w:pStyle w:val="Compact"/>
      </w:pPr>
      <w:r>
        <w:t xml:space="preserve">С помощью утилиты splint попробовала проанализировать коды файлов calculate.c</w:t>
      </w:r>
      <w:r>
        <w:t xml:space="preserve"> </w:t>
      </w:r>
      <w:r>
        <w:t xml:space="preserve">и main.c. (Рис.14 - Рис.15).</w:t>
      </w:r>
    </w:p>
    <w:p>
      <w:pPr>
        <w:pStyle w:val="CaptionedFigure"/>
      </w:pPr>
      <w:bookmarkStart w:id="77" w:name="fig:0014"/>
      <w:r>
        <w:drawing>
          <wp:inline>
            <wp:extent cx="5334000" cy="3915382"/>
            <wp:effectExtent b="0" l="0" r="0" t="0"/>
            <wp:docPr descr="Рис. 14: Splint calculate.c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Splint calculate.c</w:t>
      </w:r>
    </w:p>
    <w:p>
      <w:pPr>
        <w:pStyle w:val="CaptionedFigure"/>
      </w:pPr>
      <w:bookmarkStart w:id="81" w:name="fig:0015"/>
      <w:r>
        <w:drawing>
          <wp:inline>
            <wp:extent cx="5334000" cy="2759604"/>
            <wp:effectExtent b="0" l="0" r="0" t="0"/>
            <wp:docPr descr="Рис. 15: Splint main.c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Splint main.c</w:t>
      </w:r>
    </w:p>
    <w:p>
      <w:pPr>
        <w:pStyle w:val="BodyText"/>
      </w:pPr>
      <w:r>
        <w:t xml:space="preserve">C помощью утилиты splint</w:t>
      </w:r>
      <w:r>
        <w:t xml:space="preserve"> </w:t>
      </w:r>
      <w:r>
        <w:t xml:space="preserve">выяснилось, что в файлах calculate.c и main.c присутствует функция чтения scanf,</w:t>
      </w:r>
      <w:r>
        <w:t xml:space="preserve"> </w:t>
      </w:r>
      <w:r>
        <w:t xml:space="preserve">возвращающая целое число (тип int), но эти числа не используются и нигде не</w:t>
      </w:r>
      <w:r>
        <w:t xml:space="preserve"> </w:t>
      </w:r>
      <w:r>
        <w:t xml:space="preserve">сохраняются. Утилита вывела предупреждение о том, что в файле calculate.c происходит сравнение вещественного числа с нулем. Также возвращаемые значения</w:t>
      </w:r>
      <w:r>
        <w:t xml:space="preserve"> </w:t>
      </w:r>
      <w:r>
        <w:t xml:space="preserve">(тип double) в функциях pow, sqrt, sin, cos и tan записываются в переменную типа</w:t>
      </w:r>
      <w:r>
        <w:t xml:space="preserve"> </w:t>
      </w:r>
      <w:r>
        <w:t xml:space="preserve">float, что свидетельствует о потери данных.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Контрольные вопросы:</w:t>
      </w:r>
    </w:p>
    <w:p>
      <w:pPr>
        <w:pStyle w:val="FirstParagraph"/>
      </w:pPr>
      <w:r>
        <w:t xml:space="preserve">1). 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pStyle w:val="BodyText"/>
      </w:pPr>
      <w:r>
        <w:t xml:space="preserve">2). Процесс разработки программного обеспечения обычно разделяется на следующие этапы:</w:t>
      </w:r>
    </w:p>
    <w:p>
      <w:pPr>
        <w:pStyle w:val="BodyTex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  <w:r>
        <w:t xml:space="preserve"> </w:t>
      </w: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3). 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pStyle w:val="BodyText"/>
      </w:pPr>
      <w:r>
        <w:t xml:space="preserve">4). 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BodyText"/>
      </w:pPr>
      <w:r>
        <w:t xml:space="preserve"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t xml:space="preserve">6). 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BodyText"/>
      </w:pPr>
      <w:r>
        <w:t xml:space="preserve"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pStyle w:val="BodyText"/>
      </w:pPr>
      <w:r>
        <w:t xml:space="preserve">8). Основные команды отладчика gdb:</w:t>
      </w:r>
    </w:p>
    <w:p>
      <w:pPr>
        <w:pStyle w:val="BodyText"/>
      </w:pPr>
      <w:r>
        <w:t xml:space="preserve">backtrace − вывод на экран пути к текущей точке останова (по сутивывод − названий всех функций);</w:t>
      </w:r>
      <w:r>
        <w:br/>
      </w:r>
      <w:r>
        <w:t xml:space="preserve">break − установить точку останова (в качестве параметра можетбыть указан номер строки или название функции);</w:t>
      </w:r>
      <w:r>
        <w:br/>
      </w:r>
      <w:r>
        <w:t xml:space="preserve">clear − удалить все точки останова в функции;</w:t>
      </w:r>
      <w:r>
        <w:br/>
      </w:r>
      <w:r>
        <w:t xml:space="preserve">continue − продолжить выполнение программы;</w:t>
      </w:r>
      <w:r>
        <w:br/>
      </w:r>
      <w:r>
        <w:t xml:space="preserve">delete − удалить точку останова;</w:t>
      </w:r>
      <w:r>
        <w:br/>
      </w:r>
      <w:r>
        <w:t xml:space="preserve">display − добавить выражение в список выражений, значения которых отображаются при достижении точки останова программы;</w:t>
      </w:r>
      <w:r>
        <w:br/>
      </w:r>
      <w:r>
        <w:t xml:space="preserve">finish − выполнить программу до момента выхода из функции;</w:t>
      </w:r>
      <w:r>
        <w:br/>
      </w:r>
      <w:r>
        <w:t xml:space="preserve">info breakpoints −вывести на экран список используемых точек останова;</w:t>
      </w:r>
      <w:r>
        <w:br/>
      </w:r>
      <w:r>
        <w:t xml:space="preserve">info watchpoints −вывести на экран список используемых контрольных выражений;</w:t>
      </w:r>
      <w:r>
        <w:br/>
      </w:r>
      <w:r>
        <w:t xml:space="preserve">list − вывести на экран исходный код (в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br/>
      </w:r>
      <w:r>
        <w:t xml:space="preserve">next − выполнить программу пошагово, но без выполнения вызываемых в программе функций;</w:t>
      </w:r>
      <w:r>
        <w:br/>
      </w:r>
      <w:r>
        <w:t xml:space="preserve">print − вывести значение указываемого в качестве параметра выражения;</w:t>
      </w:r>
      <w:r>
        <w:br/>
      </w:r>
      <w:r>
        <w:t xml:space="preserve">run − запуск программы на выполнение;</w:t>
      </w:r>
      <w:r>
        <w:br/>
      </w:r>
      <w:r>
        <w:t xml:space="preserve">set − установить новое значение переменной;</w:t>
      </w:r>
      <w:r>
        <w:br/>
      </w:r>
      <w:r>
        <w:t xml:space="preserve">step − пошаговое выполнение программы;</w:t>
      </w:r>
      <w:r>
        <w:br/>
      </w:r>
      <w:r>
        <w:t xml:space="preserve"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pStyle w:val="BodyText"/>
      </w:pPr>
      <w:r>
        <w:t xml:space="preserve">9). Cхема отладки программы показана в 6 пункте лабораторной работы.</w:t>
      </w:r>
    </w:p>
    <w:p>
      <w:pPr>
        <w:pStyle w:val="BodyText"/>
      </w:pPr>
      <w:r>
        <w:t xml:space="preserve"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pStyle w:val="BodyText"/>
      </w:pPr>
      <w:r>
        <w:t xml:space="preserve">11). Система разработки приложений UNIX предоставляет различные средства, повышающие понимание исходного кода. К ним относятся:cscope −исследование функций, содержащихся в программе,lint −критическая проверка программ, написанных на языке Си.</w:t>
      </w:r>
    </w:p>
    <w:p>
      <w:pPr>
        <w:pStyle w:val="BodyText"/>
      </w:pPr>
      <w:r>
        <w:t xml:space="preserve"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ЛР№13 я приобрела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Щербак Маргарита Романовна</dc:creator>
  <dc:language>ru-RU</dc:language>
  <cp:keywords/>
  <dcterms:created xsi:type="dcterms:W3CDTF">2022-05-30T15:57:16Z</dcterms:created>
  <dcterms:modified xsi:type="dcterms:W3CDTF">2022-05-30T15:57:16Z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Средства, применяемые при разработке программного обеспечения в ОС типа UNIX/Linux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