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№38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Романовна,</w:t>
      </w:r>
      <w:r>
        <w:t xml:space="preserve"> </w:t>
      </w:r>
      <w:r>
        <w:t xml:space="preserve">НПИбд-02-21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простейшую модель взаимодействия двух видов типа «хищник - жертва» —</w:t>
      </w:r>
      <w:r>
        <w:t xml:space="preserve"> </w:t>
      </w:r>
      <w:r>
        <w:t xml:space="preserve">модель Лотки-Вольтерры. С помощью рассмотренного примера научиться решать задачи такого типа.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- жертва» —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  <w:r>
        <w:br/>
      </w:r>
      <w:r>
        <w:t xml:space="preserve">    1. Численность популяции жертв и хищников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территории);</w:t>
      </w:r>
      <w:r>
        <w:br/>
      </w:r>
      <w:r>
        <w:t xml:space="preserve">    2. 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падает;</w:t>
      </w:r>
      <w:r>
        <w:br/>
      </w:r>
      <w:r>
        <w:t xml:space="preserve">    3. 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несущественными;</w:t>
      </w:r>
      <w:r>
        <w:br/>
      </w:r>
      <w:r>
        <w:t xml:space="preserve">    4. Эффект насыщения численности обеих популяций не учитывается;</w:t>
      </w:r>
      <w:r>
        <w:br/>
      </w:r>
      <w:r>
        <w:t xml:space="preserve">    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хищников.</w:t>
      </w:r>
    </w:p>
    <w:p>
      <w:pPr>
        <w:pStyle w:val="BodyText"/>
      </w:pPr>
      <w:r>
        <w:t xml:space="preserve">Данная модель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число хищников;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жертв;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- коэффициенты смертности;</w:t>
      </w:r>
      <w:r>
        <w:t xml:space="preserve"> </w:t>
      </w:r>
      <m:oMath>
        <m:r>
          <m:t>b</m:t>
        </m:r>
      </m:oMath>
      <w:r>
        <w:t xml:space="preserve">,</w:t>
      </w:r>
      <m:oMath>
        <m:r>
          <m:t>c</m:t>
        </m:r>
      </m:oMath>
      <w:r>
        <w:t xml:space="preserve"> </w:t>
      </w:r>
      <w:r>
        <w:t xml:space="preserve">- коэффициенты прироста популяции.</w:t>
      </w:r>
    </w:p>
    <w:p>
      <w:pPr>
        <w:pStyle w:val="BodyText"/>
      </w:pPr>
      <w:r>
        <w:t xml:space="preserve">Стационарное состояние системы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 </w:t>
      </w:r>
      <w:r>
        <w:t xml:space="preserve">. Если начальные значения</w:t>
      </w:r>
      <w:r>
        <w:t xml:space="preserve"> </w:t>
      </w:r>
      <w:r>
        <w:t xml:space="preserve">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</w:t>
      </w:r>
      <w:r>
        <w:t xml:space="preserve"> </w:t>
      </w:r>
      <w:r>
        <w:t xml:space="preserve">[@Lotka_Volterra]</w:t>
      </w:r>
      <w:r>
        <w:t xml:space="preserve">.</w:t>
      </w:r>
    </w:p>
    <w:bookmarkEnd w:id="21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задание.-вариант-38"/>
    <w:p>
      <w:pPr>
        <w:pStyle w:val="Heading2"/>
      </w:pPr>
      <w:r>
        <w:t xml:space="preserve">Задание. Вариант 38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8,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15. Найти стационарное состояние системы.</w:t>
      </w:r>
    </w:p>
    <w:bookmarkEnd w:id="22"/>
    <w:bookmarkStart w:id="32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Julia – это высокоуровневый язык программирования с динамической типизацией, созданный для эффективных математических вычислений и написания программ общего назначения</w:t>
      </w:r>
      <w:r>
        <w:t xml:space="preserve"> </w:t>
      </w:r>
      <w:r>
        <w:t xml:space="preserve">[@julialang]</w:t>
      </w:r>
      <w:r>
        <w:t xml:space="preserve">. Для решения дифференциального уравнения, описанного в постановке задачи лабораторной работы, можно использовать библиотеку DifferentialEquations. Для построения графиков можно воспользоваться библиотекой Plots.</w:t>
      </w:r>
    </w:p>
    <w:p>
      <w:pPr>
        <w:pStyle w:val="BodyText"/>
      </w:pPr>
      <w:r>
        <w:t xml:space="preserve">Код реализует модель хищник-жертва и строит графики, иллюстрирующие изменение численности хищников и жертв со временем.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начальные условия</w:t>
      </w:r>
      <w:r>
        <w:br/>
      </w:r>
      <w:r>
        <w:rPr>
          <w:rStyle w:val="VerbatimChar"/>
        </w:rPr>
        <w:t xml:space="preserve">x0 = 8</w:t>
      </w:r>
      <w:r>
        <w:br/>
      </w:r>
      <w:r>
        <w:rPr>
          <w:rStyle w:val="VerbatimChar"/>
        </w:rPr>
        <w:t xml:space="preserve">y0 = 15</w:t>
      </w:r>
      <w:r>
        <w:br/>
      </w:r>
      <w:r>
        <w:br/>
      </w:r>
      <w:r>
        <w:rPr>
          <w:rStyle w:val="VerbatimChar"/>
        </w:rPr>
        <w:t xml:space="preserve">a = 0.7 # коэффициент естественной смертности хищников</w:t>
      </w:r>
      <w:r>
        <w:br/>
      </w:r>
      <w:r>
        <w:rPr>
          <w:rStyle w:val="VerbatimChar"/>
        </w:rPr>
        <w:t xml:space="preserve">b = 0.06 # коэффициент естественного прироста жертв</w:t>
      </w:r>
      <w:r>
        <w:br/>
      </w:r>
      <w:r>
        <w:rPr>
          <w:rStyle w:val="VerbatimChar"/>
        </w:rPr>
        <w:t xml:space="preserve">c = 0.6 # коэффициент увеличения числа хищников</w:t>
      </w:r>
      <w:r>
        <w:br/>
      </w:r>
      <w:r>
        <w:rPr>
          <w:rStyle w:val="VerbatimChar"/>
        </w:rPr>
        <w:t xml:space="preserve">d = 0.07 # коэффициент смертности жертв </w:t>
      </w:r>
      <w:r>
        <w:br/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200.0)</w:t>
      </w:r>
      <w:r>
        <w:br/>
      </w:r>
      <w:r>
        <w:rPr>
          <w:rStyle w:val="VerbatimChar"/>
        </w:rPr>
        <w:t xml:space="preserve">prob = ODEProblem(f,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# зависимость числ-ти хищников от числ-ти жертв в виде фазового портрета</w:t>
      </w:r>
      <w:r>
        <w:br/>
      </w:r>
      <w:r>
        <w:rPr>
          <w:rStyle w:val="VerbatimChar"/>
        </w:rPr>
        <w:t xml:space="preserve">savefig(plt, "lab05_1.png")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# изменение численности хищников и жертв </w:t>
      </w:r>
      <w:r>
        <w:br/>
      </w:r>
      <w:r>
        <w:rPr>
          <w:rStyle w:val="VerbatimChar"/>
        </w:rPr>
        <w:t xml:space="preserve">savefig(plt2, "lab05_2.png")</w:t>
      </w:r>
    </w:p>
    <w:p>
      <w:pPr>
        <w:pStyle w:val="FirstParagraph"/>
      </w:pPr>
      <w:r>
        <w:t xml:space="preserve">График зависимости численности хищников от численности жертв в виде фазового портрета представлен на рис.1, а график изменения численности хищников и жертв со временем представлен на рис.2.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зависимости численности хищников от численности жертв" title="" id="24" name="Picture"/>
            <a:graphic>
              <a:graphicData uri="http://schemas.openxmlformats.org/drawingml/2006/picture">
                <pic:pic>
                  <pic:nvPicPr>
                    <pic:cNvPr descr="image/lab05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изменения численности хищников и численности жертв со временем" title="" id="27" name="Picture"/>
            <a:graphic>
              <a:graphicData uri="http://schemas.openxmlformats.org/drawingml/2006/picture">
                <pic:pic>
                  <pic:nvPicPr>
                    <pic:cNvPr descr="image/lab05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 и численности жертв со временем</w:t>
      </w:r>
    </w:p>
    <w:p>
      <w:pPr>
        <w:pStyle w:val="BodyText"/>
      </w:pPr>
      <w:r>
        <w:t xml:space="preserve">График стационарного состояния представлен на рис.3.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0.7 # коэффициент естественной смертности хищников</w:t>
      </w:r>
      <w:r>
        <w:br/>
      </w:r>
      <w:r>
        <w:rPr>
          <w:rStyle w:val="VerbatimChar"/>
        </w:rPr>
        <w:t xml:space="preserve">b = 0.06 # коэффициент естественного прироста жертв</w:t>
      </w:r>
      <w:r>
        <w:br/>
      </w:r>
      <w:r>
        <w:rPr>
          <w:rStyle w:val="VerbatimChar"/>
        </w:rPr>
        <w:t xml:space="preserve">c = 0.6 # коэффициент увеличения числа хищников</w:t>
      </w:r>
      <w:r>
        <w:br/>
      </w:r>
      <w:r>
        <w:rPr>
          <w:rStyle w:val="VerbatimChar"/>
        </w:rPr>
        <w:t xml:space="preserve">d = 0.07 # коэффициент смертности жертв </w:t>
      </w:r>
      <w:r>
        <w:br/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 </w:t>
      </w:r>
      <w:r>
        <w:br/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200.0)</w:t>
      </w:r>
      <w:r>
        <w:br/>
      </w:r>
      <w:r>
        <w:rPr>
          <w:rStyle w:val="VerbatimChar"/>
        </w:rPr>
        <w:t xml:space="preserve">prob = ODEProblem(f,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savefig(plt2, "lab05_3.png")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стационарное состояние" title="" id="30" name="Picture"/>
            <a:graphic>
              <a:graphicData uri="http://schemas.openxmlformats.org/drawingml/2006/picture">
                <pic:pic>
                  <pic:nvPicPr>
                    <pic:cNvPr descr="image/lab05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bookmarkEnd w:id="32"/>
    <w:bookmarkStart w:id="48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OpenModelica – это свободное программное обеспечение для моделирования и анализа сложных динамических систем, основанное на языке Modelica. OpenModelica приближается по функциональности к таким инструментам, как Matlab Simulink и Scilab xCos, но обладает более удобным представлением системы уравнений</w:t>
      </w:r>
      <w:r>
        <w:t xml:space="preserve"> </w:t>
      </w:r>
      <w:r>
        <w:t xml:space="preserve">[@modelica]</w:t>
      </w:r>
      <w:r>
        <w:t xml:space="preserve">. Написала код в OpenModelica (рис.4).</w:t>
      </w:r>
    </w:p>
    <w:p>
      <w:pPr>
        <w:pStyle w:val="CaptionedFigure"/>
      </w:pPr>
      <w:r>
        <w:drawing>
          <wp:inline>
            <wp:extent cx="4860757" cy="3821229"/>
            <wp:effectExtent b="0" l="0" r="0" t="0"/>
            <wp:docPr descr="код в OpenModelica" title="" id="34" name="Picture"/>
            <a:graphic>
              <a:graphicData uri="http://schemas.openxmlformats.org/drawingml/2006/picture">
                <pic:pic>
                  <pic:nvPicPr>
                    <pic:cNvPr descr="image/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OpenModelica</w:t>
      </w:r>
    </w:p>
    <w:p>
      <w:pPr>
        <w:pStyle w:val="BodyText"/>
      </w:pPr>
      <w:r>
        <w:t xml:space="preserve">Настроила параметры симуляции (рис.5).</w:t>
      </w:r>
    </w:p>
    <w:p>
      <w:pPr>
        <w:pStyle w:val="CaptionedFigure"/>
      </w:pPr>
      <w:r>
        <w:drawing>
          <wp:inline>
            <wp:extent cx="5334000" cy="4511577"/>
            <wp:effectExtent b="0" l="0" r="0" t="0"/>
            <wp:docPr descr="параметры симуляции" title="" id="37" name="Picture"/>
            <a:graphic>
              <a:graphicData uri="http://schemas.openxmlformats.org/drawingml/2006/picture">
                <pic:pic>
                  <pic:nvPicPr>
                    <pic:cNvPr descr="image/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симуляции</w:t>
      </w:r>
    </w:p>
    <w:p>
      <w:pPr>
        <w:pStyle w:val="BodyText"/>
      </w:pPr>
      <w:r>
        <w:t xml:space="preserve">Получила график зависимости численности хищников от численности жертв, график изменения численности хищников и численности жертв со временем и нашла стационарное</w:t>
      </w:r>
      <w:r>
        <w:t xml:space="preserve"> </w:t>
      </w:r>
      <w:r>
        <w:t xml:space="preserve">состояние системы (рис.6 - рис.8).</w:t>
      </w:r>
    </w:p>
    <w:p>
      <w:pPr>
        <w:pStyle w:val="CaptionedFigure"/>
      </w:pPr>
      <w:r>
        <w:drawing>
          <wp:inline>
            <wp:extent cx="5334000" cy="2143752"/>
            <wp:effectExtent b="0" l="0" r="0" t="0"/>
            <wp:docPr descr="график зависимости численности хищников от численности жертв" title="" id="40" name="Picture"/>
            <a:graphic>
              <a:graphicData uri="http://schemas.openxmlformats.org/drawingml/2006/picture">
                <pic:pic>
                  <pic:nvPicPr>
                    <pic:cNvPr descr="image/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p>
      <w:pPr>
        <w:pStyle w:val="CaptionedFigure"/>
      </w:pPr>
      <w:r>
        <w:drawing>
          <wp:inline>
            <wp:extent cx="5334000" cy="2374137"/>
            <wp:effectExtent b="0" l="0" r="0" t="0"/>
            <wp:docPr descr="график изменения численности хищников и численности жертв со временем" title="" id="43" name="Picture"/>
            <a:graphic>
              <a:graphicData uri="http://schemas.openxmlformats.org/drawingml/2006/picture">
                <pic:pic>
                  <pic:nvPicPr>
                    <pic:cNvPr descr="image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4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 и численности жертв со временем</w:t>
      </w:r>
    </w:p>
    <w:p>
      <w:pPr>
        <w:pStyle w:val="CaptionedFigure"/>
      </w:pPr>
      <w:r>
        <w:drawing>
          <wp:inline>
            <wp:extent cx="5334000" cy="2124228"/>
            <wp:effectExtent b="0" l="0" r="0" t="0"/>
            <wp:docPr descr="стационарное состояние" title="" id="46" name="Picture"/>
            <a:graphic>
              <a:graphicData uri="http://schemas.openxmlformats.org/drawingml/2006/picture">
                <pic:pic>
                  <pic:nvPicPr>
                    <pic:cNvPr descr="image/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bookmarkEnd w:id="48"/>
    <w:bookmarkEnd w:id="49"/>
    <w:bookmarkStart w:id="50" w:name="анализ-и-сравнение-результатов"/>
    <w:p>
      <w:pPr>
        <w:pStyle w:val="Heading1"/>
      </w:pPr>
      <w:r>
        <w:t xml:space="preserve">Анализ и сравнение результатов</w:t>
      </w:r>
    </w:p>
    <w:p>
      <w:pPr>
        <w:pStyle w:val="FirstParagraph"/>
      </w:pPr>
      <w:r>
        <w:t xml:space="preserve">В результате работы я построила график зависимости численности хищников от численности жертв, график изменения численности хищников и численности жертв со временем, а также стационарное состояние на языках Julia и Modelica. Графики схожи.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Таким образом, в ходе ЛР№5 я рассмотрела простейшую модель взаимодействия двух видов типа «хищник - жертва» — модель Лотки-Вольтерры. С помощью рассмотренного примера научилась решать задачи такого типа.</w:t>
      </w:r>
    </w:p>
    <w:bookmarkEnd w:id="51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The Lotka-Volterra model [Электронный ресурс]. Lotka_Volterra, 2023. URL: https://math-it.petrsu.ru/users/semenova/MathECO/Lections/Lotka_Volterr</w:t>
      </w:r>
      <w:r>
        <w:t xml:space="preserve"> </w:t>
      </w:r>
      <w:r>
        <w:t xml:space="preserve">a.pdf.</w:t>
      </w:r>
    </w:p>
    <w:p>
      <w:pPr>
        <w:pStyle w:val="Compact"/>
        <w:numPr>
          <w:ilvl w:val="0"/>
          <w:numId w:val="1001"/>
        </w:numPr>
      </w:pPr>
      <w:r>
        <w:t xml:space="preserve">Julia 1.10 Documentation [Электронный ресурс]. JuliaLang, 2023. URL: https://docs.julialang.org/en/v1/.</w:t>
      </w:r>
    </w:p>
    <w:p>
      <w:pPr>
        <w:pStyle w:val="Compact"/>
        <w:numPr>
          <w:ilvl w:val="0"/>
          <w:numId w:val="1001"/>
        </w:numPr>
      </w:pPr>
      <w:r>
        <w:t xml:space="preserve">OpenModelica User’s Guide [Электронный ресурс]. Open Source Modelica</w:t>
      </w:r>
      <w:r>
        <w:t xml:space="preserve"> </w:t>
      </w:r>
      <w:r>
        <w:t xml:space="preserve">Consortium, 2024. URL: https://openmodelica.org/doc/OpenModelicaUsersGuide/latest/.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Математическое моделирование</dc:title>
  <dc:creator>Щербак Маргарита Романовна, НПИбд-02-21</dc:creator>
  <dc:language>ru-RU</dc:language>
  <cp:keywords/>
  <dcterms:created xsi:type="dcterms:W3CDTF">2024-03-07T13:58:30Z</dcterms:created>
  <dcterms:modified xsi:type="dcterms:W3CDTF">2024-03-07T13:58:30Z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iography">
    <vt:lpwstr>bib/cite.bib</vt:lpwstr>
  </property>
  <property fmtid="{D5CDD505-2E9C-101B-9397-08002B2CF9AE}" pid="5" name="csl">
    <vt:lpwstr>pandoc/csl/gost-r-7-0-5-2008-numeric.csl</vt:lpwstr>
  </property>
  <property fmtid="{D5CDD505-2E9C-101B-9397-08002B2CF9AE}" pid="6" name="date">
    <vt:lpwstr>2024</vt:lpwstr>
  </property>
  <property fmtid="{D5CDD505-2E9C-101B-9397-08002B2CF9AE}" pid="7" name="documentclass">
    <vt:lpwstr>scrreprt</vt:lpwstr>
  </property>
  <property fmtid="{D5CDD505-2E9C-101B-9397-08002B2CF9AE}" pid="8" name="figureTitle">
    <vt:lpwstr>Скриншот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Title">
    <vt:lpwstr>Список таблиц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Модель хищник-жертва. Вариант №38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