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23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51.png" ContentType="image/png"/>
  <Override PartName="/word/media/rId54.png" ContentType="image/png"/>
  <Override PartName="/word/media/rId26.png" ContentType="image/png"/>
  <Override PartName="/word/media/rId3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№38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Романовна,</w:t>
      </w:r>
      <w:r>
        <w:t xml:space="preserve"> </w:t>
      </w:r>
      <w:r>
        <w:t xml:space="preserve">НПИбд-02-21</w:t>
      </w:r>
    </w:p>
    <w:p>
      <w:pPr>
        <w:pStyle w:val="Date"/>
      </w:pP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математическую модель распространения рекламы. С помощью рассмотренной модели и теоретических сведений научиться строить модели такого типа.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другим средствам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–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–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которая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</w:t>
      </w:r>
      <w:r>
        <w:t xml:space="preserve"> </w:t>
      </w:r>
      <w:r>
        <w:t xml:space="preserve">[@malthus_model]</w:t>
      </w:r>
      <w:r>
        <w:t xml:space="preserve">.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задание.-вариант-38"/>
    <w:p>
      <w:pPr>
        <w:pStyle w:val="Heading2"/>
      </w:pPr>
      <w:r>
        <w:t xml:space="preserve">Задание. Вариант 38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+</m:t>
            </m:r>
            <m:r>
              <m:t>0.000075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0.000075</m:t>
            </m:r>
            <m:r>
              <m:rPr>
                <m:sty m:val="p"/>
              </m:rPr>
              <m:t>+</m:t>
            </m:r>
            <m:r>
              <m:t>0.25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0.75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1130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человек. Для случая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определить, в какой момент времени скорость распространения рекламы будет иметь максимальное значение.</w:t>
      </w:r>
    </w:p>
    <w:bookmarkEnd w:id="22"/>
    <w:bookmarkStart w:id="44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для эффективных математических вычислений и написания программ общего назначения</w:t>
      </w:r>
      <w:r>
        <w:t xml:space="preserve"> </w:t>
      </w:r>
      <w:r>
        <w:t xml:space="preserve">[@julialang]</w:t>
      </w:r>
      <w:r>
        <w:t xml:space="preserve">. Для решения дифференциального уравнения, описанного в постановке задачи лабораторной работы, можно использовать библиотеку DifferentialEquations. Для построения графиков можно воспользоваться библиотекой Plots.</w:t>
      </w:r>
    </w:p>
    <w:p>
      <w:pPr>
        <w:pStyle w:val="BodyText"/>
      </w:pPr>
      <w:r>
        <w:t xml:space="preserve">Код программы для первого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+</m:t>
            </m:r>
            <m:r>
              <m:t>0.000075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(рис.1):</w:t>
      </w:r>
    </w:p>
    <w:p>
      <w:pPr>
        <w:pStyle w:val="CaptionedFigure"/>
      </w:pPr>
      <w:r>
        <w:drawing>
          <wp:inline>
            <wp:extent cx="5334000" cy="4726442"/>
            <wp:effectExtent b="0" l="0" r="0" t="0"/>
            <wp:docPr descr="код на Julia для 1 случая" title="" id="24" name="Picture"/>
            <a:graphic>
              <a:graphicData uri="http://schemas.openxmlformats.org/drawingml/2006/picture">
                <pic:pic>
                  <pic:nvPicPr>
                    <pic:cNvPr descr="image/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Julia для 1 случая</w:t>
      </w:r>
    </w:p>
    <w:p>
      <w:pPr>
        <w:pStyle w:val="BodyText"/>
      </w:pPr>
      <w:r>
        <w:t xml:space="preserve">График показывает изменение числа людей, видящих рекламу, с течением времени (рис.2). В данном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следовательно, получаем модель типа модели Мальтуса.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распространения рекламы для 1 случая" title="" id="27" name="Picture"/>
            <a:graphic>
              <a:graphicData uri="http://schemas.openxmlformats.org/drawingml/2006/picture">
                <pic:pic>
                  <pic:nvPicPr>
                    <pic:cNvPr descr="image/lab7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1 случая</w:t>
      </w:r>
    </w:p>
    <w:p>
      <w:pPr>
        <w:pStyle w:val="BodyText"/>
      </w:pPr>
      <w:r>
        <w:t xml:space="preserve">Код программы для второго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0.000075</m:t>
            </m:r>
            <m:r>
              <m:rPr>
                <m:sty m:val="p"/>
              </m:rPr>
              <m:t>+</m:t>
            </m:r>
            <m:r>
              <m:t>0.25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(рис.3):</w:t>
      </w:r>
    </w:p>
    <w:p>
      <w:pPr>
        <w:pStyle w:val="CaptionedFigure"/>
      </w:pPr>
      <w:r>
        <w:drawing>
          <wp:inline>
            <wp:extent cx="5334000" cy="4767318"/>
            <wp:effectExtent b="0" l="0" r="0" t="0"/>
            <wp:docPr descr="код на Julia для 2 случая" title="" id="30" name="Picture"/>
            <a:graphic>
              <a:graphicData uri="http://schemas.openxmlformats.org/drawingml/2006/picture">
                <pic:pic>
                  <pic:nvPicPr>
                    <pic:cNvPr descr="image/1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Julia для 2 случая</w:t>
      </w:r>
    </w:p>
    <w:p>
      <w:pPr>
        <w:pStyle w:val="BodyText"/>
      </w:pPr>
      <w:r>
        <w:t xml:space="preserve">График описывает динамику распространения рекламы (рис.4). В данном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следовательно, получаем уравнение логистической кривой.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распространения рекламы для 2 случая" title="" id="33" name="Picture"/>
            <a:graphic>
              <a:graphicData uri="http://schemas.openxmlformats.org/drawingml/2006/picture">
                <pic:pic>
                  <pic:nvPicPr>
                    <pic:cNvPr descr="image/lab7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2 случая</w:t>
      </w:r>
    </w:p>
    <w:p>
      <w:pPr>
        <w:pStyle w:val="BodyText"/>
      </w:pPr>
      <w:r>
        <w:t xml:space="preserve">Определим, в какой момент времени скорость распространения рекламы будет иметь максимальное значение (рис.5).</w:t>
      </w:r>
    </w:p>
    <w:p>
      <w:pPr>
        <w:pStyle w:val="CaptionedFigure"/>
      </w:pPr>
      <w:r>
        <w:drawing>
          <wp:inline>
            <wp:extent cx="5334000" cy="2832008"/>
            <wp:effectExtent b="0" l="0" r="0" t="0"/>
            <wp:docPr descr="Максимальное значение" title="" id="36" name="Picture"/>
            <a:graphic>
              <a:graphicData uri="http://schemas.openxmlformats.org/drawingml/2006/picture">
                <pic:pic>
                  <pic:nvPicPr>
                    <pic:cNvPr descr="image/12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Максимальное значение</w:t>
      </w:r>
    </w:p>
    <w:p>
      <w:pPr>
        <w:pStyle w:val="BodyText"/>
      </w:pPr>
      <w:r>
        <w:t xml:space="preserve">Код программы для третьего случая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  <m:oMath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0.75</m:t>
            </m:r>
            <m:r>
              <m:rPr>
                <m:sty m:val="p"/>
              </m:rPr>
              <m:t>*</m:t>
            </m:r>
            <m:r>
              <m:t>t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(рис.6):</w:t>
      </w:r>
    </w:p>
    <w:p>
      <w:pPr>
        <w:pStyle w:val="CaptionedFigure"/>
      </w:pPr>
      <w:r>
        <w:drawing>
          <wp:inline>
            <wp:extent cx="5334000" cy="4563139"/>
            <wp:effectExtent b="0" l="0" r="0" t="0"/>
            <wp:docPr descr="код на Julia для 3 случая" title="" id="39" name="Picture"/>
            <a:graphic>
              <a:graphicData uri="http://schemas.openxmlformats.org/drawingml/2006/picture">
                <pic:pic>
                  <pic:nvPicPr>
                    <pic:cNvPr descr="image/1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на Julia для 3 случая</w:t>
      </w:r>
    </w:p>
    <w:p>
      <w:pPr>
        <w:pStyle w:val="BodyText"/>
      </w:pPr>
      <w:r>
        <w:t xml:space="preserve">График описывает динамику распространения рекламы (рис.7).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распространения рекламы для 3 случая" title="" id="42" name="Picture"/>
            <a:graphic>
              <a:graphicData uri="http://schemas.openxmlformats.org/drawingml/2006/picture">
                <pic:pic>
                  <pic:nvPicPr>
                    <pic:cNvPr descr="image/lab7_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3 случая</w:t>
      </w:r>
    </w:p>
    <w:bookmarkEnd w:id="44"/>
    <w:bookmarkStart w:id="57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OpenModelica – это свободное программное обеспечение для моделирования и анализа сложных динамических систем, основанное на языке Modelica. OpenModelica приближается по функциональности к таким инструментам, как Matlab Simulink и Scilab xCos, но обладает более удобным представлением системы уравнений</w:t>
      </w:r>
      <w:r>
        <w:t xml:space="preserve"> </w:t>
      </w:r>
      <w:r>
        <w:t xml:space="preserve">[@modelica]</w:t>
      </w:r>
      <w:r>
        <w:t xml:space="preserve">. Написала код в OpenModelica (рис.8).</w:t>
      </w:r>
    </w:p>
    <w:p>
      <w:pPr>
        <w:pStyle w:val="CaptionedFigure"/>
      </w:pPr>
      <w:r>
        <w:drawing>
          <wp:inline>
            <wp:extent cx="5334000" cy="3070151"/>
            <wp:effectExtent b="0" l="0" r="0" t="0"/>
            <wp:docPr descr="код в OpenModelica" title="" id="46" name="Picture"/>
            <a:graphic>
              <a:graphicData uri="http://schemas.openxmlformats.org/drawingml/2006/picture">
                <pic:pic>
                  <pic:nvPicPr>
                    <pic:cNvPr descr="image/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OpenModelica</w:t>
      </w:r>
    </w:p>
    <w:p>
      <w:pPr>
        <w:pStyle w:val="BodyText"/>
      </w:pPr>
      <w:r>
        <w:t xml:space="preserve">Код описывает три различных модели динамики распространения рекламы в аудитории (рис.9 - рис.11).</w:t>
      </w:r>
    </w:p>
    <w:p>
      <w:pPr>
        <w:pStyle w:val="CaptionedFigure"/>
      </w:pPr>
      <w:r>
        <w:drawing>
          <wp:inline>
            <wp:extent cx="5334000" cy="2822058"/>
            <wp:effectExtent b="0" l="0" r="0" t="0"/>
            <wp:docPr descr="график распространения рекламы для 1 случая" title="" id="49" name="Picture"/>
            <a:graphic>
              <a:graphicData uri="http://schemas.openxmlformats.org/drawingml/2006/picture">
                <pic:pic>
                  <pic:nvPicPr>
                    <pic:cNvPr descr="image/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1 случая</w:t>
      </w:r>
    </w:p>
    <w:p>
      <w:pPr>
        <w:pStyle w:val="CaptionedFigure"/>
      </w:pPr>
      <w:r>
        <w:drawing>
          <wp:inline>
            <wp:extent cx="5334000" cy="2826165"/>
            <wp:effectExtent b="0" l="0" r="0" t="0"/>
            <wp:docPr descr="график распространения рекламы для 2 случая" title="" id="52" name="Picture"/>
            <a:graphic>
              <a:graphicData uri="http://schemas.openxmlformats.org/drawingml/2006/picture">
                <pic:pic>
                  <pic:nvPicPr>
                    <pic:cNvPr descr="image/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2 случая</w:t>
      </w:r>
    </w:p>
    <w:p>
      <w:pPr>
        <w:pStyle w:val="CaptionedFigure"/>
      </w:pPr>
      <w:r>
        <w:drawing>
          <wp:inline>
            <wp:extent cx="5334000" cy="2879415"/>
            <wp:effectExtent b="0" l="0" r="0" t="0"/>
            <wp:docPr descr="график распространения рекламы для 3 случая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для 3 случая</w:t>
      </w:r>
    </w:p>
    <w:bookmarkEnd w:id="57"/>
    <w:bookmarkEnd w:id="58"/>
    <w:bookmarkStart w:id="59" w:name="анализ-и-сравнение-результатов"/>
    <w:p>
      <w:pPr>
        <w:pStyle w:val="Heading1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результате работы я построила графики распространения рекламы для трех случаев на языках Julia и Modelica. Графики аналогичные.</w:t>
      </w:r>
      <w:r>
        <w:t xml:space="preserve"> </w:t>
      </w:r>
      <w:r>
        <w:t xml:space="preserve">Оба примера кода, написанные на Julia и Modelica, моделируют динамику распространения рекламы в аудитории. Обе модели решают дифференциальные уравнения, описывающие изменение числа людей, видящих рекламу, в зависимости от времени.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образом, в ходе ЛР№7 я рассмотрела математическую модель распространения рекламы. С помощью рассмотренной модели и теоретических сведений научилась строить модели такого типа.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The simplest mathematical models of population dynamics [Электронный ресурс]. The Malthus Model. URL: https://clck.ru/39TKb6.</w:t>
      </w:r>
    </w:p>
    <w:p>
      <w:pPr>
        <w:pStyle w:val="Compact"/>
        <w:numPr>
          <w:ilvl w:val="0"/>
          <w:numId w:val="1002"/>
        </w:numPr>
      </w:pPr>
      <w:r>
        <w:t xml:space="preserve">Julia 1.10 Documentation [Электронный ресурс]. JuliaLang, 2023. URL: https://docs.julialang.org/en/v1/.</w:t>
      </w:r>
    </w:p>
    <w:p>
      <w:pPr>
        <w:pStyle w:val="Compact"/>
        <w:numPr>
          <w:ilvl w:val="0"/>
          <w:numId w:val="1002"/>
        </w:numPr>
      </w:pPr>
      <w:r>
        <w:t xml:space="preserve">OpenModelica User’s Guide [Электронный ресурс]. Open Source Modelica Consortium, 2024. URL: https://openmodelica.org/doc/OpenModelicaUsersGuide/latest/.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Щербак Маргарита Романовна, НПИбд-02-21</dc:creator>
  <dc:language>ru-RU</dc:language>
  <cp:keywords/>
  <dcterms:created xsi:type="dcterms:W3CDTF">2024-03-17T08:24:40Z</dcterms:created>
  <dcterms:modified xsi:type="dcterms:W3CDTF">2024-03-17T08:24:40Z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iography">
    <vt:lpwstr>bib/cite.bib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2024</vt:lpwstr>
  </property>
  <property fmtid="{D5CDD505-2E9C-101B-9397-08002B2CF9AE}" pid="7" name="documentclass">
    <vt:lpwstr>scrreprt</vt:lpwstr>
  </property>
  <property fmtid="{D5CDD505-2E9C-101B-9397-08002B2CF9AE}" pid="8" name="figureTitle">
    <vt:lpwstr>Скриншот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Title">
    <vt:lpwstr>Список таблиц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Эффективность рекламы. Вариант №38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