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 [1].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Информационная безопасность – это защищенность информации и поддерживающей инфраструктуры от случайных или преднамеренных воздействий естественного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p>
      <w:pPr>
        <w:pStyle w:val="BodyText"/>
      </w:pPr>
      <w:r>
        <w:t xml:space="preserve">Права доступа в системах управляют тем, какие операции может выполнять пользователь с определенными файлами и папками. Правильная настройка прав доступа помогает создать безопасную среду, где никто не сможет изменять ваши данные или нарушать работу важных системных файлов. Помимо групп root и users, в системе существует множество других, которые созданы для управления доступом программ к общим ресурсам. Участники каждой группы получают права на чтение или изменение конкретных файлов и каталогов, что регулирует их доступ и действия. Эти же права передаются процессам, которые запускает пользователь [2].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операционной системе создадим учётную запись пользователя guest2. Зададим пароль для пользователя guest2 (используя учётную запись администратора). Добавим пользователя guest2 в группу guest (рис.1).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2"/>
        </w:numPr>
      </w:pPr>
      <w:r>
        <w:t xml:space="preserve">Осуществим вход в систему от двух пользователей на двух разных консолях: guest на первой консоли и guest2 на второй консоли. Для обоих пользователей командой pwd определим директорию, в которой находимся. Сравним её с приглашениями командной строки (рис.2)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Определе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</w:t>
      </w:r>
    </w:p>
    <w:p>
      <w:pPr>
        <w:pStyle w:val="BodyText"/>
      </w:pPr>
      <w:r>
        <w:t xml:space="preserve">Для guest приглашение совпадает, для guest2 - приглашение guest</w:t>
      </w:r>
    </w:p>
    <w:p>
      <w:pPr>
        <w:pStyle w:val="Compact"/>
        <w:numPr>
          <w:ilvl w:val="0"/>
          <w:numId w:val="1003"/>
        </w:numPr>
      </w:pPr>
      <w:r>
        <w:t xml:space="preserve">Уточним имя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 (рис.3).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BodyText"/>
      </w:pPr>
      <w:r>
        <w:t xml:space="preserve">guest выходит в группу guest, guest2 входит в группу guest и guest2. Вывод команды groups совпадает с выводами команд id -Gn и id -G.</w:t>
      </w:r>
    </w:p>
    <w:p>
      <w:pPr>
        <w:pStyle w:val="Compact"/>
        <w:numPr>
          <w:ilvl w:val="0"/>
          <w:numId w:val="1004"/>
        </w:numPr>
      </w:pPr>
      <w:r>
        <w:t xml:space="preserve">Сравним полученную информацию с содержимым файла /etc/group (рис.4).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Содержимое файла /etc/group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/etc/group</w:t>
      </w:r>
    </w:p>
    <w:p>
      <w:pPr>
        <w:pStyle w:val="BodyText"/>
      </w:pPr>
      <w:r>
        <w:t xml:space="preserve">Информация совпадает.</w:t>
      </w:r>
    </w:p>
    <w:p>
      <w:pPr>
        <w:pStyle w:val="Compact"/>
        <w:numPr>
          <w:ilvl w:val="0"/>
          <w:numId w:val="1005"/>
        </w:numPr>
      </w:pPr>
      <w:r>
        <w:t xml:space="preserve">От имени пользователя guest2 выполним регистрацию пользователя guest2 в группе guest командой newgrp guest. От имени пользователя guest изменим права директории /home/guest, разрешив все действия для пользователей группы. Далее от имени пользователя guest снимем с директории /home/guest/dir1 все атрибуты командой chmod 000 dirl. Проверим правильность снятия атрибутов. Выполненные действия показаны на рис.5.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6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таблицу, определив опытным путём, какие операции разрешены, а какие нет. Если операция разрешена, занесём в таблицу знак «+», если не разрешена, знак «-» (рис.6).</w:t>
      </w:r>
    </w:p>
    <w:p>
      <w:pPr>
        <w:pStyle w:val="CaptionedFigure"/>
      </w:pPr>
      <w:r>
        <w:drawing>
          <wp:inline>
            <wp:extent cx="4369869" cy="9086248"/>
            <wp:effectExtent b="0" l="0" r="0" t="0"/>
            <wp:docPr descr="Установленные права и разрешённые действ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908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разрешённые действия</w:t>
      </w:r>
    </w:p>
    <w:p>
      <w:pPr>
        <w:pStyle w:val="Compact"/>
        <w:numPr>
          <w:ilvl w:val="0"/>
          <w:numId w:val="1007"/>
        </w:numPr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директории dir1 (рис.7).</w:t>
      </w:r>
    </w:p>
    <w:p>
      <w:pPr>
        <w:pStyle w:val="CaptionedFigure"/>
      </w:pPr>
      <w:r>
        <w:drawing>
          <wp:inline>
            <wp:extent cx="4800600" cy="1329396"/>
            <wp:effectExtent b="0" l="0" r="0" t="0"/>
            <wp:docPr descr="Минимальные права для совершения операц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 для совершения операций</w:t>
      </w:r>
    </w:p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Таким образом, в ходе ЛР№3 я получила практические навыки работы в консоли с атрибутами файлов для групп пользователей</w:t>
      </w:r>
    </w:p>
    <w:bookmarkEnd w:id="44"/>
    <w:bookmarkStart w:id="46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08"/>
        </w:numPr>
      </w:pPr>
      <w:r>
        <w:t xml:space="preserve">Методические материалы курса.</w:t>
      </w:r>
    </w:p>
    <w:p>
      <w:pPr>
        <w:pStyle w:val="Compact"/>
        <w:numPr>
          <w:ilvl w:val="0"/>
          <w:numId w:val="1008"/>
        </w:numPr>
      </w:pPr>
      <w:r>
        <w:t xml:space="preserve">Chmod. [Электронный ресурс]. М. URL:</w:t>
      </w:r>
      <w:r>
        <w:t xml:space="preserve"> </w:t>
      </w:r>
      <w:hyperlink r:id="rId45">
        <w:r>
          <w:rPr>
            <w:rStyle w:val="Hyperlink"/>
          </w:rPr>
          <w:t xml:space="preserve">Файловая система</w:t>
        </w:r>
      </w:hyperlink>
      <w:r>
        <w:t xml:space="preserve"> </w:t>
      </w:r>
      <w:r>
        <w:t xml:space="preserve">(Дата обращения: 16.09.2022).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5" Target="https://ru.wikipedia.org/wiki/C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ru.wikipedia.org/wiki/C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Щербак Маргарита Романовна, НПИбд-02-21</dc:creator>
  <dc:language>ru-RU</dc:language>
  <cp:keywords/>
  <dcterms:created xsi:type="dcterms:W3CDTF">2024-09-16T10:52:43Z</dcterms:created>
  <dcterms:modified xsi:type="dcterms:W3CDTF">2024-09-16T10:52:43Z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