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 [1].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>
      <w:pPr>
        <w:pStyle w:val="BodyText"/>
      </w:pPr>
      <w:r>
        <w:t xml:space="preserve">Права доступа в системах управляют тем, какие операции может выполнять пользователь с определенными файлами и папками. Правильная настройка прав доступа помогает создать безопасную среду, где никто не сможет изменять ваши данные или нарушать работу важных системных файлов. Помимо групп root и users, в системе существует множество других, которые созданы для управления доступом программ к общим ресурсам. Участники каждой группы получают права на чтение или изменение конкретных файлов и каталогов, что регулирует их доступ и действия. Эти же права передаются процессам, которые запускает пользователь [2].</w:t>
      </w:r>
    </w:p>
    <w:bookmarkEnd w:id="21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2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Я подготовила лабораторный стенд. У меня был установлен gcc. Я вошла в систему от имени пользователя guest. Создала программу simpleid.c (рис.1).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Содержимое программы simpleid.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программы simpleid.c</w:t>
      </w:r>
    </w:p>
    <w:p>
      <w:pPr>
        <w:pStyle w:val="Compact"/>
        <w:numPr>
          <w:ilvl w:val="0"/>
          <w:numId w:val="1002"/>
        </w:numPr>
      </w:pPr>
      <w:r>
        <w:t xml:space="preserve">Скомплилировала программу и убедилась, что файл программы создан. Выполнила программу simpleid. Выполнила системную программу id и сравнила полученный результат с данными предыдущего пункта задания. Результаты совпадают (рис.2).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3"/>
        </w:numPr>
      </w:pPr>
      <w:r>
        <w:t xml:space="preserve">Усложнила программу, добавив вывод действительных идентификаторов. Получившуюся программу назвала simpleid2.c (рис.3).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Усложненная программ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Усложненная программа</w:t>
      </w:r>
    </w:p>
    <w:p>
      <w:pPr>
        <w:pStyle w:val="Compact"/>
        <w:numPr>
          <w:ilvl w:val="0"/>
          <w:numId w:val="1004"/>
        </w:numPr>
      </w:pPr>
      <w:r>
        <w:t xml:space="preserve">Скомпилировала и запустила simpleid2.c. От имени суперпользователя выполнила команды: chown root:guest /home/guest/simpleid2 и chmod u+s /home/guest/simpleid2 (рис.4).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sudo: выполняет одну команду с правами суперпользователя (root) без полного переключения на него. Требует пароль.</w:t>
      </w:r>
    </w:p>
    <w:p>
      <w:pPr>
        <w:pStyle w:val="Compact"/>
        <w:numPr>
          <w:ilvl w:val="0"/>
          <w:numId w:val="1005"/>
        </w:numPr>
      </w:pPr>
      <w:r>
        <w:t xml:space="preserve">su: полностью переключает на другого пользователя (обычно root) с его окружением, требуя пароль этого пользователя.</w:t>
      </w:r>
    </w:p>
    <w:p>
      <w:pPr>
        <w:pStyle w:val="Compact"/>
        <w:numPr>
          <w:ilvl w:val="0"/>
          <w:numId w:val="1006"/>
        </w:numPr>
      </w:pPr>
      <w:r>
        <w:t xml:space="preserve">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simpleid2. Запустила simpleid2 и id. Результаты совпадают (рис.5).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7"/>
        </w:numPr>
      </w:pPr>
      <w:r>
        <w:t xml:space="preserve">Проделала то же самое относительно SetGID-бита. Создала программу readfile.c (рис.6).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Содержимое программы readfile.c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программы readfile.c</w:t>
      </w:r>
    </w:p>
    <w:p>
      <w:pPr>
        <w:pStyle w:val="Compact"/>
        <w:numPr>
          <w:ilvl w:val="0"/>
          <w:numId w:val="1008"/>
        </w:numPr>
      </w:pPr>
      <w:r>
        <w:t xml:space="preserve">Откомпилировала её. Сменила владельца у файла readfile.c и изменила права так, чтобы только суперпользователь (root) мог прочитать его, a guest не мог (рис.7).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Смена владельц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</w:t>
      </w:r>
    </w:p>
    <w:p>
      <w:pPr>
        <w:pStyle w:val="Compact"/>
        <w:numPr>
          <w:ilvl w:val="0"/>
          <w:numId w:val="1009"/>
        </w:numPr>
      </w:pPr>
      <w:r>
        <w:t xml:space="preserve">Проверила, что пользователь guest не может прочитать файл readfile.c (рис.8).</w:t>
      </w:r>
    </w:p>
    <w:p>
      <w:pPr>
        <w:pStyle w:val="CaptionedFigure"/>
      </w:pPr>
      <w:r>
        <w:drawing>
          <wp:inline>
            <wp:extent cx="2319688" cy="375385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ompact"/>
        <w:numPr>
          <w:ilvl w:val="0"/>
          <w:numId w:val="1010"/>
        </w:numPr>
      </w:pPr>
      <w:r>
        <w:t xml:space="preserve">Сменила у программы readfile владельца и установила SetU’D-бит Проверила, может ли программа readfile прочитать файл readfile.c (рис.9).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ompact"/>
        <w:numPr>
          <w:ilvl w:val="0"/>
          <w:numId w:val="1011"/>
        </w:numPr>
      </w:pPr>
      <w:r>
        <w:t xml:space="preserve">Проверила, может ли программа readfile прочитать файл /etc/shadow (рис.10).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Проверк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Программа может прочитать оба файла.</w:t>
      </w:r>
    </w:p>
    <w:bookmarkEnd w:id="52"/>
    <w:bookmarkStart w:id="62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ompact"/>
        <w:numPr>
          <w:ilvl w:val="0"/>
          <w:numId w:val="1012"/>
        </w:numPr>
      </w:pPr>
      <w:r>
        <w:t xml:space="preserve">Выяснила, установлен ли атрибут Sticky на директории /tmp, для чего выполните команду ls -l / | grep tmp. Атрибут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установлен. От имени пользователя guest создала файл file01.txt в директории /tmp</w:t>
      </w:r>
      <w:r>
        <w:t xml:space="preserve"> </w:t>
      </w:r>
      <w:r>
        <w:t xml:space="preserve">со словом test. Просмотрела атрибуты у только что созданного файла и разрешила чтение и запись для категории пользователей «все остальные». От пользователя guest2 (не являющегося владельцем) попробовала прочитать файл /tmp/file01.txt. От пользователя guest2 попробовала дозаписать в файл /tmp/file01.txt слово test2. От пользователя guest2 попробовала удалить файл /tmp/file01.txt командой</w:t>
      </w:r>
      <w:r>
        <w:t xml:space="preserve"> </w:t>
      </w:r>
      <w:r>
        <w:t xml:space="preserve">rm /tmp/fileOl.txt (рис.11). Операции выполнить не удалось.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13"/>
        </w:numPr>
      </w:pPr>
      <w:r>
        <w:t xml:space="preserve">Повысила свои права до суперпользователя следующей командой su - и выполнила после этого команду, снимающую атрибут t (Sticky-бит) с директории /tmp. Покинула режим суперпользователя командой</w:t>
      </w:r>
      <w:r>
        <w:t xml:space="preserve"> </w:t>
      </w:r>
      <w:r>
        <w:t xml:space="preserve">exit. От пользователя guest2 проверила, что атрибута t у директории /tmp нет (рис.12).</w:t>
      </w:r>
    </w:p>
    <w:p>
      <w:pPr>
        <w:pStyle w:val="CaptionedFigure"/>
      </w:pPr>
      <w:r>
        <w:drawing>
          <wp:inline>
            <wp:extent cx="3898231" cy="1559292"/>
            <wp:effectExtent b="0" l="0" r="0" t="0"/>
            <wp:docPr descr="Снятие Sticky-бит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Sticky-бита</w:t>
      </w:r>
    </w:p>
    <w:p>
      <w:pPr>
        <w:pStyle w:val="Compact"/>
        <w:numPr>
          <w:ilvl w:val="0"/>
          <w:numId w:val="1014"/>
        </w:numPr>
      </w:pPr>
      <w:r>
        <w:t xml:space="preserve">Повторила предыдущие шаги. Повысила свои права до суперпользователя и вернула атрибут t на директорию /tmp (рис.13).</w:t>
      </w:r>
    </w:p>
    <w:p>
      <w:pPr>
        <w:pStyle w:val="CaptionedFigure"/>
      </w:pPr>
      <w:r>
        <w:drawing>
          <wp:inline>
            <wp:extent cx="4369869" cy="2406315"/>
            <wp:effectExtent b="0" l="0" r="0" t="0"/>
            <wp:docPr descr="Возвращение Sticky-бит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Sticky-бита</w:t>
      </w:r>
    </w:p>
    <w:bookmarkEnd w:id="62"/>
    <w:bookmarkEnd w:id="63"/>
    <w:bookmarkStart w:id="6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ЛР№5 я изучила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64"/>
    <w:bookmarkStart w:id="66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15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15"/>
        </w:numPr>
      </w:pPr>
      <w:r>
        <w:t xml:space="preserve">Chmod. [Электронный ресурс]. М. URL:</w:t>
      </w:r>
      <w:r>
        <w:t xml:space="preserve"> </w:t>
      </w:r>
      <w:hyperlink r:id="rId65">
        <w:r>
          <w:rPr>
            <w:rStyle w:val="Hyperlink"/>
          </w:rPr>
          <w:t xml:space="preserve">Файловая система</w:t>
        </w:r>
      </w:hyperlink>
      <w:r>
        <w:t xml:space="preserve"> </w:t>
      </w:r>
      <w:r>
        <w:t xml:space="preserve">(Дата обращения: 17.09.2024).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5" Target="https://ru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ru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Щербак Маргарита Романовна, НПИбд-02-21</dc:creator>
  <dc:language>ru-RU</dc:language>
  <cp:keywords/>
  <dcterms:created xsi:type="dcterms:W3CDTF">2024-09-17T11:26:27Z</dcterms:created>
  <dcterms:modified xsi:type="dcterms:W3CDTF">2024-09-17T11:26:27Z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