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Романовна,</w:t>
      </w:r>
      <w:r>
        <w:t xml:space="preserve"> </w:t>
      </w:r>
      <w:r>
        <w:t xml:space="preserve">НПИбд-02-21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</w:t>
      </w:r>
      <w:r>
        <w:t xml:space="preserve"> </w:t>
      </w:r>
      <w:r>
        <w:t xml:space="preserve">надёжной схемой шифрования данных [1].</w:t>
      </w:r>
    </w:p>
    <w:p>
      <w:pPr>
        <w:pStyle w:val="BodyText"/>
      </w:pPr>
      <w:r>
        <w:rPr>
          <w:b/>
          <w:bCs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</w:t>
      </w:r>
      <w:r>
        <w:t xml:space="preserve"> </w:t>
      </w:r>
      <w:r>
        <w:t xml:space="preserve">других данных, полученной с помощью некоторого криптографического алгоритма, для получения зашифрованных (открытых) данных.</w:t>
      </w:r>
      <w:r>
        <w:t xml:space="preserve"> </w:t>
      </w:r>
      <w:r>
        <w:t xml:space="preserve">Иными словами, наложение гаммы — это сложение её элементов с элементами открытого (закрытого) текста по некоторому</w:t>
      </w:r>
      <w:r>
        <w:t xml:space="preserve"> </w:t>
      </w:r>
      <w:r>
        <w:t xml:space="preserve">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</w:t>
      </w:r>
      <w:r>
        <w:t xml:space="preserve"> </w:t>
      </w:r>
      <w:r>
        <w:t xml:space="preserve">(однократное гаммирование) той же длины, что и подлежащий сокрытию текст, то текст нельзя раскрыть. Даже при раскрытии</w:t>
      </w:r>
      <w:r>
        <w:t xml:space="preserve"> </w:t>
      </w:r>
      <w:r>
        <w:t xml:space="preserve">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 (обозначаемая знаком (+))</w:t>
      </w:r>
      <w:r>
        <w:t xml:space="preserve"> </w:t>
      </w:r>
      <w:r>
        <w:t xml:space="preserve">между элементами гаммы и элементами подлежащего сокрытию текста. Напомним, как работает операция XOR над битами:</w:t>
      </w:r>
      <w:r>
        <w:t xml:space="preserve"> </w:t>
      </w:r>
      <w:r>
        <w:t xml:space="preserve">0 (+) 0 = 0, 0 (+) 1 = 1, 1 (+) 0 = 1, 1 (+)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</w:t>
      </w:r>
      <w:r>
        <w:t xml:space="preserve"> </w:t>
      </w:r>
      <w:r>
        <w:t xml:space="preserve">восстанавливает исходное значение, а шифрование и расшифрование выполняется одной и той же программой.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Генерация ключа: использовала функцию</w:t>
      </w:r>
      <w:r>
        <w:t xml:space="preserve"> </w:t>
      </w:r>
      <w:r>
        <w:rPr>
          <w:rStyle w:val="VerbatimChar"/>
        </w:rPr>
        <w:t xml:space="preserve">generate_key</w:t>
      </w:r>
      <w:r>
        <w:t xml:space="preserve">, которая создает случайный ключ заданной длины (максимальной длины между двумя текстами P1 и P2).</w:t>
      </w:r>
    </w:p>
    <w:p>
      <w:pPr>
        <w:pStyle w:val="Compact"/>
        <w:numPr>
          <w:ilvl w:val="0"/>
          <w:numId w:val="1001"/>
        </w:numPr>
      </w:pPr>
      <w:r>
        <w:t xml:space="preserve">Шифрование текстов: функция</w:t>
      </w:r>
      <w:r>
        <w:t xml:space="preserve"> </w:t>
      </w:r>
      <w:r>
        <w:rPr>
          <w:rStyle w:val="VerbatimChar"/>
        </w:rPr>
        <w:t xml:space="preserve">encrypt</w:t>
      </w:r>
      <w:r>
        <w:t xml:space="preserve"> </w:t>
      </w:r>
      <w:r>
        <w:t xml:space="preserve">применяет операцию XOR между каждым байтом открытого текста и соответствующим байтом ключа.</w:t>
      </w:r>
      <w:r>
        <w:t xml:space="preserve"> </w:t>
      </w:r>
      <w:r>
        <w:t xml:space="preserve">Оба текста (P1 и P2) шифруются с использованием одного и того же ключа, и результаты сохраняются в переменных C1 и C2.</w:t>
      </w:r>
    </w:p>
    <w:p>
      <w:pPr>
        <w:pStyle w:val="Compact"/>
        <w:numPr>
          <w:ilvl w:val="0"/>
          <w:numId w:val="1001"/>
        </w:numPr>
      </w:pPr>
      <w:r>
        <w:t xml:space="preserve">Дешифрование текстов: функция</w:t>
      </w:r>
      <w:r>
        <w:t xml:space="preserve"> </w:t>
      </w:r>
      <w:r>
        <w:rPr>
          <w:rStyle w:val="VerbatimChar"/>
        </w:rPr>
        <w:t xml:space="preserve">decrypt</w:t>
      </w:r>
      <w:r>
        <w:t xml:space="preserve"> </w:t>
      </w:r>
      <w:r>
        <w:t xml:space="preserve">применяет ту же операцию XOR между шифротекстами и ключом, что позволяет восстановить оригинальные тексты P1 и P2.</w:t>
      </w:r>
    </w:p>
    <w:p>
      <w:pPr>
        <w:pStyle w:val="FirstParagraph"/>
      </w:pPr>
      <w:r>
        <w:t xml:space="preserve">Чтобы злоумышленник мог прочитать оба текста, не зная ключа, можно использовать следующие методы:</w:t>
      </w:r>
    </w:p>
    <w:p>
      <w:pPr>
        <w:pStyle w:val="Compact"/>
        <w:numPr>
          <w:ilvl w:val="0"/>
          <w:numId w:val="1002"/>
        </w:numPr>
      </w:pPr>
      <w:r>
        <w:t xml:space="preserve">Анализ шифротекстов: Если злоумышленник имеет доступ к шифротекстам C1 и C2, он может заметить, что они были зашифрованы с помощью одного и того же ключа.</w:t>
      </w:r>
    </w:p>
    <w:p>
      <w:pPr>
        <w:pStyle w:val="Compact"/>
        <w:numPr>
          <w:ilvl w:val="0"/>
          <w:numId w:val="1002"/>
        </w:numPr>
      </w:pPr>
      <w:r>
        <w:t xml:space="preserve">Сравнительный анализ: При XOR-операции, если одно и то же значение (например, буква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) XOR’ится с одним и тем же байтом ключа, то это создает предсказуемый паттерн.</w:t>
      </w:r>
    </w:p>
    <w:p>
      <w:pPr>
        <w:pStyle w:val="Compact"/>
        <w:numPr>
          <w:ilvl w:val="0"/>
          <w:numId w:val="1002"/>
        </w:numPr>
      </w:pPr>
      <w:r>
        <w:t xml:space="preserve">Статистический анализ: Если злоумышленник знает, что тексты имеют характерный шаблон (например, фразы на английском языке), он может использовать статистические методы, чтобы проанализировать и, возможно, расшифровать тексты.</w:t>
      </w:r>
    </w:p>
    <w:p>
      <w:pPr>
        <w:pStyle w:val="FirstParagraph"/>
      </w:pPr>
      <w:r>
        <w:t xml:space="preserve">Итак, код эффективно реализует шифрование и дешифрование текстов в режиме однократного гаммирования. Однако он также иллюстрирует потенциальные уязвимости, которые могут быть использованы злоумышленниками для расшифровки текстов без знания ключа.</w:t>
      </w:r>
    </w:p>
    <w:p>
      <w:pPr>
        <w:pStyle w:val="BodyText"/>
      </w:pPr>
      <w:r>
        <w:t xml:space="preserve">Код целиком с функциями ниже: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 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generate_key(length):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"""Функция для генерации ключа заданной длины."""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os.urandom(length)  </w:t>
      </w:r>
      <w:r>
        <w:rPr>
          <w:rStyle w:val="CommentTok"/>
        </w:rPr>
        <w:t xml:space="preserve"># Возвращает случайный ключ в виде байтов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encrypt(plaintext, key):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"""Функция для шифрования текста с использованием ключа."""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(plaintext.encode(), key))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XOR каждого байта текста с соответств. байтом ключа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decrypt(ciphertext, key):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"""Функция для дешифрования текста с использованием ключа."""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(ciphertext, key)).decode()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XOR шифротекста с ключом и декодирование результата в строку</w:t>
      </w:r>
      <w:r>
        <w:br/>
      </w:r>
      <w:r>
        <w:br/>
      </w:r>
      <w:r>
        <w:rPr>
          <w:rStyle w:val="CommentTok"/>
        </w:rPr>
        <w:t xml:space="preserve"># Примеры использования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want to be happy"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can to be happy"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Генерация ключа</w:t>
      </w:r>
      <w:r>
        <w:br/>
      </w:r>
      <w:r>
        <w:rPr>
          <w:rStyle w:val="CommentTok"/>
        </w:rPr>
        <w:t xml:space="preserve"># Определяем длину ключа как макс. длину из 2х текстов</w:t>
      </w:r>
      <w:r>
        <w:br/>
      </w:r>
      <w:r>
        <w:rPr>
          <w:rStyle w:val="NormalTok"/>
        </w:rPr>
        <w:t xml:space="preserve">key_length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(P2))  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generate_key(key_length)  </w:t>
      </w:r>
      <w:r>
        <w:rPr>
          <w:rStyle w:val="CommentTok"/>
        </w:rPr>
        <w:t xml:space="preserve"># Генерируем ключ заданной длины</w:t>
      </w:r>
      <w:r>
        <w:br/>
      </w:r>
      <w:r>
        <w:br/>
      </w:r>
      <w:r>
        <w:rPr>
          <w:rStyle w:val="CommentTok"/>
        </w:rPr>
        <w:t xml:space="preserve"># Шифрование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encrypt(P1, key)  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encrypt(P2, key)  </w:t>
      </w:r>
      <w:r>
        <w:br/>
      </w:r>
      <w:r>
        <w:br/>
      </w:r>
      <w:r>
        <w:rPr>
          <w:rStyle w:val="CommentTok"/>
        </w:rPr>
        <w:t xml:space="preserve"># Вывод шифротекстов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"Шифротекст C1:"</w:t>
      </w:r>
      <w:r>
        <w:rPr>
          <w:rStyle w:val="NormalTok"/>
        </w:rPr>
        <w:t xml:space="preserve">, C1) 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"Шифротекст C2:"</w:t>
      </w:r>
      <w:r>
        <w:rPr>
          <w:rStyle w:val="NormalTok"/>
        </w:rPr>
        <w:t xml:space="preserve">, C2)  </w:t>
      </w:r>
      <w:r>
        <w:br/>
      </w:r>
      <w:r>
        <w:br/>
      </w:r>
      <w:r>
        <w:rPr>
          <w:rStyle w:val="CommentTok"/>
        </w:rPr>
        <w:t xml:space="preserve"># Дешифровка</w:t>
      </w:r>
      <w:r>
        <w:br/>
      </w:r>
      <w:r>
        <w:rPr>
          <w:rStyle w:val="NormalTok"/>
        </w:rPr>
        <w:t xml:space="preserve">decrypted_P1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decrypt(C1, key)  </w:t>
      </w:r>
      <w:r>
        <w:br/>
      </w:r>
      <w:r>
        <w:rPr>
          <w:rStyle w:val="NormalTok"/>
        </w:rPr>
        <w:t xml:space="preserve">decrypted_P2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decrypt(C2, key)  </w:t>
      </w:r>
      <w:r>
        <w:br/>
      </w:r>
      <w:r>
        <w:br/>
      </w:r>
      <w:r>
        <w:rPr>
          <w:rStyle w:val="CommentTok"/>
        </w:rPr>
        <w:t xml:space="preserve"># Выводим расшифрованные тексты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"Дешифрованный текст P1:"</w:t>
      </w:r>
      <w:r>
        <w:rPr>
          <w:rStyle w:val="NormalTok"/>
        </w:rPr>
        <w:t xml:space="preserve">, decrypted_P1) 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"Дешифрованный текст P2:"</w:t>
      </w:r>
      <w:r>
        <w:rPr>
          <w:rStyle w:val="NormalTok"/>
        </w:rPr>
        <w:t xml:space="preserve">, decrypted_P2)  </w:t>
      </w:r>
    </w:p>
    <w:p>
      <w:pPr>
        <w:pStyle w:val="FirstParagraph"/>
      </w:pPr>
      <w:r>
        <w:t xml:space="preserve">Результат кода (рис.1):</w:t>
      </w:r>
    </w:p>
    <w:p>
      <w:pPr>
        <w:pStyle w:val="CaptionedFigure"/>
      </w:pPr>
      <w:r>
        <w:drawing>
          <wp:inline>
            <wp:extent cx="4800600" cy="3608961"/>
            <wp:effectExtent b="0" l="0" r="0" t="0"/>
            <wp:docPr descr="Результат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hyperlink r:id="rId26">
        <w:r>
          <w:rPr>
            <w:rStyle w:val="Hyperlink"/>
          </w:rPr>
          <w:t xml:space="preserve">ССЫЛКА НА COLAB с кодом и результатами</w:t>
        </w:r>
      </w:hyperlink>
    </w:p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Таким образом, в ходе ЛР№8 я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8"/>
    <w:bookmarkStart w:id="29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Воспользуемся формулой:</w:t>
      </w:r>
    </w:p>
    <w:p>
      <w:pPr>
        <w:pStyle w:val="BodyText"/>
      </w:pPr>
      <w:r>
        <w:t xml:space="preserve">C1 (+) C2 (+) P1 = P1 (+) P2 (+) P1 = P2.</w:t>
      </w:r>
    </w:p>
    <w:p>
      <w:pPr>
        <w:pStyle w:val="BodyText"/>
      </w:pPr>
      <w:r>
        <w:t xml:space="preserve">C1 и C2 - шифрованные тексты, P1 и P2 - исходные тексты. Ключа K в формуле нет.</w:t>
      </w:r>
    </w:p>
    <w:p>
      <w:pPr>
        <w:pStyle w:val="Compact"/>
        <w:numPr>
          <w:ilvl w:val="0"/>
          <w:numId w:val="1004"/>
        </w:numPr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Мы получим исходное сообщение.</w:t>
      </w:r>
    </w:p>
    <w:p>
      <w:pPr>
        <w:pStyle w:val="Compact"/>
        <w:numPr>
          <w:ilvl w:val="0"/>
          <w:numId w:val="1005"/>
        </w:numPr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Шифротексты обеих текстов можно получить по формулам режима однократного гаммирования:</w:t>
      </w:r>
      <w:r>
        <w:t xml:space="preserve"> </w:t>
      </w:r>
      <w:r>
        <w:t xml:space="preserve">C1 = P1 (+) K,</w:t>
      </w:r>
      <w:r>
        <w:t xml:space="preserve"> </w:t>
      </w:r>
      <w:r>
        <w:t xml:space="preserve">C2 = P2 (+) K.</w:t>
      </w:r>
    </w:p>
    <w:p>
      <w:pPr>
        <w:pStyle w:val="Compact"/>
        <w:numPr>
          <w:ilvl w:val="0"/>
          <w:numId w:val="1006"/>
        </w:numPr>
      </w:pPr>
      <w:r>
        <w:t xml:space="preserve">Перечислите недостатки шифрования одним ключом двух открытых текстов.</w:t>
      </w:r>
    </w:p>
    <w:p>
      <w:pPr>
        <w:pStyle w:val="FirstParagraph"/>
      </w:pPr>
      <w:r>
        <w:t xml:space="preserve">Можно расшифровать одно из сообщений, зная другое сообщение в открытом виде.</w:t>
      </w:r>
    </w:p>
    <w:p>
      <w:pPr>
        <w:pStyle w:val="Compact"/>
        <w:numPr>
          <w:ilvl w:val="0"/>
          <w:numId w:val="1007"/>
        </w:numPr>
      </w:pPr>
      <w:r>
        <w:t xml:space="preserve">Перечислите преимущества шифрования одним ключом двух открытых текстов.</w:t>
      </w:r>
    </w:p>
    <w:p>
      <w:pPr>
        <w:pStyle w:val="FirstParagraph"/>
      </w:pPr>
      <w:r>
        <w:t xml:space="preserve">Упрощает дешифровку. Удобен в локальных сетях.</w:t>
      </w:r>
    </w:p>
    <w:bookmarkEnd w:id="29"/>
    <w:bookmarkStart w:id="30" w:name="библиография"/>
    <w:p>
      <w:pPr>
        <w:pStyle w:val="Heading1"/>
      </w:pPr>
      <w:r>
        <w:t xml:space="preserve">Библиография</w:t>
      </w:r>
    </w:p>
    <w:p>
      <w:pPr>
        <w:pStyle w:val="Compact"/>
        <w:numPr>
          <w:ilvl w:val="0"/>
          <w:numId w:val="1008"/>
        </w:numPr>
      </w:pPr>
      <w:r>
        <w:t xml:space="preserve">Методические материалы курса.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6" Target="https://colab.research.google.com/drive/1135W72s2lXVqFZblT0Mol8sl75sT8pkX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lab.research.google.com/drive/1135W72s2lXVqFZblT0Mol8sl75sT8pkX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Щербак Маргарита Романовна, НПИбд-02-21</dc:creator>
  <dc:language>ru-RU</dc:language>
  <cp:keywords/>
  <dcterms:created xsi:type="dcterms:W3CDTF">2024-09-29T10:22:41Z</dcterms:created>
  <dcterms:modified xsi:type="dcterms:W3CDTF">2024-09-29T10:22:41Z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2024</vt:lpwstr>
  </property>
  <property fmtid="{D5CDD505-2E9C-101B-9397-08002B2CF9AE}" pid="10" name="documentclass">
    <vt:lpwstr>scrreprt</vt:lpwstr>
  </property>
  <property fmtid="{D5CDD505-2E9C-101B-9397-08002B2CF9AE}" pid="11" name="figureTitle">
    <vt:lpwstr>Скриншот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