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sz w:val="28"/>
          <w:szCs w:val="28"/>
        </w:rPr>
      </w:pPr>
      <w:r>
        <w:rPr>
          <w:rStyle w:val="Strong"/>
          <w:sz w:val="28"/>
          <w:szCs w:val="28"/>
        </w:rPr>
        <w:t>Anxiety: Definition, Symptoms, and Management Strategies</w:t>
      </w:r>
    </w:p>
    <w:p>
      <w:pPr>
        <w:pStyle w:val="BodyText"/>
        <w:rPr/>
      </w:pPr>
      <w:r>
        <w:rPr/>
        <w:t>Anxiety is a multifaceted emotional state characterized by feelings of apprehension, worry, and fear. It is a natural response to stressors and potential threats in our environment, but when persistent or excessive, it can significantly impact an individual's well-being and quality of life.</w:t>
      </w:r>
    </w:p>
    <w:p>
      <w:pPr>
        <w:pStyle w:val="Heading3"/>
        <w:rPr/>
      </w:pPr>
      <w:r>
        <w:rPr/>
        <w:t>Types of Anxiety Disorders:</w:t>
      </w:r>
    </w:p>
    <w:p>
      <w:pPr>
        <w:pStyle w:val="BodyText"/>
        <w:numPr>
          <w:ilvl w:val="0"/>
          <w:numId w:val="1"/>
        </w:numPr>
        <w:tabs>
          <w:tab w:val="clear" w:pos="709"/>
          <w:tab w:val="left" w:pos="0" w:leader="none"/>
        </w:tabs>
        <w:ind w:hanging="283" w:start="709"/>
        <w:rPr/>
      </w:pPr>
      <w:r>
        <w:rPr>
          <w:rStyle w:val="Strong"/>
        </w:rPr>
        <w:t>Generalized Anxiety Disorder (GAD)</w:t>
      </w:r>
      <w:r>
        <w:rPr/>
        <w:t>:</w:t>
      </w:r>
    </w:p>
    <w:p>
      <w:pPr>
        <w:pStyle w:val="BodyText"/>
        <w:numPr>
          <w:ilvl w:val="1"/>
          <w:numId w:val="1"/>
        </w:numPr>
        <w:tabs>
          <w:tab w:val="clear" w:pos="709"/>
          <w:tab w:val="left" w:pos="0" w:leader="none"/>
        </w:tabs>
        <w:spacing w:before="0" w:after="0"/>
        <w:ind w:hanging="283" w:start="1418"/>
        <w:rPr/>
      </w:pPr>
      <w:r>
        <w:rPr>
          <w:rStyle w:val="Strong"/>
        </w:rPr>
        <w:t>Symptoms</w:t>
      </w:r>
      <w:r>
        <w:rPr/>
        <w:t>: Individuals with GAD experience chronic, excessive worry about various aspects of life, such as health, work, family, and finances. This ongoing worry is often disproportionate to the actual situation and can lead to physical symptoms like restlessness, fatigue, irritability, muscle tension, and difficulty concentrating.</w:t>
      </w:r>
    </w:p>
    <w:p>
      <w:pPr>
        <w:pStyle w:val="BodyText"/>
        <w:numPr>
          <w:ilvl w:val="1"/>
          <w:numId w:val="1"/>
        </w:numPr>
        <w:tabs>
          <w:tab w:val="clear" w:pos="709"/>
          <w:tab w:val="left" w:pos="0" w:leader="none"/>
        </w:tabs>
        <w:spacing w:before="0" w:after="0"/>
        <w:ind w:hanging="283" w:start="1418"/>
        <w:rPr/>
      </w:pPr>
      <w:r>
        <w:rPr>
          <w:rStyle w:val="Strong"/>
        </w:rPr>
        <w:t>Impact</w:t>
      </w:r>
      <w:r>
        <w:rPr/>
        <w:t>: GAD can impair daily functioning and relationships, affecting productivity at work or school and causing social withdrawal.</w:t>
      </w:r>
    </w:p>
    <w:p>
      <w:pPr>
        <w:pStyle w:val="BodyText"/>
        <w:numPr>
          <w:ilvl w:val="0"/>
          <w:numId w:val="1"/>
        </w:numPr>
        <w:tabs>
          <w:tab w:val="clear" w:pos="709"/>
          <w:tab w:val="left" w:pos="0" w:leader="none"/>
        </w:tabs>
        <w:ind w:hanging="283" w:start="709"/>
        <w:rPr/>
      </w:pPr>
      <w:r>
        <w:rPr>
          <w:rStyle w:val="Strong"/>
        </w:rPr>
        <w:t>Panic Disorder</w:t>
      </w:r>
      <w:r>
        <w:rPr/>
        <w:t>:</w:t>
      </w:r>
    </w:p>
    <w:p>
      <w:pPr>
        <w:pStyle w:val="BodyText"/>
        <w:numPr>
          <w:ilvl w:val="1"/>
          <w:numId w:val="1"/>
        </w:numPr>
        <w:tabs>
          <w:tab w:val="clear" w:pos="709"/>
          <w:tab w:val="left" w:pos="0" w:leader="none"/>
        </w:tabs>
        <w:spacing w:before="0" w:after="0"/>
        <w:ind w:hanging="283" w:start="1418"/>
        <w:rPr/>
      </w:pPr>
      <w:r>
        <w:rPr>
          <w:rStyle w:val="Strong"/>
        </w:rPr>
        <w:t>Symptoms</w:t>
      </w:r>
      <w:r>
        <w:rPr/>
        <w:t>: Panic attacks are sudden episodes of intense fear or discomfort that peak within minutes. They are accompanied by physical symptoms such as palpitations, sweating, trembling, shortness of breath, chest pain, nausea, dizziness, and a fear of losing control or dying.</w:t>
      </w:r>
    </w:p>
    <w:p>
      <w:pPr>
        <w:pStyle w:val="BodyText"/>
        <w:numPr>
          <w:ilvl w:val="1"/>
          <w:numId w:val="1"/>
        </w:numPr>
        <w:tabs>
          <w:tab w:val="clear" w:pos="709"/>
          <w:tab w:val="left" w:pos="0" w:leader="none"/>
        </w:tabs>
        <w:spacing w:before="0" w:after="0"/>
        <w:ind w:hanging="283" w:start="1418"/>
        <w:rPr/>
      </w:pPr>
      <w:r>
        <w:rPr>
          <w:rStyle w:val="Strong"/>
        </w:rPr>
        <w:t>Triggers</w:t>
      </w:r>
      <w:r>
        <w:rPr/>
        <w:t>: Panic attacks can occur unexpectedly or in response to specific triggers, such as enclosed spaces, public speaking, or situations where escape may be difficult.</w:t>
      </w:r>
    </w:p>
    <w:p>
      <w:pPr>
        <w:pStyle w:val="BodyText"/>
        <w:numPr>
          <w:ilvl w:val="1"/>
          <w:numId w:val="1"/>
        </w:numPr>
        <w:tabs>
          <w:tab w:val="clear" w:pos="709"/>
          <w:tab w:val="left" w:pos="0" w:leader="none"/>
        </w:tabs>
        <w:spacing w:before="0" w:after="0"/>
        <w:ind w:hanging="283" w:start="1418"/>
        <w:rPr/>
      </w:pPr>
      <w:r>
        <w:rPr>
          <w:rStyle w:val="Strong"/>
        </w:rPr>
        <w:t>Consequences</w:t>
      </w:r>
      <w:r>
        <w:rPr/>
        <w:t>: Fear of experiencing another panic attack can lead to avoidance behaviors, limiting a person's activities and impacting their quality of life.</w:t>
      </w:r>
    </w:p>
    <w:p>
      <w:pPr>
        <w:pStyle w:val="BodyText"/>
        <w:numPr>
          <w:ilvl w:val="0"/>
          <w:numId w:val="1"/>
        </w:numPr>
        <w:tabs>
          <w:tab w:val="clear" w:pos="709"/>
          <w:tab w:val="left" w:pos="0" w:leader="none"/>
        </w:tabs>
        <w:ind w:hanging="283" w:start="709"/>
        <w:rPr/>
      </w:pPr>
      <w:r>
        <w:rPr>
          <w:rStyle w:val="Strong"/>
        </w:rPr>
        <w:t>Social Anxiety Disorder (SAD)</w:t>
      </w:r>
      <w:r>
        <w:rPr/>
        <w:t>:</w:t>
      </w:r>
    </w:p>
    <w:p>
      <w:pPr>
        <w:pStyle w:val="BodyText"/>
        <w:numPr>
          <w:ilvl w:val="1"/>
          <w:numId w:val="1"/>
        </w:numPr>
        <w:tabs>
          <w:tab w:val="clear" w:pos="709"/>
          <w:tab w:val="left" w:pos="0" w:leader="none"/>
        </w:tabs>
        <w:spacing w:before="0" w:after="0"/>
        <w:ind w:hanging="283" w:start="1418"/>
        <w:rPr/>
      </w:pPr>
      <w:r>
        <w:rPr>
          <w:rStyle w:val="Strong"/>
        </w:rPr>
        <w:t>Symptoms</w:t>
      </w:r>
      <w:r>
        <w:rPr/>
        <w:t>: People with SAD have an intense fear of social situations where they may be judged or scrutinized by others. This fear can extend to everyday activities such as speaking in public, meeting new people, eating in front of others, or using public restrooms.</w:t>
      </w:r>
    </w:p>
    <w:p>
      <w:pPr>
        <w:pStyle w:val="BodyText"/>
        <w:numPr>
          <w:ilvl w:val="1"/>
          <w:numId w:val="1"/>
        </w:numPr>
        <w:tabs>
          <w:tab w:val="clear" w:pos="709"/>
          <w:tab w:val="left" w:pos="0" w:leader="none"/>
        </w:tabs>
        <w:spacing w:before="0" w:after="0"/>
        <w:ind w:hanging="283" w:start="1418"/>
        <w:rPr/>
      </w:pPr>
      <w:r>
        <w:rPr>
          <w:rStyle w:val="Strong"/>
        </w:rPr>
        <w:t>Impact</w:t>
      </w:r>
      <w:r>
        <w:rPr/>
        <w:t>: SAD can lead to avoidance of social interactions and situations, hindering personal relationships, academic performance, and career advancement.</w:t>
      </w:r>
    </w:p>
    <w:p>
      <w:pPr>
        <w:pStyle w:val="BodyText"/>
        <w:numPr>
          <w:ilvl w:val="0"/>
          <w:numId w:val="1"/>
        </w:numPr>
        <w:tabs>
          <w:tab w:val="clear" w:pos="709"/>
          <w:tab w:val="left" w:pos="0" w:leader="none"/>
        </w:tabs>
        <w:ind w:hanging="283" w:start="709"/>
        <w:rPr/>
      </w:pPr>
      <w:r>
        <w:rPr>
          <w:rStyle w:val="Strong"/>
        </w:rPr>
        <w:t>Specific Phobias</w:t>
      </w:r>
      <w:r>
        <w:rPr/>
        <w:t>:</w:t>
      </w:r>
    </w:p>
    <w:p>
      <w:pPr>
        <w:pStyle w:val="BodyText"/>
        <w:numPr>
          <w:ilvl w:val="1"/>
          <w:numId w:val="1"/>
        </w:numPr>
        <w:tabs>
          <w:tab w:val="clear" w:pos="709"/>
          <w:tab w:val="left" w:pos="0" w:leader="none"/>
        </w:tabs>
        <w:spacing w:before="0" w:after="0"/>
        <w:ind w:hanging="283" w:start="1418"/>
        <w:rPr/>
      </w:pPr>
      <w:r>
        <w:rPr>
          <w:rStyle w:val="Strong"/>
        </w:rPr>
        <w:t>Symptoms</w:t>
      </w:r>
      <w:r>
        <w:rPr/>
        <w:t>: Specific phobias are irrational fears of particular objects or situations, such as heights, spiders, flying, needles, or thunderstorms. Exposure to the phobic stimulus often provokes immediate anxiety or panic reactions.</w:t>
      </w:r>
    </w:p>
    <w:p>
      <w:pPr>
        <w:pStyle w:val="BodyText"/>
        <w:numPr>
          <w:ilvl w:val="1"/>
          <w:numId w:val="1"/>
        </w:numPr>
        <w:tabs>
          <w:tab w:val="clear" w:pos="709"/>
          <w:tab w:val="left" w:pos="0" w:leader="none"/>
        </w:tabs>
        <w:ind w:hanging="283" w:start="1418"/>
        <w:rPr/>
      </w:pPr>
      <w:r>
        <w:rPr>
          <w:rStyle w:val="Strong"/>
        </w:rPr>
        <w:t>Avoidance</w:t>
      </w:r>
      <w:r>
        <w:rPr/>
        <w:t>: Individuals with specific phobias may go to great lengths to avoid encountering their feared object or situation, which can disrupt their daily routines and activities.</w:t>
      </w:r>
    </w:p>
    <w:p>
      <w:pPr>
        <w:pStyle w:val="Heading3"/>
        <w:rPr/>
      </w:pPr>
      <w:r>
        <w:rPr/>
        <w:t>Causes and Risk Factors:</w:t>
      </w:r>
    </w:p>
    <w:p>
      <w:pPr>
        <w:pStyle w:val="BodyText"/>
        <w:numPr>
          <w:ilvl w:val="0"/>
          <w:numId w:val="2"/>
        </w:numPr>
        <w:tabs>
          <w:tab w:val="clear" w:pos="709"/>
          <w:tab w:val="left" w:pos="0" w:leader="none"/>
        </w:tabs>
        <w:ind w:hanging="283" w:start="709"/>
        <w:rPr/>
      </w:pPr>
      <w:r>
        <w:rPr>
          <w:rStyle w:val="Strong"/>
        </w:rPr>
        <w:t>Genetics</w:t>
      </w:r>
      <w:r>
        <w:rPr/>
        <w:t>: Family history of anxiety disorders may increase the risk of developing an anxiety disorder, suggesting a genetic predisposition.</w:t>
      </w:r>
    </w:p>
    <w:p>
      <w:pPr>
        <w:pStyle w:val="BodyText"/>
        <w:numPr>
          <w:ilvl w:val="0"/>
          <w:numId w:val="2"/>
        </w:numPr>
        <w:tabs>
          <w:tab w:val="clear" w:pos="709"/>
          <w:tab w:val="left" w:pos="0" w:leader="none"/>
        </w:tabs>
        <w:ind w:hanging="283" w:start="709"/>
        <w:rPr/>
      </w:pPr>
      <w:r>
        <w:rPr>
          <w:rStyle w:val="Strong"/>
        </w:rPr>
        <w:t>Environmental Factors</w:t>
      </w:r>
      <w:r>
        <w:rPr/>
        <w:t>: Adverse life events, trauma, abuse, or significant stressors such as job loss, divorce, or illness can trigger or exacerbate anxiety symptoms.</w:t>
      </w:r>
    </w:p>
    <w:p>
      <w:pPr>
        <w:pStyle w:val="BodyText"/>
        <w:numPr>
          <w:ilvl w:val="0"/>
          <w:numId w:val="2"/>
        </w:numPr>
        <w:tabs>
          <w:tab w:val="clear" w:pos="709"/>
          <w:tab w:val="left" w:pos="0" w:leader="none"/>
        </w:tabs>
        <w:ind w:hanging="283" w:start="709"/>
        <w:rPr/>
      </w:pPr>
      <w:r>
        <w:rPr>
          <w:rStyle w:val="Strong"/>
        </w:rPr>
        <w:t>Brain Chemistry</w:t>
      </w:r>
      <w:r>
        <w:rPr/>
        <w:t>: Imbalances in neurotransmitters like serotonin, norepinephrine, and gamma-aminobutyric acid (GABA) are associated with anxiety disorders, affecting mood regulation and emotional responses.</w:t>
      </w:r>
    </w:p>
    <w:p>
      <w:pPr>
        <w:pStyle w:val="BodyText"/>
        <w:numPr>
          <w:ilvl w:val="0"/>
          <w:numId w:val="2"/>
        </w:numPr>
        <w:tabs>
          <w:tab w:val="clear" w:pos="709"/>
          <w:tab w:val="left" w:pos="0" w:leader="none"/>
        </w:tabs>
        <w:ind w:hanging="283" w:start="709"/>
        <w:rPr/>
      </w:pPr>
      <w:r>
        <w:rPr>
          <w:rStyle w:val="Strong"/>
        </w:rPr>
        <w:t>Personality Traits</w:t>
      </w:r>
      <w:r>
        <w:rPr/>
        <w:t>: Certain personality traits, such as perfectionism, neuroticism, or a tendency to be highly sensitive to stress, may predispose individuals to anxiety disorders.</w:t>
      </w:r>
    </w:p>
    <w:p>
      <w:pPr>
        <w:pStyle w:val="Heading3"/>
        <w:rPr/>
      </w:pPr>
      <w:r>
        <w:rPr/>
        <w:t>Strategies for Managing Anxiety:</w:t>
      </w:r>
    </w:p>
    <w:p>
      <w:pPr>
        <w:pStyle w:val="BodyText"/>
        <w:numPr>
          <w:ilvl w:val="0"/>
          <w:numId w:val="3"/>
        </w:numPr>
        <w:tabs>
          <w:tab w:val="clear" w:pos="709"/>
          <w:tab w:val="left" w:pos="0" w:leader="none"/>
        </w:tabs>
        <w:ind w:hanging="283" w:start="709"/>
        <w:rPr/>
      </w:pPr>
      <w:r>
        <w:rPr>
          <w:rStyle w:val="Strong"/>
        </w:rPr>
        <w:t>Cognitive-Behavioral Therapy (CBT)</w:t>
      </w:r>
      <w:r>
        <w:rPr/>
        <w:t>: CBT is a highly effective form of psychotherapy that helps individuals identify and challenge negative thought patterns and behaviors associated with anxiety. It teaches coping skills, relaxation techniques, and gradual exposure to feared situations to reduce anxiety.</w:t>
      </w:r>
    </w:p>
    <w:p>
      <w:pPr>
        <w:pStyle w:val="BodyText"/>
        <w:numPr>
          <w:ilvl w:val="0"/>
          <w:numId w:val="3"/>
        </w:numPr>
        <w:tabs>
          <w:tab w:val="clear" w:pos="709"/>
          <w:tab w:val="left" w:pos="0" w:leader="none"/>
        </w:tabs>
        <w:ind w:hanging="283" w:start="709"/>
        <w:rPr/>
      </w:pPr>
      <w:r>
        <w:rPr>
          <w:rStyle w:val="Strong"/>
        </w:rPr>
        <w:t>Medication</w:t>
      </w:r>
      <w:r>
        <w:rPr/>
        <w:t>: Antidepressants, selective serotonin reuptake inhibitors (SSRIs), benzodiazepines, and beta-blockers may be prescribed to alleviate severe anxiety symptoms. It's essential to work closely with a healthcare provider to determine the most appropriate medication and dosage.</w:t>
      </w:r>
    </w:p>
    <w:p>
      <w:pPr>
        <w:pStyle w:val="BodyText"/>
        <w:numPr>
          <w:ilvl w:val="0"/>
          <w:numId w:val="3"/>
        </w:numPr>
        <w:tabs>
          <w:tab w:val="clear" w:pos="709"/>
          <w:tab w:val="left" w:pos="0" w:leader="none"/>
        </w:tabs>
        <w:ind w:hanging="283" w:start="709"/>
        <w:rPr/>
      </w:pPr>
      <w:r>
        <w:rPr>
          <w:rStyle w:val="Strong"/>
        </w:rPr>
        <w:t>Lifestyle Modifications</w:t>
      </w:r>
      <w:r>
        <w:rPr/>
        <w:t>: Regular physical exercise, adequate sleep, a balanced diet rich in omega-3 fatty acids and antioxidants, and limiting caffeine and alcohol intake can help reduce anxiety levels.</w:t>
      </w:r>
    </w:p>
    <w:p>
      <w:pPr>
        <w:pStyle w:val="BodyText"/>
        <w:numPr>
          <w:ilvl w:val="0"/>
          <w:numId w:val="3"/>
        </w:numPr>
        <w:tabs>
          <w:tab w:val="clear" w:pos="709"/>
          <w:tab w:val="left" w:pos="0" w:leader="none"/>
        </w:tabs>
        <w:ind w:hanging="283" w:start="709"/>
        <w:rPr/>
      </w:pPr>
      <w:r>
        <w:rPr>
          <w:rStyle w:val="Strong"/>
        </w:rPr>
        <w:t>Mindfulness and Relaxation Techniques</w:t>
      </w:r>
      <w:r>
        <w:rPr/>
        <w:t>: Practices such as mindfulness meditation, deep breathing exercises, progressive muscle relaxation, and yoga promote relaxation, reduce stress levels, and enhance emotional resilience.</w:t>
      </w:r>
    </w:p>
    <w:p>
      <w:pPr>
        <w:pStyle w:val="Heading3"/>
        <w:rPr/>
      </w:pPr>
      <w:r>
        <w:rPr/>
        <w:t>Famous Examples of Coping with Anxiety:</w:t>
      </w:r>
    </w:p>
    <w:p>
      <w:pPr>
        <w:pStyle w:val="BodyText"/>
        <w:numPr>
          <w:ilvl w:val="0"/>
          <w:numId w:val="4"/>
        </w:numPr>
        <w:tabs>
          <w:tab w:val="clear" w:pos="709"/>
          <w:tab w:val="left" w:pos="0" w:leader="none"/>
        </w:tabs>
        <w:ind w:hanging="283" w:start="709"/>
        <w:rPr/>
      </w:pPr>
      <w:r>
        <w:rPr>
          <w:rStyle w:val="Strong"/>
        </w:rPr>
        <w:t>Michael Phelps</w:t>
      </w:r>
      <w:r>
        <w:rPr/>
        <w:t>: The legendary Olympic swimmer struggled with anxiety and depression throughout his career. He emphasized the importance of seeking professional help, maintaining a structured routine, and incorporating physical exercise and mindfulness practices into his daily life to manage his mental health.</w:t>
      </w:r>
    </w:p>
    <w:p>
      <w:pPr>
        <w:pStyle w:val="BodyText"/>
        <w:numPr>
          <w:ilvl w:val="0"/>
          <w:numId w:val="4"/>
        </w:numPr>
        <w:tabs>
          <w:tab w:val="clear" w:pos="709"/>
          <w:tab w:val="left" w:pos="0" w:leader="none"/>
        </w:tabs>
        <w:ind w:hanging="283" w:start="709"/>
        <w:rPr/>
      </w:pPr>
      <w:r>
        <w:rPr>
          <w:rStyle w:val="Strong"/>
        </w:rPr>
        <w:t>Emma Stone</w:t>
      </w:r>
      <w:r>
        <w:rPr/>
        <w:t>: The Academy Award-winning actress has openly discussed her experiences with panic attacks and social anxiety. She credited therapy, cognitive-behavioral techniques, and acting as coping mechanisms that helped her navigate her anxiety and maintain her successful career in Hollywood.</w:t>
      </w:r>
    </w:p>
    <w:p>
      <w:pPr>
        <w:pStyle w:val="BodyText"/>
        <w:numPr>
          <w:ilvl w:val="0"/>
          <w:numId w:val="4"/>
        </w:numPr>
        <w:tabs>
          <w:tab w:val="clear" w:pos="709"/>
          <w:tab w:val="left" w:pos="0" w:leader="none"/>
        </w:tabs>
        <w:ind w:hanging="283" w:start="709"/>
        <w:rPr/>
      </w:pPr>
      <w:r>
        <w:rPr>
          <w:rStyle w:val="Strong"/>
        </w:rPr>
        <w:t>John Green</w:t>
      </w:r>
      <w:r>
        <w:rPr/>
        <w:t>: The bestselling author of novels like "The Fault in Our Stars" has shared his journey with anxiety and obsessive-compulsive disorder (OCD). He advocates for mental health awareness, promotes destigmatization, and encourages open conversations about mental illness through his work and social media platforms.</w:t>
      </w:r>
    </w:p>
    <w:p>
      <w:pPr>
        <w:pStyle w:val="Heading3"/>
        <w:rPr/>
      </w:pPr>
      <w:r>
        <w:rPr/>
        <w:t>Conclusion:</w:t>
      </w:r>
    </w:p>
    <w:p>
      <w:pPr>
        <w:pStyle w:val="BodyText"/>
        <w:rPr/>
      </w:pPr>
      <w:r>
        <w:rPr/>
        <w:t>Anxiety disorders are prevalent and treatable conditions that affect millions of individuals worldwide. Recognizing the signs and symptoms of anxiety, seeking professional help, and implementing effective coping strategies are crucial steps toward managing anxiety and improving overall well-being.</w:t>
      </w:r>
    </w:p>
    <w:p>
      <w:pPr>
        <w:pStyle w:val="BodyText"/>
        <w:bidi w:val="0"/>
        <w:spacing w:before="0" w:after="140"/>
        <w:jc w:val="start"/>
        <w:rPr>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OpenSymbol">
    <w:altName w:val="Arial Unicode MS"/>
    <w:charset w:val="02"/>
    <w:family w:val="auto"/>
    <w:pitch w:val="default"/>
  </w:font>
  <w:font w:name="Liberation Sans">
    <w:altName w:val="Arial"/>
    <w:charset w:val="cc" w:characterSet="windows-125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Style15"/>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LibreOffice/7.6.4.1$Windows_X86_64 LibreOffice_project/e19e193f88cd6c0525a17fb7a176ed8e6a3e2aa1</Application>
  <AppVersion>15.0000</AppVersion>
  <Pages>2</Pages>
  <Words>758</Words>
  <Characters>4714</Characters>
  <CharactersWithSpaces>5416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2024-06-20T01:04:48Z</dcterms:created>
  <dc:creator/>
  <dc:description/>
  <dc:language>en-US</dc:language>
  <cp:lastModifiedBy/>
  <dcterms:modified xsi:type="dcterms:W3CDTF">2024-06-20T02:21:14Z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