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59DC35" w14:textId="740F4469" w:rsidR="003D2540" w:rsidRDefault="005A3B60">
      <w:pPr>
        <w:jc w:val="center"/>
        <w:rPr>
          <w:b/>
          <w:sz w:val="28"/>
        </w:rPr>
      </w:pPr>
      <w:r w:rsidRPr="005A3B60">
        <w:rPr>
          <w:b/>
          <w:bCs/>
          <w:sz w:val="28"/>
        </w:rPr>
        <w:t>Personalized EEG-Diven Digital Twin Models for AI and VR-Based Language Therapy in Children with Autism Spectrum Disorder</w:t>
      </w:r>
      <w:r w:rsidRPr="005A3B60">
        <w:rPr>
          <w:b/>
          <w:sz w:val="28"/>
        </w:rPr>
        <w:t> </w:t>
      </w:r>
    </w:p>
    <w:p w14:paraId="1949A4C4" w14:textId="77777777" w:rsidR="005A3B60" w:rsidRDefault="005A3B60">
      <w:pPr>
        <w:jc w:val="center"/>
        <w:rPr>
          <w:bCs/>
          <w:sz w:val="28"/>
        </w:rPr>
      </w:pPr>
    </w:p>
    <w:tbl>
      <w:tblPr>
        <w:tblW w:w="9829" w:type="dxa"/>
        <w:tblLook w:val="0000" w:firstRow="0" w:lastRow="0" w:firstColumn="0" w:lastColumn="0" w:noHBand="0" w:noVBand="0"/>
      </w:tblPr>
      <w:tblGrid>
        <w:gridCol w:w="4788"/>
        <w:gridCol w:w="5041"/>
      </w:tblGrid>
      <w:tr w:rsidR="003D2540" w14:paraId="3F59DC39" w14:textId="77777777" w:rsidTr="3193C254">
        <w:trPr>
          <w:trHeight w:hRule="exact" w:val="504"/>
        </w:trPr>
        <w:tc>
          <w:tcPr>
            <w:tcW w:w="4788" w:type="dxa"/>
          </w:tcPr>
          <w:p w14:paraId="13852BDB" w14:textId="77777777" w:rsidR="00A001F0" w:rsidRPr="00711B1D" w:rsidRDefault="005A3B60" w:rsidP="00A001F0">
            <w:pPr>
              <w:jc w:val="center"/>
              <w:rPr>
                <w:b/>
                <w:bCs/>
                <w:sz w:val="20"/>
                <w:szCs w:val="20"/>
              </w:rPr>
            </w:pPr>
            <w:r w:rsidRPr="00711B1D">
              <w:rPr>
                <w:b/>
                <w:bCs/>
                <w:iCs/>
                <w:sz w:val="20"/>
                <w:szCs w:val="20"/>
              </w:rPr>
              <w:t>Nikita Islam</w:t>
            </w:r>
            <w:r w:rsidR="003D2540" w:rsidRPr="00711B1D">
              <w:rPr>
                <w:b/>
                <w:bCs/>
                <w:iCs/>
                <w:sz w:val="20"/>
                <w:szCs w:val="20"/>
              </w:rPr>
              <w:t xml:space="preserve">, </w:t>
            </w:r>
            <w:r w:rsidR="00A001F0" w:rsidRPr="00711B1D">
              <w:rPr>
                <w:b/>
                <w:bCs/>
                <w:sz w:val="20"/>
                <w:szCs w:val="20"/>
              </w:rPr>
              <w:t>Ancuta Margondai</w:t>
            </w:r>
          </w:p>
          <w:p w14:paraId="0E316C5A" w14:textId="542F8295" w:rsidR="003D2540" w:rsidRPr="00711B1D" w:rsidRDefault="00A001F0" w:rsidP="25818EEF">
            <w:pPr>
              <w:jc w:val="center"/>
              <w:rPr>
                <w:b/>
                <w:bCs/>
                <w:sz w:val="20"/>
                <w:szCs w:val="20"/>
              </w:rPr>
            </w:pPr>
            <w:r w:rsidRPr="00711B1D">
              <w:rPr>
                <w:b/>
                <w:bCs/>
                <w:sz w:val="20"/>
                <w:szCs w:val="20"/>
              </w:rPr>
              <w:t xml:space="preserve">Cindy Von Ahlefeldt, </w:t>
            </w:r>
            <w:r w:rsidRPr="00711B1D">
              <w:rPr>
                <w:b/>
                <w:bCs/>
                <w:sz w:val="20"/>
                <w:szCs w:val="20"/>
                <w:lang w:val="de-DE"/>
              </w:rPr>
              <w:t xml:space="preserve">Valentina </w:t>
            </w:r>
            <w:proofErr w:type="spellStart"/>
            <w:r w:rsidRPr="00711B1D">
              <w:rPr>
                <w:b/>
                <w:bCs/>
                <w:sz w:val="20"/>
                <w:szCs w:val="20"/>
                <w:lang w:val="de-DE"/>
              </w:rPr>
              <w:t>Ezcurra</w:t>
            </w:r>
            <w:proofErr w:type="spellEnd"/>
          </w:p>
          <w:p w14:paraId="3F59DC36" w14:textId="76E41FFA" w:rsidR="003D2540" w:rsidRPr="00711B1D" w:rsidRDefault="3F9E6463" w:rsidP="00A001F0">
            <w:pPr>
              <w:jc w:val="center"/>
              <w:rPr>
                <w:b/>
                <w:sz w:val="20"/>
                <w:szCs w:val="20"/>
                <w:lang w:val="de-DE"/>
              </w:rPr>
            </w:pPr>
            <w:r w:rsidRPr="00711B1D">
              <w:rPr>
                <w:b/>
                <w:bCs/>
                <w:sz w:val="20"/>
                <w:szCs w:val="20"/>
                <w:lang w:val="de-DE"/>
              </w:rPr>
              <w:t>Soraya Hani</w:t>
            </w:r>
          </w:p>
        </w:tc>
        <w:tc>
          <w:tcPr>
            <w:tcW w:w="5041" w:type="dxa"/>
          </w:tcPr>
          <w:p w14:paraId="0143F480" w14:textId="77777777" w:rsidR="00E3740C" w:rsidRPr="00711B1D" w:rsidRDefault="000A45CD" w:rsidP="00B10340">
            <w:pPr>
              <w:jc w:val="center"/>
              <w:rPr>
                <w:b/>
                <w:bCs/>
                <w:sz w:val="20"/>
                <w:szCs w:val="20"/>
              </w:rPr>
            </w:pPr>
            <w:r w:rsidRPr="00711B1D">
              <w:rPr>
                <w:b/>
                <w:bCs/>
                <w:sz w:val="20"/>
                <w:szCs w:val="20"/>
              </w:rPr>
              <w:t>Sara Willox</w:t>
            </w:r>
            <w:r w:rsidR="00DA6A35" w:rsidRPr="00711B1D">
              <w:rPr>
                <w:b/>
                <w:bCs/>
                <w:sz w:val="20"/>
                <w:szCs w:val="20"/>
              </w:rPr>
              <w:t xml:space="preserve"> Ph.D.</w:t>
            </w:r>
            <w:r w:rsidRPr="00711B1D">
              <w:rPr>
                <w:b/>
                <w:bCs/>
                <w:sz w:val="20"/>
                <w:szCs w:val="20"/>
                <w:lang w:val="de-DE"/>
              </w:rPr>
              <w:t xml:space="preserve"> </w:t>
            </w:r>
            <w:proofErr w:type="spellStart"/>
            <w:r w:rsidR="00B10340" w:rsidRPr="00711B1D">
              <w:rPr>
                <w:b/>
                <w:bCs/>
                <w:sz w:val="20"/>
                <w:szCs w:val="20"/>
                <w:lang w:val="de-DE"/>
              </w:rPr>
              <w:t>Anamaria</w:t>
            </w:r>
            <w:proofErr w:type="spellEnd"/>
            <w:r w:rsidR="00B10340" w:rsidRPr="00711B1D">
              <w:rPr>
                <w:b/>
                <w:bCs/>
                <w:sz w:val="20"/>
                <w:szCs w:val="20"/>
              </w:rPr>
              <w:t xml:space="preserve"> Acevedo Diaz, </w:t>
            </w:r>
          </w:p>
          <w:p w14:paraId="20409A02" w14:textId="27077737" w:rsidR="00B10340" w:rsidRPr="00711B1D" w:rsidRDefault="00B10340" w:rsidP="00B10340">
            <w:pPr>
              <w:jc w:val="center"/>
              <w:rPr>
                <w:b/>
                <w:bCs/>
                <w:sz w:val="20"/>
                <w:szCs w:val="20"/>
              </w:rPr>
            </w:pPr>
            <w:r w:rsidRPr="00711B1D">
              <w:rPr>
                <w:b/>
                <w:bCs/>
                <w:sz w:val="20"/>
                <w:szCs w:val="20"/>
              </w:rPr>
              <w:t xml:space="preserve">Emma </w:t>
            </w:r>
            <w:proofErr w:type="spellStart"/>
            <w:r w:rsidRPr="00711B1D">
              <w:rPr>
                <w:b/>
                <w:bCs/>
                <w:sz w:val="20"/>
                <w:szCs w:val="20"/>
              </w:rPr>
              <w:t>Antanavicius</w:t>
            </w:r>
            <w:proofErr w:type="spellEnd"/>
            <w:r w:rsidRPr="00711B1D">
              <w:rPr>
                <w:b/>
                <w:bCs/>
                <w:sz w:val="20"/>
                <w:szCs w:val="20"/>
              </w:rPr>
              <w:t xml:space="preserve">, </w:t>
            </w:r>
            <w:r w:rsidR="00E3740C" w:rsidRPr="00711B1D">
              <w:rPr>
                <w:b/>
                <w:bCs/>
                <w:sz w:val="20"/>
                <w:szCs w:val="20"/>
                <w:lang w:val="de-DE"/>
              </w:rPr>
              <w:t xml:space="preserve">Mustapha </w:t>
            </w:r>
            <w:proofErr w:type="spellStart"/>
            <w:r w:rsidR="00E3740C" w:rsidRPr="00711B1D">
              <w:rPr>
                <w:b/>
                <w:bCs/>
                <w:sz w:val="20"/>
                <w:szCs w:val="20"/>
                <w:lang w:val="de-DE"/>
              </w:rPr>
              <w:t>Mouloua</w:t>
            </w:r>
            <w:proofErr w:type="spellEnd"/>
            <w:r w:rsidR="00E3740C" w:rsidRPr="00711B1D">
              <w:rPr>
                <w:b/>
                <w:bCs/>
                <w:sz w:val="20"/>
                <w:szCs w:val="20"/>
                <w:lang w:val="de-DE"/>
              </w:rPr>
              <w:t xml:space="preserve"> </w:t>
            </w:r>
            <w:proofErr w:type="spellStart"/>
            <w:r w:rsidR="00E3740C" w:rsidRPr="00711B1D">
              <w:rPr>
                <w:b/>
                <w:bCs/>
                <w:sz w:val="20"/>
                <w:szCs w:val="20"/>
                <w:lang w:val="de-DE"/>
              </w:rPr>
              <w:t>Ph.D</w:t>
            </w:r>
            <w:proofErr w:type="spellEnd"/>
            <w:r w:rsidR="00E3740C" w:rsidRPr="00711B1D">
              <w:rPr>
                <w:b/>
                <w:bCs/>
                <w:sz w:val="20"/>
                <w:szCs w:val="20"/>
                <w:lang w:val="de-DE"/>
              </w:rPr>
              <w:t>.,</w:t>
            </w:r>
          </w:p>
          <w:p w14:paraId="3F59DC38" w14:textId="7737A472" w:rsidR="003D2540" w:rsidRPr="00711B1D" w:rsidRDefault="003D2540" w:rsidP="3193C254">
            <w:pPr>
              <w:jc w:val="center"/>
              <w:rPr>
                <w:b/>
                <w:bCs/>
                <w:sz w:val="20"/>
                <w:szCs w:val="20"/>
                <w:lang w:val="de-DE"/>
              </w:rPr>
            </w:pPr>
          </w:p>
        </w:tc>
      </w:tr>
      <w:tr w:rsidR="0012388F" w14:paraId="3F59DC3D" w14:textId="77777777" w:rsidTr="0018080C">
        <w:trPr>
          <w:trHeight w:hRule="exact" w:val="324"/>
        </w:trPr>
        <w:tc>
          <w:tcPr>
            <w:tcW w:w="4788" w:type="dxa"/>
          </w:tcPr>
          <w:p w14:paraId="3F59DC3A" w14:textId="5B6CA14A" w:rsidR="0012388F" w:rsidRPr="00711B1D" w:rsidRDefault="0012388F" w:rsidP="0012388F">
            <w:pPr>
              <w:jc w:val="center"/>
              <w:rPr>
                <w:b/>
                <w:bCs/>
                <w:iCs/>
                <w:sz w:val="20"/>
                <w:szCs w:val="20"/>
              </w:rPr>
            </w:pPr>
            <w:r w:rsidRPr="00711B1D">
              <w:rPr>
                <w:b/>
                <w:bCs/>
                <w:iCs/>
                <w:sz w:val="20"/>
                <w:szCs w:val="20"/>
              </w:rPr>
              <w:t>University of Central Florida</w:t>
            </w:r>
          </w:p>
        </w:tc>
        <w:tc>
          <w:tcPr>
            <w:tcW w:w="5041" w:type="dxa"/>
          </w:tcPr>
          <w:p w14:paraId="16CEE479" w14:textId="77777777" w:rsidR="0012388F" w:rsidRPr="00711B1D" w:rsidRDefault="0012388F" w:rsidP="0012388F">
            <w:pPr>
              <w:jc w:val="center"/>
              <w:rPr>
                <w:b/>
                <w:bCs/>
                <w:iCs/>
                <w:sz w:val="20"/>
                <w:szCs w:val="20"/>
              </w:rPr>
            </w:pPr>
            <w:r w:rsidRPr="00711B1D">
              <w:rPr>
                <w:b/>
                <w:bCs/>
                <w:iCs/>
                <w:sz w:val="20"/>
                <w:szCs w:val="20"/>
              </w:rPr>
              <w:t>University of Central Florida</w:t>
            </w:r>
          </w:p>
          <w:p w14:paraId="3F59DC3C" w14:textId="77777777" w:rsidR="0012388F" w:rsidRPr="00711B1D" w:rsidRDefault="0012388F" w:rsidP="0012388F">
            <w:pPr>
              <w:jc w:val="center"/>
              <w:rPr>
                <w:b/>
                <w:bCs/>
                <w:iCs/>
                <w:sz w:val="20"/>
                <w:szCs w:val="20"/>
              </w:rPr>
            </w:pPr>
          </w:p>
        </w:tc>
      </w:tr>
      <w:tr w:rsidR="0012388F" w14:paraId="3F59DC41" w14:textId="77777777" w:rsidTr="0018080C">
        <w:trPr>
          <w:trHeight w:hRule="exact" w:val="315"/>
        </w:trPr>
        <w:tc>
          <w:tcPr>
            <w:tcW w:w="4788" w:type="dxa"/>
          </w:tcPr>
          <w:p w14:paraId="3F59DC3E" w14:textId="7292F386" w:rsidR="0012388F" w:rsidRPr="00711B1D" w:rsidRDefault="0012388F" w:rsidP="0012388F">
            <w:pPr>
              <w:jc w:val="center"/>
              <w:rPr>
                <w:b/>
                <w:bCs/>
                <w:iCs/>
                <w:sz w:val="20"/>
                <w:szCs w:val="20"/>
              </w:rPr>
            </w:pPr>
            <w:r w:rsidRPr="00711B1D">
              <w:rPr>
                <w:b/>
                <w:bCs/>
                <w:iCs/>
                <w:sz w:val="20"/>
                <w:szCs w:val="20"/>
              </w:rPr>
              <w:t>Orlando, Florida</w:t>
            </w:r>
          </w:p>
        </w:tc>
        <w:tc>
          <w:tcPr>
            <w:tcW w:w="5041" w:type="dxa"/>
          </w:tcPr>
          <w:p w14:paraId="1A1FBFEA" w14:textId="77777777" w:rsidR="0012388F" w:rsidRPr="00711B1D" w:rsidRDefault="0012388F" w:rsidP="0012388F">
            <w:pPr>
              <w:jc w:val="center"/>
              <w:rPr>
                <w:b/>
                <w:bCs/>
                <w:iCs/>
                <w:sz w:val="20"/>
                <w:szCs w:val="20"/>
              </w:rPr>
            </w:pPr>
            <w:r w:rsidRPr="00711B1D">
              <w:rPr>
                <w:b/>
                <w:bCs/>
                <w:iCs/>
                <w:sz w:val="20"/>
                <w:szCs w:val="20"/>
              </w:rPr>
              <w:t>Orlando, Florida</w:t>
            </w:r>
          </w:p>
          <w:p w14:paraId="3F59DC40" w14:textId="77777777" w:rsidR="0012388F" w:rsidRPr="00711B1D" w:rsidRDefault="0012388F" w:rsidP="0012388F">
            <w:pPr>
              <w:jc w:val="center"/>
              <w:rPr>
                <w:b/>
                <w:bCs/>
                <w:iCs/>
                <w:sz w:val="20"/>
                <w:szCs w:val="20"/>
              </w:rPr>
            </w:pPr>
          </w:p>
        </w:tc>
      </w:tr>
      <w:tr w:rsidR="0018080C" w14:paraId="3F59DC44" w14:textId="77777777" w:rsidTr="00711B1D">
        <w:trPr>
          <w:trHeight w:hRule="exact" w:val="1368"/>
        </w:trPr>
        <w:tc>
          <w:tcPr>
            <w:tcW w:w="4788" w:type="dxa"/>
          </w:tcPr>
          <w:p w14:paraId="52245B15" w14:textId="77777777" w:rsidR="0018080C" w:rsidRPr="007746A9" w:rsidRDefault="0018080C" w:rsidP="0018080C">
            <w:pPr>
              <w:jc w:val="center"/>
              <w:rPr>
                <w:b/>
                <w:bCs/>
                <w:sz w:val="20"/>
                <w:szCs w:val="20"/>
              </w:rPr>
            </w:pPr>
            <w:r w:rsidRPr="007746A9">
              <w:rPr>
                <w:b/>
                <w:bCs/>
                <w:sz w:val="20"/>
                <w:szCs w:val="20"/>
              </w:rPr>
              <w:t>Ni836085@ucf.edu</w:t>
            </w:r>
          </w:p>
          <w:p w14:paraId="57C71BCE" w14:textId="77777777" w:rsidR="0018080C" w:rsidRPr="007746A9" w:rsidRDefault="0018080C" w:rsidP="0018080C">
            <w:pPr>
              <w:jc w:val="center"/>
              <w:rPr>
                <w:b/>
                <w:bCs/>
                <w:sz w:val="20"/>
                <w:szCs w:val="20"/>
              </w:rPr>
            </w:pPr>
            <w:r w:rsidRPr="007746A9">
              <w:rPr>
                <w:b/>
                <w:bCs/>
                <w:sz w:val="20"/>
                <w:szCs w:val="20"/>
              </w:rPr>
              <w:t>Ancuta.Margondai@ucf.edu</w:t>
            </w:r>
          </w:p>
          <w:p w14:paraId="0C828C40" w14:textId="77777777" w:rsidR="0018080C" w:rsidRPr="007746A9" w:rsidRDefault="0018080C" w:rsidP="0018080C">
            <w:pPr>
              <w:jc w:val="center"/>
              <w:rPr>
                <w:b/>
                <w:bCs/>
                <w:sz w:val="20"/>
                <w:szCs w:val="20"/>
              </w:rPr>
            </w:pPr>
            <w:r w:rsidRPr="007746A9">
              <w:rPr>
                <w:b/>
                <w:bCs/>
                <w:sz w:val="20"/>
                <w:szCs w:val="20"/>
              </w:rPr>
              <w:t>valentinaezcurrabattro@gmail.com cindy.vonahlefeldt@ucf.edu</w:t>
            </w:r>
          </w:p>
          <w:p w14:paraId="3F59DC42" w14:textId="074B21A2" w:rsidR="0018080C" w:rsidRPr="007746A9" w:rsidRDefault="0018080C" w:rsidP="0018080C">
            <w:pPr>
              <w:jc w:val="center"/>
              <w:rPr>
                <w:b/>
                <w:bCs/>
                <w:iCs/>
                <w:sz w:val="20"/>
                <w:szCs w:val="20"/>
              </w:rPr>
            </w:pPr>
            <w:r w:rsidRPr="007746A9">
              <w:rPr>
                <w:b/>
                <w:bCs/>
                <w:sz w:val="20"/>
                <w:szCs w:val="20"/>
              </w:rPr>
              <w:t>SorayaHani@ucf.edu</w:t>
            </w:r>
          </w:p>
        </w:tc>
        <w:tc>
          <w:tcPr>
            <w:tcW w:w="5041" w:type="dxa"/>
          </w:tcPr>
          <w:p w14:paraId="68560809" w14:textId="77777777" w:rsidR="0018080C" w:rsidRPr="007746A9" w:rsidRDefault="0018080C" w:rsidP="0018080C">
            <w:pPr>
              <w:jc w:val="center"/>
              <w:rPr>
                <w:b/>
                <w:bCs/>
                <w:sz w:val="20"/>
                <w:szCs w:val="20"/>
              </w:rPr>
            </w:pPr>
            <w:r w:rsidRPr="007746A9">
              <w:rPr>
                <w:b/>
                <w:bCs/>
                <w:sz w:val="20"/>
                <w:szCs w:val="20"/>
              </w:rPr>
              <w:t>sara.willox@ucf.edu</w:t>
            </w:r>
          </w:p>
          <w:p w14:paraId="477F2659" w14:textId="77777777" w:rsidR="0018080C" w:rsidRPr="007746A9" w:rsidRDefault="0018080C" w:rsidP="0018080C">
            <w:pPr>
              <w:jc w:val="center"/>
              <w:rPr>
                <w:b/>
                <w:bCs/>
                <w:sz w:val="20"/>
                <w:szCs w:val="20"/>
              </w:rPr>
            </w:pPr>
            <w:r w:rsidRPr="007746A9">
              <w:rPr>
                <w:b/>
                <w:bCs/>
                <w:sz w:val="20"/>
                <w:szCs w:val="20"/>
              </w:rPr>
              <w:t>anamaria@ucf.edu</w:t>
            </w:r>
          </w:p>
          <w:p w14:paraId="73EEFF71" w14:textId="77777777" w:rsidR="0018080C" w:rsidRPr="007746A9" w:rsidRDefault="0018080C" w:rsidP="0018080C">
            <w:pPr>
              <w:jc w:val="center"/>
              <w:rPr>
                <w:b/>
                <w:bCs/>
                <w:sz w:val="20"/>
                <w:szCs w:val="20"/>
              </w:rPr>
            </w:pPr>
            <w:r w:rsidRPr="007746A9">
              <w:rPr>
                <w:b/>
                <w:bCs/>
                <w:sz w:val="20"/>
                <w:szCs w:val="20"/>
              </w:rPr>
              <w:t>em977814@ucf.edu</w:t>
            </w:r>
          </w:p>
          <w:p w14:paraId="32CA8D75" w14:textId="77777777" w:rsidR="0018080C" w:rsidRPr="007746A9" w:rsidRDefault="0018080C" w:rsidP="0018080C">
            <w:pPr>
              <w:jc w:val="center"/>
              <w:rPr>
                <w:b/>
                <w:bCs/>
                <w:sz w:val="20"/>
                <w:szCs w:val="20"/>
              </w:rPr>
            </w:pPr>
            <w:r w:rsidRPr="007746A9">
              <w:rPr>
                <w:b/>
                <w:bCs/>
                <w:sz w:val="20"/>
                <w:szCs w:val="20"/>
              </w:rPr>
              <w:t>Mustapha.Mouloua@ucf.edu</w:t>
            </w:r>
          </w:p>
          <w:p w14:paraId="3F59DC43" w14:textId="77D0A6A2" w:rsidR="0018080C" w:rsidRPr="007746A9" w:rsidRDefault="0018080C" w:rsidP="0018080C">
            <w:pPr>
              <w:jc w:val="center"/>
              <w:rPr>
                <w:b/>
                <w:bCs/>
                <w:iCs/>
                <w:sz w:val="20"/>
                <w:szCs w:val="20"/>
              </w:rPr>
            </w:pPr>
          </w:p>
        </w:tc>
      </w:tr>
    </w:tbl>
    <w:p w14:paraId="3F59DC45" w14:textId="77777777" w:rsidR="003D2540" w:rsidRDefault="003D2540">
      <w:pPr>
        <w:rPr>
          <w:sz w:val="28"/>
        </w:rPr>
      </w:pPr>
    </w:p>
    <w:p w14:paraId="3F59DC46" w14:textId="77777777" w:rsidR="003D2540" w:rsidRDefault="003D2540">
      <w:pPr>
        <w:rPr>
          <w:sz w:val="28"/>
        </w:rPr>
      </w:pPr>
    </w:p>
    <w:p w14:paraId="3F59DC47" w14:textId="77777777" w:rsidR="003D2540" w:rsidRPr="000D7C7D" w:rsidRDefault="003D2540">
      <w:pPr>
        <w:pStyle w:val="Heading1"/>
      </w:pPr>
      <w:r w:rsidRPr="000D7C7D">
        <w:t>ABSTRACT</w:t>
      </w:r>
    </w:p>
    <w:p w14:paraId="3F59DC48" w14:textId="77777777" w:rsidR="003D2540" w:rsidRPr="000D7C7D" w:rsidRDefault="003D2540">
      <w:pPr>
        <w:rPr>
          <w:sz w:val="20"/>
          <w:szCs w:val="20"/>
        </w:rPr>
      </w:pPr>
    </w:p>
    <w:p w14:paraId="25A01F79" w14:textId="535C3D54" w:rsidR="00643489" w:rsidRPr="000D7C7D" w:rsidRDefault="00643489" w:rsidP="00643489">
      <w:pPr>
        <w:jc w:val="both"/>
        <w:rPr>
          <w:sz w:val="20"/>
          <w:szCs w:val="20"/>
        </w:rPr>
      </w:pPr>
      <w:r w:rsidRPr="000D7C7D">
        <w:rPr>
          <w:sz w:val="20"/>
          <w:szCs w:val="20"/>
        </w:rPr>
        <w:t>Children with Autism Spectrum Disorder (ASD) often face significant challenges in language development and social communication, which are essential for academic and social success. Despite available therapies, traditional interventions often overlook the cognitive and neurological diversity within this population, resulting in limited long-term impact. With ASD diagnoses increasing and early intervention being critical, scalable and personalized therapy models are urgently needed. This concept paper proposes an innovative solution: EEG-driven digital twin models that simulate cognitive responses during language tasks. These models will be integrated into artificial intelligence (AI) and virtual reality (VR) environments to deliver real-time, personalized language therapy for children with ASD. By using real-time brain activity and emotional state data, the system dynamically adjusts therapy content, bridging the gap between static interventions and individualized, neuroadaptive treatment. </w:t>
      </w:r>
      <w:r w:rsidR="00711B1D" w:rsidRPr="000D7C7D">
        <w:rPr>
          <w:sz w:val="20"/>
          <w:szCs w:val="20"/>
        </w:rPr>
        <w:t xml:space="preserve"> </w:t>
      </w:r>
      <w:r w:rsidRPr="000D7C7D">
        <w:rPr>
          <w:sz w:val="20"/>
          <w:szCs w:val="20"/>
        </w:rPr>
        <w:t>While EEG, VR, and AI have each been applied to ASD interventions, they have not yet been unified within a digital twin framework. This project aims to achieve integration. Sample EEG datasets will guide the development of cognitive and emotional models that simulate attention, processing speed, and anxiety. These parameters will inform the system’s adaptive features, including task pacing, complexity, and sensory inputs. Ultimately, this framework aims to enhance engagement, reduce communication anxiety, and provide a foundation for next-generation, brain-responsive therapy systems in autism care. </w:t>
      </w:r>
    </w:p>
    <w:p w14:paraId="3F59DC51" w14:textId="0731DB08" w:rsidR="003D2540" w:rsidRPr="000D7C7D" w:rsidRDefault="003D2540">
      <w:pPr>
        <w:jc w:val="both"/>
        <w:rPr>
          <w:sz w:val="20"/>
          <w:szCs w:val="20"/>
        </w:rPr>
      </w:pPr>
    </w:p>
    <w:p w14:paraId="3F59DC52" w14:textId="77777777" w:rsidR="003D2540" w:rsidRPr="000D7C7D" w:rsidRDefault="003D2540">
      <w:pPr>
        <w:pStyle w:val="Heading1"/>
      </w:pPr>
      <w:r w:rsidRPr="000D7C7D">
        <w:t>ABOUT THE AUTHORS</w:t>
      </w:r>
    </w:p>
    <w:p w14:paraId="3F59DC53" w14:textId="77777777" w:rsidR="003D2540" w:rsidRPr="000D7C7D" w:rsidRDefault="003D2540">
      <w:pPr>
        <w:rPr>
          <w:sz w:val="20"/>
          <w:szCs w:val="20"/>
        </w:rPr>
      </w:pPr>
    </w:p>
    <w:p w14:paraId="6865E75D" w14:textId="02608CE9" w:rsidR="00E62FEE" w:rsidRPr="000D7C7D" w:rsidRDefault="00E07BA0" w:rsidP="00E62FEE">
      <w:pPr>
        <w:pStyle w:val="BodyText2"/>
      </w:pPr>
      <w:r w:rsidRPr="000D7C7D">
        <w:rPr>
          <w:b/>
          <w:bCs/>
        </w:rPr>
        <w:t xml:space="preserve">Nikita Islam </w:t>
      </w:r>
      <w:r w:rsidRPr="000D7C7D">
        <w:t xml:space="preserve">is an undergraduate student at the University of Central Florida, majoring in </w:t>
      </w:r>
      <w:r w:rsidR="7D739A7B" w:rsidRPr="000D7C7D">
        <w:t>b</w:t>
      </w:r>
      <w:r w:rsidRPr="000D7C7D">
        <w:t xml:space="preserve">iomedical </w:t>
      </w:r>
      <w:r w:rsidR="13FBA778" w:rsidRPr="000D7C7D">
        <w:t>s</w:t>
      </w:r>
      <w:r w:rsidRPr="000D7C7D">
        <w:t xml:space="preserve">ciences with a minor in </w:t>
      </w:r>
      <w:r w:rsidR="3F4D8BCE" w:rsidRPr="000D7C7D">
        <w:t>c</w:t>
      </w:r>
      <w:r w:rsidRPr="000D7C7D">
        <w:t xml:space="preserve">hemistry. She is involved in neurolinguistics research, focusing on cognitive processes such as language switching and neural efficiency. </w:t>
      </w:r>
    </w:p>
    <w:p w14:paraId="7B2C0551" w14:textId="70AB42F9" w:rsidR="00E62FEE" w:rsidRPr="000D7C7D" w:rsidRDefault="00E62FEE" w:rsidP="00E62FEE">
      <w:pPr>
        <w:pStyle w:val="BodyText2"/>
        <w:rPr>
          <w:b/>
          <w:bCs/>
        </w:rPr>
      </w:pPr>
      <w:r w:rsidRPr="000D7C7D">
        <w:rPr>
          <w:b/>
          <w:bCs/>
        </w:rPr>
        <w:t xml:space="preserve">Ancuta Margondai </w:t>
      </w:r>
      <w:r w:rsidR="00C00A46" w:rsidRPr="000D7C7D">
        <w:t>is a graduate student and researcher at U</w:t>
      </w:r>
      <w:r w:rsidR="00896F8A" w:rsidRPr="000D7C7D">
        <w:t>CF</w:t>
      </w:r>
      <w:r w:rsidR="00C00A46" w:rsidRPr="000D7C7D">
        <w:t xml:space="preserve">, focusing on human-AI teaming and cognitive load management in high-stress environments. </w:t>
      </w:r>
    </w:p>
    <w:p w14:paraId="438411AD" w14:textId="6D2E13B3" w:rsidR="00E95492" w:rsidRPr="000D7C7D" w:rsidRDefault="00E62FEE" w:rsidP="00E62FEE">
      <w:pPr>
        <w:pStyle w:val="BodyText2"/>
      </w:pPr>
      <w:r w:rsidRPr="000D7C7D">
        <w:rPr>
          <w:b/>
          <w:bCs/>
        </w:rPr>
        <w:t xml:space="preserve">Cindy von Ahlefeldt </w:t>
      </w:r>
      <w:r w:rsidRPr="000D7C7D">
        <w:t xml:space="preserve">is a Ph.D. student in human factors and cognitive psychology at </w:t>
      </w:r>
      <w:r w:rsidR="00896F8A" w:rsidRPr="000D7C7D">
        <w:t>UCF</w:t>
      </w:r>
      <w:r w:rsidR="0017044E" w:rsidRPr="000D7C7D">
        <w:t>.</w:t>
      </w:r>
      <w:r w:rsidRPr="000D7C7D">
        <w:t xml:space="preserve"> Her research focuses on stress, digital mental health, and AI-guided interventions. </w:t>
      </w:r>
    </w:p>
    <w:p w14:paraId="7E792ECB" w14:textId="1BB698F7" w:rsidR="00E95492" w:rsidRPr="000D7C7D" w:rsidRDefault="00E62FEE" w:rsidP="00E62FEE">
      <w:pPr>
        <w:pStyle w:val="BodyText2"/>
      </w:pPr>
      <w:r w:rsidRPr="000D7C7D">
        <w:rPr>
          <w:b/>
          <w:bCs/>
        </w:rPr>
        <w:t>Sara Willox</w:t>
      </w:r>
      <w:r w:rsidR="0031031B" w:rsidRPr="000D7C7D">
        <w:rPr>
          <w:b/>
          <w:bCs/>
        </w:rPr>
        <w:t> </w:t>
      </w:r>
      <w:r w:rsidR="0031031B" w:rsidRPr="000D7C7D">
        <w:t xml:space="preserve">is a faculty member at </w:t>
      </w:r>
      <w:r w:rsidR="0017044E" w:rsidRPr="000D7C7D">
        <w:t>UCF</w:t>
      </w:r>
      <w:r w:rsidR="0031031B" w:rsidRPr="000D7C7D">
        <w:t xml:space="preserve">, where she teaches courses in business research, organizational behavior, and data-driven decision-making. </w:t>
      </w:r>
    </w:p>
    <w:p w14:paraId="0A009C60" w14:textId="471AE0C7" w:rsidR="00E62FEE" w:rsidRPr="000D7C7D" w:rsidRDefault="00E62FEE" w:rsidP="00E62FEE">
      <w:pPr>
        <w:pStyle w:val="BodyText2"/>
      </w:pPr>
      <w:r w:rsidRPr="000D7C7D">
        <w:rPr>
          <w:b/>
          <w:bCs/>
        </w:rPr>
        <w:t xml:space="preserve">Emma </w:t>
      </w:r>
      <w:proofErr w:type="spellStart"/>
      <w:r w:rsidRPr="000D7C7D">
        <w:rPr>
          <w:b/>
          <w:bCs/>
        </w:rPr>
        <w:t>Antanavicius</w:t>
      </w:r>
      <w:proofErr w:type="spellEnd"/>
      <w:r w:rsidRPr="000D7C7D">
        <w:rPr>
          <w:b/>
          <w:bCs/>
        </w:rPr>
        <w:t xml:space="preserve"> </w:t>
      </w:r>
      <w:r w:rsidR="001D10EC" w:rsidRPr="000D7C7D">
        <w:t xml:space="preserve">holds a B.S. in Psychology from </w:t>
      </w:r>
      <w:r w:rsidR="0017044E" w:rsidRPr="000D7C7D">
        <w:t>UCF</w:t>
      </w:r>
      <w:r w:rsidR="001D10EC" w:rsidRPr="000D7C7D">
        <w:t xml:space="preserve">, focusing on children with ASD and speech-language deficits. </w:t>
      </w:r>
    </w:p>
    <w:p w14:paraId="547BC815" w14:textId="1AC9469E" w:rsidR="00E62FEE" w:rsidRPr="000D7C7D" w:rsidRDefault="00E62FEE" w:rsidP="00E62FEE">
      <w:pPr>
        <w:pStyle w:val="BodyText2"/>
      </w:pPr>
      <w:r w:rsidRPr="000D7C7D">
        <w:rPr>
          <w:b/>
          <w:bCs/>
        </w:rPr>
        <w:t xml:space="preserve">Valentina </w:t>
      </w:r>
      <w:proofErr w:type="spellStart"/>
      <w:r w:rsidRPr="000D7C7D">
        <w:rPr>
          <w:b/>
          <w:bCs/>
        </w:rPr>
        <w:t>Ezcurra</w:t>
      </w:r>
      <w:proofErr w:type="spellEnd"/>
      <w:r w:rsidRPr="000D7C7D">
        <w:t xml:space="preserve"> holds a B.S. in Psychology from </w:t>
      </w:r>
      <w:r w:rsidR="0017044E" w:rsidRPr="000D7C7D">
        <w:t>UCF</w:t>
      </w:r>
      <w:r w:rsidRPr="000D7C7D">
        <w:t xml:space="preserve">. Her research focuses on adolescent anxiety, early-life stress, and coping. </w:t>
      </w:r>
    </w:p>
    <w:p w14:paraId="2CEC93CB" w14:textId="768BCA4A" w:rsidR="362DB8D1" w:rsidRPr="000D7C7D" w:rsidRDefault="4F7B65E7" w:rsidP="00134409">
      <w:pPr>
        <w:jc w:val="both"/>
        <w:rPr>
          <w:sz w:val="20"/>
          <w:szCs w:val="20"/>
        </w:rPr>
      </w:pPr>
      <w:r w:rsidRPr="000D7C7D">
        <w:rPr>
          <w:b/>
          <w:color w:val="242424"/>
          <w:sz w:val="20"/>
          <w:szCs w:val="20"/>
        </w:rPr>
        <w:t>Anamaria Acevedo Diaz</w:t>
      </w:r>
      <w:r w:rsidRPr="000D7C7D">
        <w:rPr>
          <w:color w:val="242424"/>
          <w:sz w:val="20"/>
          <w:szCs w:val="20"/>
        </w:rPr>
        <w:t xml:space="preserve"> is an undergraduate researcher at </w:t>
      </w:r>
      <w:r w:rsidR="0017044E" w:rsidRPr="000D7C7D">
        <w:rPr>
          <w:sz w:val="20"/>
          <w:szCs w:val="20"/>
        </w:rPr>
        <w:t>UCF</w:t>
      </w:r>
      <w:r w:rsidRPr="000D7C7D">
        <w:rPr>
          <w:color w:val="242424"/>
          <w:sz w:val="20"/>
          <w:szCs w:val="20"/>
        </w:rPr>
        <w:t>, pursuing a B.S. in Psychology with a concentration in Neuroscience</w:t>
      </w:r>
      <w:r w:rsidR="00134409" w:rsidRPr="000D7C7D">
        <w:rPr>
          <w:color w:val="242424"/>
          <w:sz w:val="20"/>
          <w:szCs w:val="20"/>
        </w:rPr>
        <w:t>.</w:t>
      </w:r>
    </w:p>
    <w:p w14:paraId="3F59DC5E" w14:textId="36CAE9AF" w:rsidR="003D2540" w:rsidRPr="000D7C7D" w:rsidRDefault="00E62FEE" w:rsidP="00DB2D7F">
      <w:pPr>
        <w:pStyle w:val="BodyText2"/>
        <w:rPr>
          <w:b/>
          <w:bCs/>
        </w:rPr>
      </w:pPr>
      <w:r w:rsidRPr="000D7C7D">
        <w:rPr>
          <w:b/>
          <w:bCs/>
        </w:rPr>
        <w:t xml:space="preserve">Mustapha </w:t>
      </w:r>
      <w:proofErr w:type="spellStart"/>
      <w:r w:rsidRPr="000D7C7D">
        <w:rPr>
          <w:b/>
          <w:bCs/>
        </w:rPr>
        <w:t>Mouloua</w:t>
      </w:r>
      <w:proofErr w:type="spellEnd"/>
      <w:r w:rsidRPr="000D7C7D">
        <w:rPr>
          <w:b/>
          <w:bCs/>
        </w:rPr>
        <w:t> </w:t>
      </w:r>
      <w:r w:rsidR="0031031B" w:rsidRPr="000D7C7D">
        <w:t xml:space="preserve">is a professor at  </w:t>
      </w:r>
      <w:r w:rsidR="0017044E" w:rsidRPr="000D7C7D">
        <w:t>UCF</w:t>
      </w:r>
      <w:r w:rsidR="0031031B" w:rsidRPr="000D7C7D">
        <w:t xml:space="preserve"> with extensive experience in human factors, cognitive psychology, human</w:t>
      </w:r>
      <w:r w:rsidR="00DB2D7F" w:rsidRPr="000D7C7D">
        <w:t xml:space="preserve">-automation </w:t>
      </w:r>
      <w:r w:rsidR="0031031B" w:rsidRPr="000D7C7D">
        <w:t>interaction</w:t>
      </w:r>
      <w:r w:rsidR="004A052A" w:rsidRPr="000D7C7D">
        <w:t>, simulation technologies</w:t>
      </w:r>
      <w:r w:rsidR="000D7C7D" w:rsidRPr="000D7C7D">
        <w:t>,</w:t>
      </w:r>
      <w:r w:rsidR="004A052A" w:rsidRPr="000D7C7D">
        <w:t xml:space="preserve"> and operator </w:t>
      </w:r>
      <w:r w:rsidR="000D7C7D" w:rsidRPr="000D7C7D">
        <w:t xml:space="preserve">performance assessment and training. </w:t>
      </w:r>
    </w:p>
    <w:p w14:paraId="3F59DC60" w14:textId="2D987A94" w:rsidR="003D2540" w:rsidRDefault="003D2540" w:rsidP="009D2119">
      <w:pPr>
        <w:pStyle w:val="Title"/>
      </w:pPr>
      <w:r w:rsidRPr="000D7C7D">
        <w:rPr>
          <w:sz w:val="20"/>
        </w:rPr>
        <w:br w:type="page"/>
      </w:r>
      <w:r w:rsidR="009D2119" w:rsidRPr="009D2119">
        <w:rPr>
          <w:bCs/>
        </w:rPr>
        <w:lastRenderedPageBreak/>
        <w:t>Personalized EEG-Diven Digital Twin Models for AI and VR-Based Language Therapy in Children with Autism Spectrum Disorder</w:t>
      </w:r>
      <w:r w:rsidR="009D2119" w:rsidRPr="009D2119">
        <w:t> </w:t>
      </w:r>
    </w:p>
    <w:p w14:paraId="14B8DD84" w14:textId="77777777" w:rsidR="009D2119" w:rsidRDefault="009D2119" w:rsidP="009D2119">
      <w:pPr>
        <w:pStyle w:val="Title"/>
        <w:rPr>
          <w:bCs/>
        </w:rPr>
      </w:pPr>
    </w:p>
    <w:tbl>
      <w:tblPr>
        <w:tblW w:w="9579" w:type="dxa"/>
        <w:tblLook w:val="0000" w:firstRow="0" w:lastRow="0" w:firstColumn="0" w:lastColumn="0" w:noHBand="0" w:noVBand="0"/>
      </w:tblPr>
      <w:tblGrid>
        <w:gridCol w:w="4878"/>
        <w:gridCol w:w="4701"/>
      </w:tblGrid>
      <w:tr w:rsidR="006C65B2" w14:paraId="3F59DC64" w14:textId="77777777" w:rsidTr="00711B1D">
        <w:trPr>
          <w:trHeight w:hRule="exact" w:val="720"/>
        </w:trPr>
        <w:tc>
          <w:tcPr>
            <w:tcW w:w="4878" w:type="dxa"/>
          </w:tcPr>
          <w:p w14:paraId="7C6BA9BA" w14:textId="77777777" w:rsidR="006C65B2" w:rsidRPr="00711B1D" w:rsidRDefault="006C65B2" w:rsidP="006C65B2">
            <w:pPr>
              <w:jc w:val="center"/>
              <w:rPr>
                <w:b/>
                <w:bCs/>
                <w:sz w:val="20"/>
                <w:szCs w:val="20"/>
              </w:rPr>
            </w:pPr>
            <w:r w:rsidRPr="00711B1D">
              <w:rPr>
                <w:b/>
                <w:bCs/>
                <w:iCs/>
                <w:sz w:val="20"/>
                <w:szCs w:val="20"/>
              </w:rPr>
              <w:t xml:space="preserve">Nikita Islam, </w:t>
            </w:r>
            <w:r w:rsidRPr="00711B1D">
              <w:rPr>
                <w:b/>
                <w:bCs/>
                <w:sz w:val="20"/>
                <w:szCs w:val="20"/>
              </w:rPr>
              <w:t>Ancuta Margondai</w:t>
            </w:r>
          </w:p>
          <w:p w14:paraId="63F5B504" w14:textId="65AB57F7" w:rsidR="006C65B2" w:rsidRPr="00711B1D" w:rsidRDefault="006C65B2" w:rsidP="006C65B2">
            <w:pPr>
              <w:jc w:val="center"/>
              <w:rPr>
                <w:b/>
                <w:bCs/>
                <w:sz w:val="20"/>
                <w:szCs w:val="20"/>
              </w:rPr>
            </w:pPr>
            <w:r w:rsidRPr="00711B1D">
              <w:rPr>
                <w:b/>
                <w:bCs/>
                <w:sz w:val="20"/>
                <w:szCs w:val="20"/>
              </w:rPr>
              <w:t xml:space="preserve">Cindy Von Ahlefeldt, </w:t>
            </w:r>
            <w:r w:rsidRPr="00711B1D">
              <w:rPr>
                <w:b/>
                <w:bCs/>
                <w:sz w:val="20"/>
                <w:szCs w:val="20"/>
                <w:lang w:val="de-DE"/>
              </w:rPr>
              <w:t xml:space="preserve">Valentina </w:t>
            </w:r>
            <w:proofErr w:type="spellStart"/>
            <w:r w:rsidRPr="00711B1D">
              <w:rPr>
                <w:b/>
                <w:bCs/>
                <w:sz w:val="20"/>
                <w:szCs w:val="20"/>
                <w:lang w:val="de-DE"/>
              </w:rPr>
              <w:t>Ezcurra</w:t>
            </w:r>
            <w:proofErr w:type="spellEnd"/>
          </w:p>
          <w:p w14:paraId="3F59DC61" w14:textId="7CF6362A" w:rsidR="006C65B2" w:rsidRPr="00711B1D" w:rsidRDefault="006C65B2" w:rsidP="006C65B2">
            <w:pPr>
              <w:jc w:val="center"/>
              <w:rPr>
                <w:b/>
                <w:sz w:val="20"/>
                <w:szCs w:val="20"/>
                <w:lang w:val="de-DE"/>
              </w:rPr>
            </w:pPr>
            <w:r w:rsidRPr="00711B1D">
              <w:rPr>
                <w:b/>
                <w:bCs/>
                <w:sz w:val="20"/>
                <w:szCs w:val="20"/>
                <w:lang w:val="de-DE"/>
              </w:rPr>
              <w:t>Soraya Hani</w:t>
            </w:r>
          </w:p>
        </w:tc>
        <w:tc>
          <w:tcPr>
            <w:tcW w:w="4701" w:type="dxa"/>
          </w:tcPr>
          <w:p w14:paraId="715738D4" w14:textId="77777777" w:rsidR="006C65B2" w:rsidRPr="00711B1D" w:rsidRDefault="006C65B2" w:rsidP="006C65B2">
            <w:pPr>
              <w:jc w:val="center"/>
              <w:rPr>
                <w:b/>
                <w:bCs/>
                <w:sz w:val="20"/>
                <w:szCs w:val="20"/>
              </w:rPr>
            </w:pPr>
            <w:r w:rsidRPr="00711B1D">
              <w:rPr>
                <w:b/>
                <w:bCs/>
                <w:sz w:val="20"/>
                <w:szCs w:val="20"/>
              </w:rPr>
              <w:t>Sara Willox Ph.D.</w:t>
            </w:r>
            <w:r w:rsidRPr="00711B1D">
              <w:rPr>
                <w:b/>
                <w:bCs/>
                <w:sz w:val="20"/>
                <w:szCs w:val="20"/>
                <w:lang w:val="de-DE"/>
              </w:rPr>
              <w:t xml:space="preserve"> </w:t>
            </w:r>
            <w:proofErr w:type="spellStart"/>
            <w:r w:rsidRPr="00711B1D">
              <w:rPr>
                <w:b/>
                <w:bCs/>
                <w:sz w:val="20"/>
                <w:szCs w:val="20"/>
                <w:lang w:val="de-DE"/>
              </w:rPr>
              <w:t>Anamaria</w:t>
            </w:r>
            <w:proofErr w:type="spellEnd"/>
            <w:r w:rsidRPr="00711B1D">
              <w:rPr>
                <w:b/>
                <w:bCs/>
                <w:sz w:val="20"/>
                <w:szCs w:val="20"/>
              </w:rPr>
              <w:t xml:space="preserve"> Acevedo Diaz, </w:t>
            </w:r>
          </w:p>
          <w:p w14:paraId="7FD03185" w14:textId="77777777" w:rsidR="006C65B2" w:rsidRPr="00711B1D" w:rsidRDefault="006C65B2" w:rsidP="006C65B2">
            <w:pPr>
              <w:jc w:val="center"/>
              <w:rPr>
                <w:b/>
                <w:bCs/>
                <w:sz w:val="20"/>
                <w:szCs w:val="20"/>
              </w:rPr>
            </w:pPr>
            <w:r w:rsidRPr="00711B1D">
              <w:rPr>
                <w:b/>
                <w:bCs/>
                <w:sz w:val="20"/>
                <w:szCs w:val="20"/>
              </w:rPr>
              <w:t xml:space="preserve">Emma </w:t>
            </w:r>
            <w:proofErr w:type="spellStart"/>
            <w:r w:rsidRPr="00711B1D">
              <w:rPr>
                <w:b/>
                <w:bCs/>
                <w:sz w:val="20"/>
                <w:szCs w:val="20"/>
              </w:rPr>
              <w:t>Antanavicius</w:t>
            </w:r>
            <w:proofErr w:type="spellEnd"/>
            <w:r w:rsidRPr="00711B1D">
              <w:rPr>
                <w:b/>
                <w:bCs/>
                <w:sz w:val="20"/>
                <w:szCs w:val="20"/>
              </w:rPr>
              <w:t xml:space="preserve">, </w:t>
            </w:r>
          </w:p>
          <w:p w14:paraId="31A0E9A3" w14:textId="55784C13" w:rsidR="006C65B2" w:rsidRPr="00711B1D" w:rsidRDefault="006C65B2" w:rsidP="006C65B2">
            <w:pPr>
              <w:jc w:val="center"/>
              <w:rPr>
                <w:b/>
                <w:bCs/>
                <w:sz w:val="20"/>
                <w:szCs w:val="20"/>
              </w:rPr>
            </w:pPr>
            <w:r w:rsidRPr="00711B1D">
              <w:rPr>
                <w:b/>
                <w:bCs/>
                <w:sz w:val="20"/>
                <w:szCs w:val="20"/>
                <w:lang w:val="de-DE"/>
              </w:rPr>
              <w:t xml:space="preserve">Mustapha </w:t>
            </w:r>
            <w:proofErr w:type="spellStart"/>
            <w:r w:rsidRPr="00711B1D">
              <w:rPr>
                <w:b/>
                <w:bCs/>
                <w:sz w:val="20"/>
                <w:szCs w:val="20"/>
                <w:lang w:val="de-DE"/>
              </w:rPr>
              <w:t>Mouloua</w:t>
            </w:r>
            <w:proofErr w:type="spellEnd"/>
            <w:r w:rsidRPr="00711B1D">
              <w:rPr>
                <w:b/>
                <w:bCs/>
                <w:sz w:val="20"/>
                <w:szCs w:val="20"/>
                <w:lang w:val="de-DE"/>
              </w:rPr>
              <w:t xml:space="preserve"> </w:t>
            </w:r>
            <w:proofErr w:type="spellStart"/>
            <w:r w:rsidRPr="00711B1D">
              <w:rPr>
                <w:b/>
                <w:bCs/>
                <w:sz w:val="20"/>
                <w:szCs w:val="20"/>
                <w:lang w:val="de-DE"/>
              </w:rPr>
              <w:t>Ph.D</w:t>
            </w:r>
            <w:proofErr w:type="spellEnd"/>
            <w:r w:rsidRPr="00711B1D">
              <w:rPr>
                <w:b/>
                <w:bCs/>
                <w:sz w:val="20"/>
                <w:szCs w:val="20"/>
                <w:lang w:val="de-DE"/>
              </w:rPr>
              <w:t>.,</w:t>
            </w:r>
          </w:p>
          <w:p w14:paraId="3F59DC63" w14:textId="1214A45D" w:rsidR="006C65B2" w:rsidRPr="00711B1D" w:rsidRDefault="006C65B2" w:rsidP="006C65B2">
            <w:pPr>
              <w:jc w:val="center"/>
              <w:rPr>
                <w:b/>
                <w:bCs/>
                <w:iCs/>
                <w:sz w:val="20"/>
                <w:szCs w:val="20"/>
              </w:rPr>
            </w:pPr>
          </w:p>
        </w:tc>
      </w:tr>
      <w:tr w:rsidR="002F0715" w14:paraId="3F59DC68" w14:textId="77777777" w:rsidTr="0018080C">
        <w:trPr>
          <w:trHeight w:hRule="exact" w:val="324"/>
        </w:trPr>
        <w:tc>
          <w:tcPr>
            <w:tcW w:w="4878" w:type="dxa"/>
          </w:tcPr>
          <w:p w14:paraId="3F59DC65" w14:textId="69A47126" w:rsidR="002F0715" w:rsidRPr="00711B1D" w:rsidRDefault="002F0715" w:rsidP="002F0715">
            <w:pPr>
              <w:jc w:val="center"/>
              <w:rPr>
                <w:b/>
                <w:bCs/>
                <w:iCs/>
                <w:sz w:val="20"/>
                <w:szCs w:val="20"/>
              </w:rPr>
            </w:pPr>
            <w:r w:rsidRPr="00711B1D">
              <w:rPr>
                <w:b/>
                <w:bCs/>
                <w:iCs/>
                <w:sz w:val="20"/>
                <w:szCs w:val="20"/>
              </w:rPr>
              <w:t>University of Central Florida</w:t>
            </w:r>
          </w:p>
        </w:tc>
        <w:tc>
          <w:tcPr>
            <w:tcW w:w="4701" w:type="dxa"/>
          </w:tcPr>
          <w:p w14:paraId="3F59DC66" w14:textId="400AF553" w:rsidR="002F0715" w:rsidRPr="00711B1D" w:rsidRDefault="002F0715" w:rsidP="002F0715">
            <w:pPr>
              <w:jc w:val="center"/>
              <w:rPr>
                <w:b/>
                <w:bCs/>
                <w:iCs/>
                <w:sz w:val="20"/>
                <w:szCs w:val="20"/>
              </w:rPr>
            </w:pPr>
            <w:r w:rsidRPr="00711B1D">
              <w:rPr>
                <w:b/>
                <w:bCs/>
                <w:iCs/>
                <w:sz w:val="20"/>
                <w:szCs w:val="20"/>
              </w:rPr>
              <w:t>University of Central Florida</w:t>
            </w:r>
          </w:p>
          <w:p w14:paraId="3F59DC67" w14:textId="77777777" w:rsidR="002F0715" w:rsidRPr="00711B1D" w:rsidRDefault="002F0715" w:rsidP="002F0715">
            <w:pPr>
              <w:jc w:val="center"/>
              <w:rPr>
                <w:b/>
                <w:bCs/>
                <w:iCs/>
                <w:sz w:val="20"/>
                <w:szCs w:val="20"/>
              </w:rPr>
            </w:pPr>
          </w:p>
        </w:tc>
      </w:tr>
      <w:tr w:rsidR="002F0715" w14:paraId="3F59DC6C" w14:textId="77777777" w:rsidTr="0018080C">
        <w:trPr>
          <w:trHeight w:hRule="exact" w:val="315"/>
        </w:trPr>
        <w:tc>
          <w:tcPr>
            <w:tcW w:w="4878" w:type="dxa"/>
          </w:tcPr>
          <w:p w14:paraId="3F59DC69" w14:textId="612CEA9D" w:rsidR="002F0715" w:rsidRPr="00711B1D" w:rsidRDefault="002F0715" w:rsidP="002F0715">
            <w:pPr>
              <w:jc w:val="center"/>
              <w:rPr>
                <w:b/>
                <w:bCs/>
                <w:iCs/>
                <w:sz w:val="20"/>
                <w:szCs w:val="20"/>
              </w:rPr>
            </w:pPr>
            <w:r w:rsidRPr="00711B1D">
              <w:rPr>
                <w:b/>
                <w:bCs/>
                <w:iCs/>
                <w:sz w:val="20"/>
                <w:szCs w:val="20"/>
              </w:rPr>
              <w:t>Orlando, Florida</w:t>
            </w:r>
          </w:p>
        </w:tc>
        <w:tc>
          <w:tcPr>
            <w:tcW w:w="4701" w:type="dxa"/>
          </w:tcPr>
          <w:p w14:paraId="3F59DC6A" w14:textId="3FE2399A" w:rsidR="002F0715" w:rsidRPr="00711B1D" w:rsidRDefault="002F0715" w:rsidP="002F0715">
            <w:pPr>
              <w:jc w:val="center"/>
              <w:rPr>
                <w:b/>
                <w:bCs/>
                <w:iCs/>
                <w:sz w:val="20"/>
                <w:szCs w:val="20"/>
              </w:rPr>
            </w:pPr>
            <w:r w:rsidRPr="00711B1D">
              <w:rPr>
                <w:b/>
                <w:bCs/>
                <w:iCs/>
                <w:sz w:val="20"/>
                <w:szCs w:val="20"/>
              </w:rPr>
              <w:t>Orlando, Florida</w:t>
            </w:r>
          </w:p>
          <w:p w14:paraId="3F59DC6B" w14:textId="77777777" w:rsidR="002F0715" w:rsidRPr="00711B1D" w:rsidRDefault="002F0715" w:rsidP="002F0715">
            <w:pPr>
              <w:jc w:val="center"/>
              <w:rPr>
                <w:b/>
                <w:bCs/>
                <w:iCs/>
                <w:sz w:val="20"/>
                <w:szCs w:val="20"/>
              </w:rPr>
            </w:pPr>
          </w:p>
        </w:tc>
      </w:tr>
      <w:tr w:rsidR="0018080C" w14:paraId="3F59DC6F" w14:textId="77777777" w:rsidTr="00710B70">
        <w:trPr>
          <w:trHeight w:hRule="exact" w:val="1503"/>
        </w:trPr>
        <w:tc>
          <w:tcPr>
            <w:tcW w:w="4878" w:type="dxa"/>
          </w:tcPr>
          <w:p w14:paraId="7E203A81" w14:textId="77777777" w:rsidR="0018080C" w:rsidRPr="0018080C" w:rsidRDefault="0018080C" w:rsidP="0018080C">
            <w:pPr>
              <w:jc w:val="center"/>
              <w:rPr>
                <w:sz w:val="20"/>
                <w:szCs w:val="20"/>
              </w:rPr>
            </w:pPr>
            <w:r w:rsidRPr="0018080C">
              <w:rPr>
                <w:sz w:val="20"/>
                <w:szCs w:val="20"/>
              </w:rPr>
              <w:t>Ni836085@ucf.edu</w:t>
            </w:r>
          </w:p>
          <w:p w14:paraId="35715682" w14:textId="77777777" w:rsidR="0018080C" w:rsidRPr="0018080C" w:rsidRDefault="0018080C" w:rsidP="0018080C">
            <w:pPr>
              <w:jc w:val="center"/>
              <w:rPr>
                <w:sz w:val="20"/>
                <w:szCs w:val="20"/>
              </w:rPr>
            </w:pPr>
            <w:r w:rsidRPr="0018080C">
              <w:rPr>
                <w:sz w:val="20"/>
                <w:szCs w:val="20"/>
              </w:rPr>
              <w:t>Ancuta.Margondai@ucf.edu</w:t>
            </w:r>
          </w:p>
          <w:p w14:paraId="5810856D" w14:textId="77777777" w:rsidR="0018080C" w:rsidRPr="0018080C" w:rsidRDefault="0018080C" w:rsidP="0018080C">
            <w:pPr>
              <w:jc w:val="center"/>
              <w:rPr>
                <w:sz w:val="20"/>
                <w:szCs w:val="20"/>
              </w:rPr>
            </w:pPr>
            <w:r w:rsidRPr="0018080C">
              <w:rPr>
                <w:sz w:val="20"/>
                <w:szCs w:val="20"/>
              </w:rPr>
              <w:t>valentinaezcurrabattro@gmail.com cindy.vonahlefeldt@ucf.edu</w:t>
            </w:r>
          </w:p>
          <w:p w14:paraId="3F59DC6D" w14:textId="0CDB9C63" w:rsidR="0018080C" w:rsidRPr="00711B1D" w:rsidRDefault="0018080C" w:rsidP="0018080C">
            <w:pPr>
              <w:jc w:val="center"/>
              <w:rPr>
                <w:b/>
                <w:bCs/>
                <w:sz w:val="20"/>
                <w:szCs w:val="20"/>
              </w:rPr>
            </w:pPr>
            <w:r w:rsidRPr="0018080C">
              <w:rPr>
                <w:sz w:val="20"/>
                <w:szCs w:val="20"/>
              </w:rPr>
              <w:t>SorayaHani@ucf.edu</w:t>
            </w:r>
          </w:p>
        </w:tc>
        <w:tc>
          <w:tcPr>
            <w:tcW w:w="4701" w:type="dxa"/>
          </w:tcPr>
          <w:p w14:paraId="25B90B7E" w14:textId="77777777" w:rsidR="0018080C" w:rsidRPr="0018080C" w:rsidRDefault="0018080C" w:rsidP="0018080C">
            <w:pPr>
              <w:jc w:val="center"/>
              <w:rPr>
                <w:sz w:val="20"/>
                <w:szCs w:val="20"/>
              </w:rPr>
            </w:pPr>
            <w:r w:rsidRPr="0018080C">
              <w:rPr>
                <w:sz w:val="20"/>
                <w:szCs w:val="20"/>
              </w:rPr>
              <w:t>sara.willox@ucf.edu</w:t>
            </w:r>
          </w:p>
          <w:p w14:paraId="46FAA662" w14:textId="77777777" w:rsidR="0018080C" w:rsidRPr="0018080C" w:rsidRDefault="0018080C" w:rsidP="0018080C">
            <w:pPr>
              <w:jc w:val="center"/>
              <w:rPr>
                <w:sz w:val="20"/>
                <w:szCs w:val="20"/>
              </w:rPr>
            </w:pPr>
            <w:r w:rsidRPr="0018080C">
              <w:rPr>
                <w:sz w:val="20"/>
                <w:szCs w:val="20"/>
              </w:rPr>
              <w:t>anamaria@ucf.edu</w:t>
            </w:r>
          </w:p>
          <w:p w14:paraId="18CDCDA1" w14:textId="77777777" w:rsidR="0018080C" w:rsidRPr="0018080C" w:rsidRDefault="0018080C" w:rsidP="0018080C">
            <w:pPr>
              <w:jc w:val="center"/>
              <w:rPr>
                <w:sz w:val="20"/>
                <w:szCs w:val="20"/>
              </w:rPr>
            </w:pPr>
            <w:r w:rsidRPr="0018080C">
              <w:rPr>
                <w:sz w:val="20"/>
                <w:szCs w:val="20"/>
              </w:rPr>
              <w:t>em977814@ucf.edu</w:t>
            </w:r>
          </w:p>
          <w:p w14:paraId="2A564CAA" w14:textId="77777777" w:rsidR="0018080C" w:rsidRPr="0018080C" w:rsidRDefault="0018080C" w:rsidP="0018080C">
            <w:pPr>
              <w:jc w:val="center"/>
              <w:rPr>
                <w:sz w:val="20"/>
                <w:szCs w:val="20"/>
              </w:rPr>
            </w:pPr>
            <w:r w:rsidRPr="0018080C">
              <w:rPr>
                <w:sz w:val="20"/>
                <w:szCs w:val="20"/>
              </w:rPr>
              <w:t>Mustapha.Mouloua@ucf.edu</w:t>
            </w:r>
          </w:p>
          <w:p w14:paraId="3F59DC6E" w14:textId="4C91CFD4" w:rsidR="0018080C" w:rsidRPr="00711B1D" w:rsidRDefault="0018080C" w:rsidP="0018080C">
            <w:pPr>
              <w:jc w:val="center"/>
              <w:rPr>
                <w:b/>
                <w:bCs/>
                <w:iCs/>
                <w:sz w:val="20"/>
                <w:szCs w:val="20"/>
              </w:rPr>
            </w:pPr>
          </w:p>
        </w:tc>
      </w:tr>
    </w:tbl>
    <w:p w14:paraId="3F59DC70" w14:textId="77777777" w:rsidR="00AA07F5" w:rsidRDefault="00AA07F5">
      <w:pPr>
        <w:jc w:val="both"/>
        <w:sectPr w:rsidR="00AA07F5" w:rsidSect="00754297">
          <w:headerReference w:type="default" r:id="rId10"/>
          <w:footerReference w:type="default" r:id="rId11"/>
          <w:type w:val="continuous"/>
          <w:pgSz w:w="12240" w:h="15840"/>
          <w:pgMar w:top="1440" w:right="1440" w:bottom="1440" w:left="1440" w:header="0" w:footer="780" w:gutter="0"/>
          <w:cols w:space="360" w:equalWidth="0">
            <w:col w:w="9360"/>
          </w:cols>
        </w:sectPr>
      </w:pPr>
    </w:p>
    <w:p w14:paraId="3F59DC72" w14:textId="77777777" w:rsidR="003D2540" w:rsidRDefault="003D2540">
      <w:pPr>
        <w:jc w:val="both"/>
      </w:pPr>
    </w:p>
    <w:p w14:paraId="3F59DC73" w14:textId="77777777" w:rsidR="003D2540" w:rsidRDefault="003D2540">
      <w:pPr>
        <w:jc w:val="both"/>
        <w:sectPr w:rsidR="003D2540" w:rsidSect="00AA07F5">
          <w:type w:val="continuous"/>
          <w:pgSz w:w="12240" w:h="15840"/>
          <w:pgMar w:top="1440" w:right="720" w:bottom="1440" w:left="1440" w:header="0" w:footer="780" w:gutter="0"/>
          <w:cols w:space="360"/>
        </w:sectPr>
      </w:pPr>
    </w:p>
    <w:p w14:paraId="3F59DC74" w14:textId="567DF6AE" w:rsidR="003D2540" w:rsidRDefault="006E229D" w:rsidP="00AA07F5">
      <w:pPr>
        <w:pStyle w:val="Heading1"/>
        <w:jc w:val="left"/>
      </w:pPr>
      <w:r>
        <w:t>INTRODUCTION</w:t>
      </w:r>
    </w:p>
    <w:p w14:paraId="77F65DBF" w14:textId="3B64BC5E" w:rsidR="00247B99" w:rsidRPr="00386225" w:rsidRDefault="00A10934" w:rsidP="00A26B30">
      <w:pPr>
        <w:spacing w:before="240" w:after="240"/>
        <w:jc w:val="both"/>
        <w:rPr>
          <w:sz w:val="20"/>
          <w:szCs w:val="20"/>
          <w:highlight w:val="yellow"/>
        </w:rPr>
      </w:pPr>
      <w:r w:rsidRPr="00386225">
        <w:rPr>
          <w:sz w:val="20"/>
          <w:szCs w:val="20"/>
        </w:rPr>
        <w:t xml:space="preserve">Autism Spectrum Disorder (ASD) is a complex neurodevelopmental condition characterized by difficulties in social communication, language development, and repetitive behaviors </w:t>
      </w:r>
      <w:commentRangeStart w:id="0"/>
      <w:r w:rsidRPr="00386225">
        <w:rPr>
          <w:sz w:val="20"/>
          <w:szCs w:val="20"/>
        </w:rPr>
        <w:t>(Hirota, King, 2023).</w:t>
      </w:r>
      <w:commentRangeEnd w:id="0"/>
      <w:r w:rsidRPr="00A10934">
        <w:rPr>
          <w:rStyle w:val="CommentReference"/>
          <w:sz w:val="20"/>
          <w:szCs w:val="20"/>
        </w:rPr>
        <w:commentReference w:id="0"/>
      </w:r>
      <w:r w:rsidRPr="00386225">
        <w:rPr>
          <w:sz w:val="20"/>
          <w:szCs w:val="20"/>
        </w:rPr>
        <w:t xml:space="preserve"> Children with ASD often encounter significant challenges in language and social development, particularly when it comes to communicating or engaging in conversations </w:t>
      </w:r>
      <w:commentRangeStart w:id="1"/>
      <w:r w:rsidRPr="00386225">
        <w:rPr>
          <w:sz w:val="20"/>
          <w:szCs w:val="20"/>
        </w:rPr>
        <w:t>(Knott, Dunlop, A.-W</w:t>
      </w:r>
      <w:r w:rsidR="2C21109A" w:rsidRPr="00386225">
        <w:rPr>
          <w:sz w:val="20"/>
          <w:szCs w:val="20"/>
        </w:rPr>
        <w:t>., &amp;</w:t>
      </w:r>
      <w:r w:rsidRPr="00386225">
        <w:rPr>
          <w:sz w:val="20"/>
          <w:szCs w:val="20"/>
        </w:rPr>
        <w:t xml:space="preserve"> Mackay, 2006</w:t>
      </w:r>
      <w:commentRangeEnd w:id="1"/>
      <w:r w:rsidRPr="00A10934">
        <w:rPr>
          <w:rStyle w:val="CommentReference"/>
          <w:sz w:val="20"/>
          <w:szCs w:val="20"/>
        </w:rPr>
        <w:commentReference w:id="1"/>
      </w:r>
      <w:r w:rsidRPr="00386225">
        <w:rPr>
          <w:sz w:val="20"/>
          <w:szCs w:val="20"/>
        </w:rPr>
        <w:t xml:space="preserve">). </w:t>
      </w:r>
      <w:r w:rsidR="426C2D4C" w:rsidRPr="00386225">
        <w:rPr>
          <w:sz w:val="20"/>
          <w:szCs w:val="20"/>
        </w:rPr>
        <w:t xml:space="preserve">Around 10-30% of children with ASD exhibit savant skills-exceptional abilities in areas like math, science, engineering, and the arts-often supported by strong memory and visual learning (Howlin et al., 2009; </w:t>
      </w:r>
      <w:r w:rsidRPr="00386225">
        <w:rPr>
          <w:sz w:val="20"/>
          <w:szCs w:val="20"/>
        </w:rPr>
        <w:t xml:space="preserve">Bal, Wilkinson, &amp; Fok, 2021). </w:t>
      </w:r>
    </w:p>
    <w:p w14:paraId="2BE9E31C" w14:textId="74EF98DE" w:rsidR="00247B99" w:rsidRPr="00386225" w:rsidRDefault="00A10934" w:rsidP="00A26B30">
      <w:pPr>
        <w:spacing w:before="240" w:after="240"/>
        <w:jc w:val="both"/>
        <w:rPr>
          <w:sz w:val="20"/>
          <w:szCs w:val="20"/>
          <w:highlight w:val="yellow"/>
        </w:rPr>
      </w:pPr>
      <w:r w:rsidRPr="00386225">
        <w:rPr>
          <w:sz w:val="20"/>
          <w:szCs w:val="20"/>
        </w:rPr>
        <w:t xml:space="preserve">However, most treatment plans are generalized for a large population, which may not be suitable for everyone </w:t>
      </w:r>
      <w:commentRangeStart w:id="2"/>
      <w:r w:rsidRPr="00386225">
        <w:rPr>
          <w:sz w:val="20"/>
          <w:szCs w:val="20"/>
        </w:rPr>
        <w:t>(Manter et al., 2025)</w:t>
      </w:r>
      <w:commentRangeEnd w:id="2"/>
      <w:r>
        <w:rPr>
          <w:rStyle w:val="CommentReference"/>
          <w:sz w:val="20"/>
          <w:szCs w:val="20"/>
        </w:rPr>
        <w:commentReference w:id="2"/>
      </w:r>
      <w:r w:rsidRPr="00386225">
        <w:rPr>
          <w:sz w:val="20"/>
          <w:szCs w:val="20"/>
        </w:rPr>
        <w:t>. Additionally, many current treatment plans lack brain-based data incorporation. Children with A</w:t>
      </w:r>
      <w:r w:rsidR="40826690" w:rsidRPr="00386225">
        <w:rPr>
          <w:sz w:val="20"/>
          <w:szCs w:val="20"/>
        </w:rPr>
        <w:t>SD</w:t>
      </w:r>
      <w:r w:rsidRPr="00386225">
        <w:rPr>
          <w:sz w:val="20"/>
          <w:szCs w:val="20"/>
        </w:rPr>
        <w:t xml:space="preserve"> need individualized care since each has unique needs and special abilities. With the increasing prevalence of ASD diagnoses globally and with early intervention proving critical, there is an urgent need for evidence-based, scalable, and adaptive therapy solutions tailored to each child’s distinct neurocognitive profile (CDC, 2025). </w:t>
      </w:r>
    </w:p>
    <w:p w14:paraId="3F59DC7B" w14:textId="1A76D7C3" w:rsidR="003D2540" w:rsidRPr="00711B1D" w:rsidRDefault="70EA5D43" w:rsidP="00711B1D">
      <w:pPr>
        <w:spacing w:before="240" w:after="240"/>
        <w:jc w:val="both"/>
        <w:rPr>
          <w:sz w:val="20"/>
          <w:szCs w:val="20"/>
        </w:rPr>
      </w:pPr>
      <w:r w:rsidRPr="00386225">
        <w:rPr>
          <w:sz w:val="20"/>
          <w:szCs w:val="20"/>
        </w:rPr>
        <w:t>Personalized approaches using neurophysiological data like EEG can offer deeper insights into each child’s unique profile. Educating parents on these needs is also crucial for fostering better support and development at home. This research paper aims to introduce a personalized treatment method for children with ASD using EEG data and AI, delivered through VR. It also aims to educate parents on their child's unique neurological and psychological needs to enhance support and development.</w:t>
      </w:r>
    </w:p>
    <w:p w14:paraId="33DB67C7" w14:textId="596296F4" w:rsidR="005E449F" w:rsidRDefault="005E449F" w:rsidP="247FD36C">
      <w:pPr>
        <w:pStyle w:val="Heading2"/>
        <w:spacing w:line="259" w:lineRule="auto"/>
      </w:pPr>
      <w:r>
        <w:t>R</w:t>
      </w:r>
      <w:r w:rsidR="024B965A">
        <w:t>elated</w:t>
      </w:r>
      <w:r>
        <w:t xml:space="preserve"> W</w:t>
      </w:r>
      <w:r w:rsidR="2AF2F61E">
        <w:t>ork</w:t>
      </w:r>
    </w:p>
    <w:p w14:paraId="0B366017" w14:textId="111EFEE4" w:rsidR="00C43B96" w:rsidRPr="004C0F2E" w:rsidRDefault="00C43B96" w:rsidP="00A26B30">
      <w:pPr>
        <w:rPr>
          <w:b/>
        </w:rPr>
      </w:pPr>
    </w:p>
    <w:p w14:paraId="34CBCCC2" w14:textId="753AE994" w:rsidR="007A25B0" w:rsidRPr="00386225" w:rsidRDefault="00F45425" w:rsidP="0016710A">
      <w:pPr>
        <w:jc w:val="both"/>
        <w:rPr>
          <w:sz w:val="20"/>
          <w:szCs w:val="20"/>
        </w:rPr>
      </w:pPr>
      <w:r w:rsidRPr="00386225">
        <w:rPr>
          <w:sz w:val="20"/>
          <w:szCs w:val="20"/>
        </w:rPr>
        <w:t>Since the 1990s, EEG has been explored for early ASD detection, with growing research (Rasool, Ahmad, &amp; Khan, 2025). Although EEG abnormalities can indicate ASD, they also occur in other neurological conditions, causing high false positives. Multimodal approaches combining EEG with behavioral assessments and clinical observations are increasingly used (</w:t>
      </w:r>
      <w:proofErr w:type="spellStart"/>
      <w:r w:rsidRPr="00386225">
        <w:rPr>
          <w:sz w:val="20"/>
          <w:szCs w:val="20"/>
        </w:rPr>
        <w:t>Heunis</w:t>
      </w:r>
      <w:proofErr w:type="spellEnd"/>
      <w:r w:rsidRPr="00386225">
        <w:rPr>
          <w:sz w:val="20"/>
          <w:szCs w:val="20"/>
        </w:rPr>
        <w:t>, Aldous, &amp; Feucht, 2023). Studies show children with ASD tend to have more stable, less variable brain activity (Rasool et al., 2025). However, limited datasets, high variability, and age differences challenge EEG detection. The recent STEM framework achieved 86.5% accuracy and 85.1% F1 scores in cross-age ASD detection using resting-state and emotion-based EEG data, highlighting EEG's potential for early diagnosis (Rasool et al., 2025). Additionally, interactive products designed with input from ASD individuals, parents, and therapists help children develop social</w:t>
      </w:r>
      <w:r w:rsidRPr="00F45425">
        <w:t xml:space="preserve"> </w:t>
      </w:r>
      <w:r w:rsidRPr="00386225">
        <w:rPr>
          <w:sz w:val="20"/>
          <w:szCs w:val="20"/>
        </w:rPr>
        <w:t>skills and manage anxiety by incorporating sensory sensitivities, using calming sounds, visuals, and gentle feedback based on CBT principles to create supportive environments.</w:t>
      </w:r>
    </w:p>
    <w:p w14:paraId="6D9DA332" w14:textId="662F6695" w:rsidR="00F45425" w:rsidRPr="00386225" w:rsidRDefault="00F45425" w:rsidP="0016710A">
      <w:pPr>
        <w:jc w:val="both"/>
        <w:rPr>
          <w:sz w:val="20"/>
          <w:szCs w:val="20"/>
        </w:rPr>
      </w:pPr>
    </w:p>
    <w:p w14:paraId="5ABF45CA" w14:textId="520776AB" w:rsidR="00F45425" w:rsidRPr="00386225" w:rsidRDefault="0E90E5F7" w:rsidP="0016710A">
      <w:pPr>
        <w:jc w:val="both"/>
        <w:rPr>
          <w:color w:val="000000" w:themeColor="text1"/>
          <w:sz w:val="20"/>
          <w:szCs w:val="20"/>
        </w:rPr>
      </w:pPr>
      <w:r w:rsidRPr="00386225">
        <w:rPr>
          <w:color w:val="000000" w:themeColor="text1"/>
          <w:sz w:val="20"/>
          <w:szCs w:val="20"/>
        </w:rPr>
        <w:t>The theta/beta ratio (TBR) is an EEG biomarker indicating attention and cognitive load, calculated as the ratio of theta (4–7 Hz) to beta (13–30 Hz) power in the frontal regions.</w:t>
      </w:r>
      <w:r w:rsidR="70EF8C30" w:rsidRPr="00386225">
        <w:rPr>
          <w:color w:val="000000" w:themeColor="text1"/>
          <w:sz w:val="20"/>
          <w:szCs w:val="20"/>
        </w:rPr>
        <w:t xml:space="preserve"> </w:t>
      </w:r>
      <w:r w:rsidR="235CA171" w:rsidRPr="00386225">
        <w:rPr>
          <w:color w:val="000000" w:themeColor="text1"/>
          <w:sz w:val="20"/>
          <w:szCs w:val="20"/>
        </w:rPr>
        <w:t xml:space="preserve">Higher TBR indicates </w:t>
      </w:r>
      <w:r w:rsidR="54127571" w:rsidRPr="00386225">
        <w:rPr>
          <w:color w:val="000000" w:themeColor="text1"/>
          <w:sz w:val="20"/>
          <w:szCs w:val="20"/>
        </w:rPr>
        <w:t xml:space="preserve">poorer attention, mind-wandering, </w:t>
      </w:r>
      <w:r w:rsidR="54127571" w:rsidRPr="00386225">
        <w:rPr>
          <w:color w:val="000000" w:themeColor="text1"/>
          <w:sz w:val="20"/>
          <w:szCs w:val="20"/>
        </w:rPr>
        <w:lastRenderedPageBreak/>
        <w:t xml:space="preserve">and anxiety. Lower TBR shows better sustained attention and cognitive control. </w:t>
      </w:r>
      <w:r w:rsidR="0B647D59" w:rsidRPr="00386225">
        <w:rPr>
          <w:color w:val="000000" w:themeColor="text1"/>
          <w:sz w:val="20"/>
          <w:szCs w:val="20"/>
        </w:rPr>
        <w:t xml:space="preserve">TBR naturally </w:t>
      </w:r>
      <w:r w:rsidR="0C11DB58" w:rsidRPr="00386225">
        <w:rPr>
          <w:color w:val="000000" w:themeColor="text1"/>
          <w:sz w:val="20"/>
          <w:szCs w:val="20"/>
        </w:rPr>
        <w:t>decreases</w:t>
      </w:r>
      <w:r w:rsidR="0B647D59" w:rsidRPr="00386225">
        <w:rPr>
          <w:color w:val="000000" w:themeColor="text1"/>
          <w:sz w:val="20"/>
          <w:szCs w:val="20"/>
        </w:rPr>
        <w:t xml:space="preserve"> with age, reflecting maturation. These </w:t>
      </w:r>
      <w:r w:rsidR="3C71B45C" w:rsidRPr="00386225">
        <w:rPr>
          <w:color w:val="000000" w:themeColor="text1"/>
          <w:sz w:val="20"/>
          <w:szCs w:val="20"/>
        </w:rPr>
        <w:t>metrics</w:t>
      </w:r>
      <w:r w:rsidR="0B647D59" w:rsidRPr="00386225">
        <w:rPr>
          <w:color w:val="000000" w:themeColor="text1"/>
          <w:sz w:val="20"/>
          <w:szCs w:val="20"/>
        </w:rPr>
        <w:t xml:space="preserve"> will </w:t>
      </w:r>
      <w:r w:rsidR="65A13ED6" w:rsidRPr="00386225">
        <w:rPr>
          <w:color w:val="000000" w:themeColor="text1"/>
          <w:sz w:val="20"/>
          <w:szCs w:val="20"/>
        </w:rPr>
        <w:t>inform</w:t>
      </w:r>
      <w:r w:rsidR="0B647D59" w:rsidRPr="00386225">
        <w:rPr>
          <w:color w:val="000000" w:themeColor="text1"/>
          <w:sz w:val="20"/>
          <w:szCs w:val="20"/>
        </w:rPr>
        <w:t xml:space="preserve"> real-time </w:t>
      </w:r>
      <w:r w:rsidR="5C6ABE3F" w:rsidRPr="00386225">
        <w:rPr>
          <w:color w:val="000000" w:themeColor="text1"/>
          <w:sz w:val="20"/>
          <w:szCs w:val="20"/>
        </w:rPr>
        <w:t>adjustment</w:t>
      </w:r>
      <w:r w:rsidR="0B647D59" w:rsidRPr="00386225">
        <w:rPr>
          <w:color w:val="000000" w:themeColor="text1"/>
          <w:sz w:val="20"/>
          <w:szCs w:val="20"/>
        </w:rPr>
        <w:t xml:space="preserve"> during VR-based therapy to track attention,</w:t>
      </w:r>
      <w:r w:rsidR="0DE9C5DB" w:rsidRPr="00386225">
        <w:rPr>
          <w:color w:val="000000" w:themeColor="text1"/>
          <w:sz w:val="20"/>
          <w:szCs w:val="20"/>
        </w:rPr>
        <w:t xml:space="preserve"> workload, and emotional state in children with ASD. </w:t>
      </w:r>
    </w:p>
    <w:p w14:paraId="6F8006A0" w14:textId="51019227" w:rsidR="00A26B30" w:rsidRPr="00386225" w:rsidRDefault="00A26B30" w:rsidP="00A26B30">
      <w:pPr>
        <w:jc w:val="both"/>
        <w:rPr>
          <w:color w:val="000000" w:themeColor="text1"/>
          <w:sz w:val="20"/>
          <w:szCs w:val="20"/>
        </w:rPr>
      </w:pPr>
    </w:p>
    <w:p w14:paraId="2EF815B6" w14:textId="01F812FD" w:rsidR="007A25B0" w:rsidRPr="00386225" w:rsidRDefault="007A25B0" w:rsidP="00A26B30">
      <w:pPr>
        <w:spacing w:line="259" w:lineRule="auto"/>
        <w:jc w:val="both"/>
        <w:rPr>
          <w:sz w:val="20"/>
          <w:szCs w:val="20"/>
        </w:rPr>
      </w:pPr>
      <w:r w:rsidRPr="00386225">
        <w:rPr>
          <w:sz w:val="20"/>
          <w:szCs w:val="20"/>
        </w:rPr>
        <w:t xml:space="preserve">Gamification and animation boost engagement, making these tools enjoyable and accessible, while real-time feedback rewards desirable behaviors and promotes communication skills. Liu and Laie (2023) emphasize the importance of gradually introducing new products to prevent anxiety, and studies like Ali et al.’s (2020) show that multi-robot therapy improves joint attention, imitation, and social interaction in 86% of children with ASD. Furthermore, digital content </w:t>
      </w:r>
      <w:r w:rsidR="03737E75" w:rsidRPr="00386225">
        <w:rPr>
          <w:sz w:val="20"/>
          <w:szCs w:val="20"/>
        </w:rPr>
        <w:t xml:space="preserve">like educational </w:t>
      </w:r>
      <w:r w:rsidR="6699206A" w:rsidRPr="00386225">
        <w:rPr>
          <w:sz w:val="20"/>
          <w:szCs w:val="20"/>
        </w:rPr>
        <w:t>videos</w:t>
      </w:r>
      <w:r w:rsidR="03737E75" w:rsidRPr="00386225">
        <w:rPr>
          <w:sz w:val="20"/>
          <w:szCs w:val="20"/>
        </w:rPr>
        <w:t xml:space="preserve"> </w:t>
      </w:r>
      <w:r w:rsidR="3AAACE66" w:rsidRPr="00386225">
        <w:rPr>
          <w:sz w:val="20"/>
          <w:szCs w:val="20"/>
        </w:rPr>
        <w:t>supports</w:t>
      </w:r>
      <w:r w:rsidR="03737E75" w:rsidRPr="00386225">
        <w:rPr>
          <w:sz w:val="20"/>
          <w:szCs w:val="20"/>
        </w:rPr>
        <w:t xml:space="preserve"> speech therapy through evidence-based strategies such as video modeling, repetition, simplified </w:t>
      </w:r>
      <w:r w:rsidR="65350001" w:rsidRPr="00386225">
        <w:rPr>
          <w:sz w:val="20"/>
          <w:szCs w:val="20"/>
        </w:rPr>
        <w:t>language,</w:t>
      </w:r>
      <w:r w:rsidR="03737E75" w:rsidRPr="00386225">
        <w:rPr>
          <w:sz w:val="20"/>
          <w:szCs w:val="20"/>
        </w:rPr>
        <w:t xml:space="preserve"> and sign language. For example, Ms. Rache</w:t>
      </w:r>
      <w:r w:rsidR="5B2319BE" w:rsidRPr="00386225">
        <w:rPr>
          <w:sz w:val="20"/>
          <w:szCs w:val="20"/>
        </w:rPr>
        <w:t xml:space="preserve">l’s Songs for Little uses eye </w:t>
      </w:r>
      <w:r w:rsidR="34B9685B" w:rsidRPr="00386225">
        <w:rPr>
          <w:sz w:val="20"/>
          <w:szCs w:val="20"/>
        </w:rPr>
        <w:t>contact</w:t>
      </w:r>
      <w:r w:rsidR="5B2319BE" w:rsidRPr="00386225">
        <w:rPr>
          <w:sz w:val="20"/>
          <w:szCs w:val="20"/>
        </w:rPr>
        <w:t xml:space="preserve">, clear speech, expressive body </w:t>
      </w:r>
      <w:r w:rsidR="7E92F551" w:rsidRPr="00386225">
        <w:rPr>
          <w:sz w:val="20"/>
          <w:szCs w:val="20"/>
        </w:rPr>
        <w:t>language,</w:t>
      </w:r>
      <w:r w:rsidR="5B2319BE" w:rsidRPr="00386225">
        <w:rPr>
          <w:sz w:val="20"/>
          <w:szCs w:val="20"/>
        </w:rPr>
        <w:t xml:space="preserve"> and music to boost social skills. Elements like clapping and picture-based </w:t>
      </w:r>
      <w:r w:rsidR="0292C949" w:rsidRPr="00386225">
        <w:rPr>
          <w:sz w:val="20"/>
          <w:szCs w:val="20"/>
        </w:rPr>
        <w:t>learning</w:t>
      </w:r>
      <w:r w:rsidR="5B2319BE" w:rsidRPr="00386225">
        <w:rPr>
          <w:sz w:val="20"/>
          <w:szCs w:val="20"/>
        </w:rPr>
        <w:t xml:space="preserve"> fur</w:t>
      </w:r>
      <w:r w:rsidR="0E6A9FDD" w:rsidRPr="00386225">
        <w:rPr>
          <w:sz w:val="20"/>
          <w:szCs w:val="20"/>
        </w:rPr>
        <w:t>ther enhance engagement.</w:t>
      </w:r>
    </w:p>
    <w:p w14:paraId="1CD4E05E" w14:textId="77777777" w:rsidR="00BE1201" w:rsidRDefault="00BE1201" w:rsidP="0016710A">
      <w:pPr>
        <w:jc w:val="both"/>
      </w:pPr>
    </w:p>
    <w:p w14:paraId="7E271A46" w14:textId="6D9C4A00" w:rsidR="000D4D77" w:rsidRDefault="00C43B96" w:rsidP="247FD36C">
      <w:pPr>
        <w:pStyle w:val="Heading3"/>
        <w:spacing w:line="259" w:lineRule="auto"/>
      </w:pPr>
      <w:r w:rsidRPr="00C43B96">
        <w:t>METHODOLOGY</w:t>
      </w:r>
    </w:p>
    <w:p w14:paraId="0598BCDB" w14:textId="77777777" w:rsidR="00C43B96" w:rsidRPr="00386225" w:rsidRDefault="00C43B96" w:rsidP="00C43B96">
      <w:pPr>
        <w:rPr>
          <w:sz w:val="20"/>
          <w:szCs w:val="20"/>
        </w:rPr>
      </w:pPr>
    </w:p>
    <w:p w14:paraId="1145E743" w14:textId="4E4FB616" w:rsidR="00790560" w:rsidRPr="00386225" w:rsidRDefault="00103B0E" w:rsidP="00723DFB">
      <w:pPr>
        <w:jc w:val="both"/>
        <w:rPr>
          <w:sz w:val="20"/>
          <w:szCs w:val="20"/>
        </w:rPr>
      </w:pPr>
      <w:r w:rsidRPr="00386225">
        <w:rPr>
          <w:sz w:val="20"/>
          <w:szCs w:val="20"/>
        </w:rPr>
        <w:t>This section outlines the methodology for developing a neuroadaptive digital twin system that integrates EEG, AI, and VR to deliver real-time, personalized language therapy for children with ASD</w:t>
      </w:r>
      <w:r w:rsidR="0186A230" w:rsidRPr="00386225">
        <w:rPr>
          <w:sz w:val="20"/>
          <w:szCs w:val="20"/>
        </w:rPr>
        <w:t>.</w:t>
      </w:r>
      <w:r w:rsidRPr="00386225">
        <w:rPr>
          <w:sz w:val="20"/>
          <w:szCs w:val="20"/>
        </w:rPr>
        <w:t xml:space="preserve"> The system utilizes EEG features </w:t>
      </w:r>
      <w:r w:rsidR="74D7D979" w:rsidRPr="00386225">
        <w:rPr>
          <w:sz w:val="20"/>
          <w:szCs w:val="20"/>
        </w:rPr>
        <w:t xml:space="preserve">to </w:t>
      </w:r>
      <w:r w:rsidRPr="00386225">
        <w:rPr>
          <w:sz w:val="20"/>
          <w:szCs w:val="20"/>
        </w:rPr>
        <w:t>track cognitive states, engagement, anxiety, and attention, and adapts VR therapy content in real time based on these states. The methodology includes data collection and EEG feature extraction, digital twin architecture, reinforcement learning for therapy action selection, and VR-based therapy delivery. </w:t>
      </w:r>
    </w:p>
    <w:p w14:paraId="239941F1" w14:textId="490C18CB" w:rsidR="00A26B30" w:rsidRPr="00386225" w:rsidRDefault="00A26B30" w:rsidP="00A26B30">
      <w:pPr>
        <w:jc w:val="both"/>
        <w:rPr>
          <w:sz w:val="20"/>
          <w:szCs w:val="20"/>
        </w:rPr>
      </w:pPr>
    </w:p>
    <w:p w14:paraId="689E7E65" w14:textId="77777777" w:rsidR="00790560" w:rsidRPr="00386225" w:rsidRDefault="00790560" w:rsidP="00A26B30">
      <w:pPr>
        <w:rPr>
          <w:b/>
          <w:color w:val="000000" w:themeColor="text1"/>
          <w:sz w:val="20"/>
          <w:szCs w:val="20"/>
        </w:rPr>
      </w:pPr>
      <w:r w:rsidRPr="00386225">
        <w:rPr>
          <w:b/>
          <w:sz w:val="20"/>
          <w:szCs w:val="20"/>
        </w:rPr>
        <w:t>Data and EEG Feature Extraction </w:t>
      </w:r>
    </w:p>
    <w:p w14:paraId="691F0E74" w14:textId="4B7AF15E" w:rsidR="00A26B30" w:rsidRPr="00386225" w:rsidRDefault="00A26B30" w:rsidP="00A26B30">
      <w:pPr>
        <w:rPr>
          <w:b/>
          <w:bCs/>
          <w:sz w:val="20"/>
          <w:szCs w:val="20"/>
        </w:rPr>
      </w:pPr>
    </w:p>
    <w:p w14:paraId="464A2025" w14:textId="1A9547F1" w:rsidR="00790560" w:rsidRPr="00386225" w:rsidRDefault="00790560" w:rsidP="00711B1D">
      <w:pPr>
        <w:jc w:val="both"/>
        <w:rPr>
          <w:sz w:val="20"/>
          <w:szCs w:val="20"/>
        </w:rPr>
      </w:pPr>
      <w:r w:rsidRPr="00386225">
        <w:rPr>
          <w:sz w:val="20"/>
          <w:szCs w:val="20"/>
        </w:rPr>
        <w:t xml:space="preserve">EEG data were sourced from three files within the Auditory Evoked Potential EEG-Biometric Dataset, yielding training samples with 67% window overlap to ensure robust temporal coverage (Abo </w:t>
      </w:r>
      <w:proofErr w:type="spellStart"/>
      <w:r w:rsidRPr="00386225">
        <w:rPr>
          <w:sz w:val="20"/>
          <w:szCs w:val="20"/>
        </w:rPr>
        <w:t>Alzahab</w:t>
      </w:r>
      <w:proofErr w:type="spellEnd"/>
      <w:r w:rsidRPr="00386225">
        <w:rPr>
          <w:sz w:val="20"/>
          <w:szCs w:val="20"/>
        </w:rPr>
        <w:t xml:space="preserve"> et al., 2024). Each file, originally sampled at 200 Hz, was resampled to 256 Hz and filtered between 1–40 Hz using a finite impulse response (FIR) filter to remove noise while preserving critical neural signals (</w:t>
      </w:r>
      <w:commentRangeStart w:id="3"/>
      <w:r w:rsidRPr="00386225">
        <w:rPr>
          <w:sz w:val="20"/>
          <w:szCs w:val="20"/>
        </w:rPr>
        <w:t>Widmann et al., 2015)</w:t>
      </w:r>
      <w:commentRangeEnd w:id="3"/>
      <w:r w:rsidRPr="00386225">
        <w:rPr>
          <w:rStyle w:val="CommentReference"/>
          <w:sz w:val="20"/>
          <w:szCs w:val="20"/>
        </w:rPr>
        <w:commentReference w:id="3"/>
      </w:r>
      <w:r w:rsidRPr="00386225">
        <w:rPr>
          <w:sz w:val="20"/>
          <w:szCs w:val="20"/>
        </w:rPr>
        <w:t xml:space="preserve">. Data were segmented into 10-second windows, following established practices for EEG-based cognitive state modeling (Chikhi et al., 2022). Eleven features were extracted to capture key neurophysiological markers validated in ASD research </w:t>
      </w:r>
      <w:r w:rsidR="00327D25" w:rsidRPr="00386225">
        <w:rPr>
          <w:sz w:val="20"/>
          <w:szCs w:val="20"/>
        </w:rPr>
        <w:t>(</w:t>
      </w:r>
      <w:r w:rsidRPr="00386225">
        <w:rPr>
          <w:sz w:val="20"/>
          <w:szCs w:val="20"/>
        </w:rPr>
        <w:t xml:space="preserve">Eldridge et al., 2014). </w:t>
      </w:r>
    </w:p>
    <w:p w14:paraId="732BC1C3" w14:textId="77777777" w:rsidR="006437CD" w:rsidRPr="00386225" w:rsidRDefault="006437CD" w:rsidP="00711B1D">
      <w:pPr>
        <w:jc w:val="both"/>
        <w:rPr>
          <w:sz w:val="20"/>
          <w:szCs w:val="20"/>
        </w:rPr>
      </w:pPr>
    </w:p>
    <w:p w14:paraId="2237C857" w14:textId="31425926" w:rsidR="00521081" w:rsidRPr="00386225" w:rsidRDefault="00790560" w:rsidP="00711B1D">
      <w:pPr>
        <w:jc w:val="both"/>
        <w:rPr>
          <w:color w:val="000000" w:themeColor="text1"/>
          <w:sz w:val="20"/>
          <w:szCs w:val="20"/>
        </w:rPr>
      </w:pPr>
      <w:r w:rsidRPr="00386225">
        <w:rPr>
          <w:color w:val="000000" w:themeColor="text1"/>
          <w:sz w:val="20"/>
          <w:szCs w:val="20"/>
        </w:rPr>
        <w:t xml:space="preserve">The features included spectral power in delta, theta, alpha, beta, and gamma bands, computed via Welch's method. Ratios of alpha and theta, and gamma and theta, assessed mental workload and cognitive binding. Frontal asymmetry (F8–T7) gauged emotional regulation, with negative values linked to higher anxiety. Coherence between </w:t>
      </w:r>
      <w:proofErr w:type="spellStart"/>
      <w:r w:rsidRPr="00386225">
        <w:rPr>
          <w:color w:val="000000" w:themeColor="text1"/>
          <w:sz w:val="20"/>
          <w:szCs w:val="20"/>
        </w:rPr>
        <w:t>Cz</w:t>
      </w:r>
      <w:proofErr w:type="spellEnd"/>
      <w:r w:rsidRPr="00386225">
        <w:rPr>
          <w:color w:val="000000" w:themeColor="text1"/>
          <w:sz w:val="20"/>
          <w:szCs w:val="20"/>
        </w:rPr>
        <w:t xml:space="preserve"> and other channels measured functional connectivity, while spectral entropy quantified signal complexity, related to cognitive workload in ASD. All features were standardized with z-score normalization for model stability. This set facilitates real-time modeling of engagement, anxiety, and attention, supporting adaptive therapy based on brain activity. </w:t>
      </w:r>
      <w:r w:rsidR="00D4773A" w:rsidRPr="00386225">
        <w:rPr>
          <w:color w:val="000000" w:themeColor="text1"/>
          <w:sz w:val="20"/>
          <w:szCs w:val="20"/>
        </w:rPr>
        <w:t>The features included spectral power in delta, theta, alpha, beta, and gamma bands, computed via Welch's method.</w:t>
      </w:r>
    </w:p>
    <w:p w14:paraId="37333E27" w14:textId="084CF6F0" w:rsidR="00A26B30" w:rsidRDefault="00A26B30" w:rsidP="00711B1D">
      <w:pPr>
        <w:jc w:val="both"/>
        <w:rPr>
          <w:color w:val="000000" w:themeColor="text1"/>
          <w:sz w:val="20"/>
          <w:szCs w:val="20"/>
        </w:rPr>
      </w:pPr>
    </w:p>
    <w:p w14:paraId="67291AD3" w14:textId="77777777" w:rsidR="00711B1D" w:rsidRPr="007F1BFF" w:rsidRDefault="00711B1D" w:rsidP="00711B1D">
      <w:pPr>
        <w:rPr>
          <w:b/>
          <w:color w:val="000000" w:themeColor="text1"/>
          <w:sz w:val="20"/>
          <w:szCs w:val="20"/>
        </w:rPr>
      </w:pPr>
      <w:r w:rsidRPr="007F1BFF">
        <w:rPr>
          <w:b/>
          <w:color w:val="000000" w:themeColor="text1"/>
          <w:sz w:val="20"/>
          <w:szCs w:val="20"/>
        </w:rPr>
        <w:t>Table 1. EEG Features Extracted for ASD Neuroadaptive Modeling</w:t>
      </w:r>
    </w:p>
    <w:p w14:paraId="2EF70458" w14:textId="77777777" w:rsidR="00711B1D" w:rsidRPr="007F1BFF" w:rsidRDefault="00711B1D" w:rsidP="00711B1D">
      <w:pPr>
        <w:jc w:val="center"/>
        <w:rPr>
          <w:sz w:val="20"/>
          <w:szCs w:val="20"/>
        </w:rPr>
      </w:pPr>
    </w:p>
    <w:tbl>
      <w:tblPr>
        <w:tblW w:w="92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0"/>
        <w:gridCol w:w="1170"/>
        <w:gridCol w:w="2070"/>
        <w:gridCol w:w="2880"/>
        <w:gridCol w:w="1795"/>
      </w:tblGrid>
      <w:tr w:rsidR="00711B1D" w14:paraId="0B0D142A" w14:textId="77777777" w:rsidTr="00BA42A4">
        <w:trPr>
          <w:cantSplit/>
          <w:jc w:val="center"/>
        </w:trPr>
        <w:tc>
          <w:tcPr>
            <w:tcW w:w="1350" w:type="dxa"/>
            <w:vAlign w:val="center"/>
          </w:tcPr>
          <w:p w14:paraId="556E68D4" w14:textId="77777777" w:rsidR="00711B1D" w:rsidRPr="007F1BFF" w:rsidRDefault="00711B1D" w:rsidP="00502291">
            <w:pPr>
              <w:jc w:val="center"/>
              <w:rPr>
                <w:b/>
                <w:sz w:val="20"/>
                <w:szCs w:val="20"/>
              </w:rPr>
            </w:pPr>
          </w:p>
          <w:p w14:paraId="07B86416" w14:textId="77777777" w:rsidR="00711B1D" w:rsidRDefault="00711B1D" w:rsidP="00502291">
            <w:pPr>
              <w:pStyle w:val="Footer"/>
              <w:tabs>
                <w:tab w:val="clear" w:pos="4320"/>
                <w:tab w:val="clear" w:pos="8640"/>
              </w:tabs>
              <w:spacing w:before="40" w:after="40"/>
              <w:jc w:val="center"/>
            </w:pPr>
            <w:r w:rsidRPr="671E8A39">
              <w:rPr>
                <w:b/>
                <w:bCs/>
              </w:rPr>
              <w:t>Feature</w:t>
            </w:r>
          </w:p>
        </w:tc>
        <w:tc>
          <w:tcPr>
            <w:tcW w:w="1170" w:type="dxa"/>
            <w:vAlign w:val="center"/>
          </w:tcPr>
          <w:p w14:paraId="47E45604" w14:textId="77777777" w:rsidR="00711B1D" w:rsidRPr="007F1BFF" w:rsidRDefault="00711B1D" w:rsidP="00502291">
            <w:pPr>
              <w:jc w:val="center"/>
              <w:rPr>
                <w:b/>
                <w:sz w:val="20"/>
                <w:szCs w:val="20"/>
              </w:rPr>
            </w:pPr>
            <w:r w:rsidRPr="007F1BFF">
              <w:rPr>
                <w:b/>
                <w:sz w:val="20"/>
                <w:szCs w:val="20"/>
              </w:rPr>
              <w:t>Frequency</w:t>
            </w:r>
          </w:p>
          <w:p w14:paraId="1DC4AFDF" w14:textId="77777777" w:rsidR="00711B1D" w:rsidRDefault="00711B1D" w:rsidP="00502291">
            <w:pPr>
              <w:pStyle w:val="Footer"/>
              <w:tabs>
                <w:tab w:val="clear" w:pos="4320"/>
                <w:tab w:val="clear" w:pos="8640"/>
              </w:tabs>
              <w:spacing w:before="40" w:after="40"/>
              <w:jc w:val="center"/>
              <w:rPr>
                <w:b/>
                <w:bCs/>
              </w:rPr>
            </w:pPr>
            <w:r w:rsidRPr="671E8A39">
              <w:rPr>
                <w:b/>
                <w:bCs/>
              </w:rPr>
              <w:t>Band (Hz)</w:t>
            </w:r>
          </w:p>
        </w:tc>
        <w:tc>
          <w:tcPr>
            <w:tcW w:w="2070" w:type="dxa"/>
            <w:vAlign w:val="center"/>
          </w:tcPr>
          <w:p w14:paraId="1D9BBE61" w14:textId="77777777" w:rsidR="00711B1D" w:rsidRDefault="00711B1D" w:rsidP="00502291">
            <w:pPr>
              <w:pStyle w:val="Footer"/>
              <w:tabs>
                <w:tab w:val="clear" w:pos="4320"/>
                <w:tab w:val="clear" w:pos="8640"/>
              </w:tabs>
              <w:spacing w:before="40" w:after="40"/>
              <w:jc w:val="center"/>
              <w:rPr>
                <w:b/>
                <w:bCs/>
              </w:rPr>
            </w:pPr>
            <w:r w:rsidRPr="671E8A39">
              <w:rPr>
                <w:b/>
                <w:bCs/>
              </w:rPr>
              <w:t>Cognitive Role</w:t>
            </w:r>
          </w:p>
        </w:tc>
        <w:tc>
          <w:tcPr>
            <w:tcW w:w="2880" w:type="dxa"/>
            <w:vAlign w:val="center"/>
          </w:tcPr>
          <w:p w14:paraId="7AE343D6" w14:textId="77777777" w:rsidR="00711B1D" w:rsidRDefault="00711B1D" w:rsidP="00502291">
            <w:pPr>
              <w:pStyle w:val="Footer"/>
              <w:tabs>
                <w:tab w:val="clear" w:pos="4320"/>
                <w:tab w:val="clear" w:pos="8640"/>
              </w:tabs>
              <w:spacing w:before="40" w:after="40"/>
              <w:jc w:val="center"/>
              <w:rPr>
                <w:b/>
                <w:bCs/>
              </w:rPr>
            </w:pPr>
            <w:r w:rsidRPr="671E8A39">
              <w:rPr>
                <w:b/>
                <w:bCs/>
              </w:rPr>
              <w:t>ASD Relevance</w:t>
            </w:r>
          </w:p>
        </w:tc>
        <w:tc>
          <w:tcPr>
            <w:tcW w:w="1795" w:type="dxa"/>
            <w:vAlign w:val="center"/>
          </w:tcPr>
          <w:p w14:paraId="7BAE5636" w14:textId="77777777" w:rsidR="00711B1D" w:rsidRPr="007F1BFF" w:rsidRDefault="00711B1D" w:rsidP="00502291">
            <w:pPr>
              <w:jc w:val="center"/>
              <w:rPr>
                <w:b/>
                <w:sz w:val="20"/>
                <w:szCs w:val="20"/>
              </w:rPr>
            </w:pPr>
          </w:p>
          <w:p w14:paraId="6A2E3DFD" w14:textId="77777777" w:rsidR="00711B1D" w:rsidRDefault="00711B1D" w:rsidP="00502291">
            <w:pPr>
              <w:pStyle w:val="Footer"/>
              <w:tabs>
                <w:tab w:val="clear" w:pos="4320"/>
                <w:tab w:val="clear" w:pos="8640"/>
              </w:tabs>
              <w:spacing w:before="40" w:after="40"/>
              <w:jc w:val="center"/>
              <w:rPr>
                <w:b/>
                <w:bCs/>
              </w:rPr>
            </w:pPr>
            <w:r w:rsidRPr="671E8A39">
              <w:rPr>
                <w:b/>
                <w:bCs/>
              </w:rPr>
              <w:t>Feature</w:t>
            </w:r>
          </w:p>
        </w:tc>
      </w:tr>
      <w:tr w:rsidR="00711B1D" w14:paraId="24D4F83E" w14:textId="77777777" w:rsidTr="00BA42A4">
        <w:trPr>
          <w:cantSplit/>
          <w:jc w:val="center"/>
        </w:trPr>
        <w:tc>
          <w:tcPr>
            <w:tcW w:w="1350" w:type="dxa"/>
            <w:vAlign w:val="center"/>
          </w:tcPr>
          <w:p w14:paraId="0FCB4F66" w14:textId="77777777" w:rsidR="00711B1D" w:rsidRDefault="00711B1D" w:rsidP="00502291">
            <w:pPr>
              <w:pStyle w:val="Footer"/>
              <w:tabs>
                <w:tab w:val="clear" w:pos="4320"/>
                <w:tab w:val="clear" w:pos="8640"/>
              </w:tabs>
              <w:spacing w:before="40" w:after="40"/>
              <w:jc w:val="center"/>
              <w:rPr>
                <w:b/>
                <w:bCs/>
              </w:rPr>
            </w:pPr>
            <w:r>
              <w:t>Theta</w:t>
            </w:r>
          </w:p>
        </w:tc>
        <w:tc>
          <w:tcPr>
            <w:tcW w:w="1170" w:type="dxa"/>
            <w:vAlign w:val="center"/>
          </w:tcPr>
          <w:p w14:paraId="05B1C21E" w14:textId="77777777" w:rsidR="00711B1D" w:rsidRDefault="00711B1D" w:rsidP="00502291">
            <w:pPr>
              <w:pStyle w:val="Footer"/>
              <w:tabs>
                <w:tab w:val="clear" w:pos="4320"/>
                <w:tab w:val="clear" w:pos="8640"/>
              </w:tabs>
              <w:spacing w:before="40" w:after="40"/>
              <w:jc w:val="center"/>
            </w:pPr>
            <w:r>
              <w:t>4–7</w:t>
            </w:r>
          </w:p>
        </w:tc>
        <w:tc>
          <w:tcPr>
            <w:tcW w:w="2070" w:type="dxa"/>
            <w:vAlign w:val="center"/>
          </w:tcPr>
          <w:p w14:paraId="0F70A602" w14:textId="77777777" w:rsidR="00711B1D" w:rsidRDefault="00711B1D" w:rsidP="00502291">
            <w:pPr>
              <w:pStyle w:val="Footer"/>
              <w:tabs>
                <w:tab w:val="clear" w:pos="4320"/>
                <w:tab w:val="clear" w:pos="8640"/>
              </w:tabs>
              <w:spacing w:before="40" w:after="40"/>
              <w:jc w:val="center"/>
            </w:pPr>
            <w:r>
              <w:t>Attention, workload</w:t>
            </w:r>
          </w:p>
        </w:tc>
        <w:tc>
          <w:tcPr>
            <w:tcW w:w="2880" w:type="dxa"/>
            <w:vAlign w:val="center"/>
          </w:tcPr>
          <w:p w14:paraId="72CB0205" w14:textId="77777777" w:rsidR="00502291" w:rsidRDefault="00711B1D" w:rsidP="00502291">
            <w:pPr>
              <w:pStyle w:val="Footer"/>
              <w:tabs>
                <w:tab w:val="clear" w:pos="4320"/>
                <w:tab w:val="clear" w:pos="8640"/>
              </w:tabs>
              <w:spacing w:before="40" w:after="40"/>
              <w:jc w:val="center"/>
            </w:pPr>
            <w:r>
              <w:t>Elevated in ASD,</w:t>
            </w:r>
          </w:p>
          <w:p w14:paraId="6F9D5B89" w14:textId="3C3EBA78" w:rsidR="00711B1D" w:rsidRDefault="00711B1D" w:rsidP="00502291">
            <w:pPr>
              <w:pStyle w:val="Footer"/>
              <w:tabs>
                <w:tab w:val="clear" w:pos="4320"/>
                <w:tab w:val="clear" w:pos="8640"/>
              </w:tabs>
              <w:spacing w:before="40" w:after="40"/>
              <w:jc w:val="center"/>
            </w:pPr>
            <w:r>
              <w:t>linked to distractibility</w:t>
            </w:r>
          </w:p>
        </w:tc>
        <w:tc>
          <w:tcPr>
            <w:tcW w:w="1795" w:type="dxa"/>
            <w:vAlign w:val="center"/>
          </w:tcPr>
          <w:p w14:paraId="02CD9B8C" w14:textId="77777777" w:rsidR="00711B1D" w:rsidRDefault="00711B1D" w:rsidP="00502291">
            <w:pPr>
              <w:pStyle w:val="Footer"/>
              <w:tabs>
                <w:tab w:val="clear" w:pos="4320"/>
                <w:tab w:val="clear" w:pos="8640"/>
              </w:tabs>
              <w:spacing w:before="40" w:after="40"/>
              <w:jc w:val="center"/>
            </w:pPr>
            <w:r>
              <w:t>Theta</w:t>
            </w:r>
          </w:p>
        </w:tc>
      </w:tr>
      <w:tr w:rsidR="00711B1D" w14:paraId="3982E16C" w14:textId="77777777" w:rsidTr="00BA42A4">
        <w:trPr>
          <w:cantSplit/>
          <w:jc w:val="center"/>
        </w:trPr>
        <w:tc>
          <w:tcPr>
            <w:tcW w:w="1350" w:type="dxa"/>
            <w:vAlign w:val="center"/>
          </w:tcPr>
          <w:p w14:paraId="194426B7" w14:textId="77777777" w:rsidR="00711B1D" w:rsidRDefault="00711B1D" w:rsidP="00502291">
            <w:pPr>
              <w:pStyle w:val="Footer"/>
              <w:tabs>
                <w:tab w:val="clear" w:pos="4320"/>
                <w:tab w:val="clear" w:pos="8640"/>
              </w:tabs>
              <w:spacing w:before="40" w:after="40"/>
              <w:jc w:val="center"/>
              <w:rPr>
                <w:b/>
                <w:bCs/>
              </w:rPr>
            </w:pPr>
            <w:r>
              <w:t>Beta</w:t>
            </w:r>
          </w:p>
        </w:tc>
        <w:tc>
          <w:tcPr>
            <w:tcW w:w="1170" w:type="dxa"/>
            <w:vAlign w:val="center"/>
          </w:tcPr>
          <w:p w14:paraId="668DE9D5" w14:textId="77777777" w:rsidR="00711B1D" w:rsidRDefault="00711B1D" w:rsidP="00502291">
            <w:pPr>
              <w:pStyle w:val="Footer"/>
              <w:tabs>
                <w:tab w:val="clear" w:pos="4320"/>
                <w:tab w:val="clear" w:pos="8640"/>
              </w:tabs>
              <w:spacing w:before="40" w:after="40"/>
              <w:jc w:val="center"/>
            </w:pPr>
            <w:r>
              <w:t>13–30</w:t>
            </w:r>
          </w:p>
        </w:tc>
        <w:tc>
          <w:tcPr>
            <w:tcW w:w="2070" w:type="dxa"/>
            <w:vAlign w:val="center"/>
          </w:tcPr>
          <w:p w14:paraId="647A5B34" w14:textId="4D846256" w:rsidR="00502291" w:rsidRDefault="00711B1D" w:rsidP="00502291">
            <w:pPr>
              <w:pStyle w:val="Footer"/>
              <w:tabs>
                <w:tab w:val="clear" w:pos="4320"/>
                <w:tab w:val="clear" w:pos="8640"/>
              </w:tabs>
              <w:spacing w:before="40" w:after="40"/>
              <w:jc w:val="center"/>
            </w:pPr>
            <w:r>
              <w:t>Alertness,</w:t>
            </w:r>
          </w:p>
          <w:p w14:paraId="6D5088C9" w14:textId="0BD4241E" w:rsidR="00711B1D" w:rsidRDefault="00711B1D" w:rsidP="00502291">
            <w:pPr>
              <w:pStyle w:val="Footer"/>
              <w:tabs>
                <w:tab w:val="clear" w:pos="4320"/>
                <w:tab w:val="clear" w:pos="8640"/>
              </w:tabs>
              <w:spacing w:before="40" w:after="40"/>
              <w:jc w:val="center"/>
            </w:pPr>
            <w:r>
              <w:t>cognitive control</w:t>
            </w:r>
          </w:p>
        </w:tc>
        <w:tc>
          <w:tcPr>
            <w:tcW w:w="2880" w:type="dxa"/>
            <w:vAlign w:val="center"/>
          </w:tcPr>
          <w:p w14:paraId="459C8340" w14:textId="77777777" w:rsidR="00711B1D" w:rsidRDefault="00711B1D" w:rsidP="00502291">
            <w:pPr>
              <w:pStyle w:val="Footer"/>
              <w:tabs>
                <w:tab w:val="clear" w:pos="4320"/>
                <w:tab w:val="clear" w:pos="8640"/>
              </w:tabs>
              <w:spacing w:before="40" w:after="40"/>
              <w:jc w:val="center"/>
            </w:pPr>
            <w:r>
              <w:t>Reduced in ASD</w:t>
            </w:r>
          </w:p>
        </w:tc>
        <w:tc>
          <w:tcPr>
            <w:tcW w:w="1795" w:type="dxa"/>
            <w:vAlign w:val="center"/>
          </w:tcPr>
          <w:p w14:paraId="20640E3C" w14:textId="77777777" w:rsidR="00711B1D" w:rsidRDefault="00711B1D" w:rsidP="00502291">
            <w:pPr>
              <w:pStyle w:val="Footer"/>
              <w:tabs>
                <w:tab w:val="clear" w:pos="4320"/>
                <w:tab w:val="clear" w:pos="8640"/>
              </w:tabs>
              <w:spacing w:before="40" w:after="40"/>
              <w:jc w:val="center"/>
            </w:pPr>
            <w:r>
              <w:t>Beta</w:t>
            </w:r>
          </w:p>
        </w:tc>
      </w:tr>
      <w:tr w:rsidR="00711B1D" w14:paraId="146FBDE1" w14:textId="77777777" w:rsidTr="00BA42A4">
        <w:trPr>
          <w:cantSplit/>
          <w:jc w:val="center"/>
        </w:trPr>
        <w:tc>
          <w:tcPr>
            <w:tcW w:w="1350" w:type="dxa"/>
            <w:vAlign w:val="center"/>
          </w:tcPr>
          <w:p w14:paraId="6D0ECCF7" w14:textId="77777777" w:rsidR="00711B1D" w:rsidRDefault="00711B1D" w:rsidP="00502291">
            <w:pPr>
              <w:pStyle w:val="Footer"/>
              <w:tabs>
                <w:tab w:val="clear" w:pos="4320"/>
                <w:tab w:val="clear" w:pos="8640"/>
              </w:tabs>
              <w:spacing w:before="40" w:after="40"/>
              <w:jc w:val="center"/>
              <w:rPr>
                <w:b/>
                <w:bCs/>
              </w:rPr>
            </w:pPr>
            <w:r>
              <w:t>Theta/Beta Ratio (TBR)</w:t>
            </w:r>
          </w:p>
        </w:tc>
        <w:tc>
          <w:tcPr>
            <w:tcW w:w="1170" w:type="dxa"/>
            <w:vAlign w:val="center"/>
          </w:tcPr>
          <w:p w14:paraId="6BDA0CAD" w14:textId="77777777" w:rsidR="00711B1D" w:rsidRDefault="00711B1D" w:rsidP="00502291">
            <w:pPr>
              <w:pStyle w:val="Footer"/>
              <w:tabs>
                <w:tab w:val="clear" w:pos="4320"/>
                <w:tab w:val="clear" w:pos="8640"/>
              </w:tabs>
              <w:spacing w:before="40" w:after="40"/>
              <w:jc w:val="center"/>
            </w:pPr>
            <w:r>
              <w:t>—</w:t>
            </w:r>
          </w:p>
        </w:tc>
        <w:tc>
          <w:tcPr>
            <w:tcW w:w="2070" w:type="dxa"/>
            <w:vAlign w:val="center"/>
          </w:tcPr>
          <w:p w14:paraId="1BC5BC43" w14:textId="77777777" w:rsidR="00502291" w:rsidRDefault="00711B1D" w:rsidP="00502291">
            <w:pPr>
              <w:pStyle w:val="Footer"/>
              <w:tabs>
                <w:tab w:val="clear" w:pos="4320"/>
                <w:tab w:val="clear" w:pos="8640"/>
              </w:tabs>
              <w:spacing w:before="40" w:after="40"/>
              <w:jc w:val="center"/>
            </w:pPr>
            <w:r>
              <w:t>Cognitive</w:t>
            </w:r>
          </w:p>
          <w:p w14:paraId="272526BC" w14:textId="6ABD67CA" w:rsidR="00711B1D" w:rsidRDefault="00711B1D" w:rsidP="00502291">
            <w:pPr>
              <w:pStyle w:val="Footer"/>
              <w:tabs>
                <w:tab w:val="clear" w:pos="4320"/>
                <w:tab w:val="clear" w:pos="8640"/>
              </w:tabs>
              <w:spacing w:before="40" w:after="40"/>
              <w:jc w:val="center"/>
            </w:pPr>
            <w:r>
              <w:t>control marker</w:t>
            </w:r>
          </w:p>
        </w:tc>
        <w:tc>
          <w:tcPr>
            <w:tcW w:w="2880" w:type="dxa"/>
            <w:vAlign w:val="center"/>
          </w:tcPr>
          <w:p w14:paraId="574BC4B3" w14:textId="77777777" w:rsidR="00711B1D" w:rsidRDefault="00711B1D" w:rsidP="00502291">
            <w:pPr>
              <w:pStyle w:val="Footer"/>
              <w:tabs>
                <w:tab w:val="clear" w:pos="4320"/>
                <w:tab w:val="clear" w:pos="8640"/>
              </w:tabs>
              <w:spacing w:before="40" w:after="40"/>
              <w:jc w:val="center"/>
            </w:pPr>
            <w:r>
              <w:t>Commonly high in ASD</w:t>
            </w:r>
          </w:p>
        </w:tc>
        <w:tc>
          <w:tcPr>
            <w:tcW w:w="1795" w:type="dxa"/>
            <w:vAlign w:val="center"/>
          </w:tcPr>
          <w:p w14:paraId="10C5EF08" w14:textId="77777777" w:rsidR="00711B1D" w:rsidRDefault="00711B1D" w:rsidP="00502291">
            <w:pPr>
              <w:pStyle w:val="Footer"/>
              <w:tabs>
                <w:tab w:val="clear" w:pos="4320"/>
                <w:tab w:val="clear" w:pos="8640"/>
              </w:tabs>
              <w:spacing w:before="40" w:after="40"/>
              <w:jc w:val="center"/>
            </w:pPr>
            <w:r>
              <w:t>Theta/Beta Ratio (TBR)</w:t>
            </w:r>
          </w:p>
        </w:tc>
      </w:tr>
      <w:tr w:rsidR="00711B1D" w14:paraId="3222CC16" w14:textId="77777777" w:rsidTr="00BA42A4">
        <w:trPr>
          <w:cantSplit/>
          <w:jc w:val="center"/>
        </w:trPr>
        <w:tc>
          <w:tcPr>
            <w:tcW w:w="1350" w:type="dxa"/>
            <w:vAlign w:val="center"/>
          </w:tcPr>
          <w:p w14:paraId="1DD42E84" w14:textId="77777777" w:rsidR="00711B1D" w:rsidRDefault="00711B1D" w:rsidP="00502291">
            <w:pPr>
              <w:pStyle w:val="Footer"/>
              <w:tabs>
                <w:tab w:val="clear" w:pos="4320"/>
                <w:tab w:val="clear" w:pos="8640"/>
              </w:tabs>
              <w:spacing w:before="40" w:after="40"/>
              <w:jc w:val="center"/>
              <w:rPr>
                <w:b/>
                <w:bCs/>
              </w:rPr>
            </w:pPr>
            <w:r>
              <w:t>Alpha</w:t>
            </w:r>
          </w:p>
        </w:tc>
        <w:tc>
          <w:tcPr>
            <w:tcW w:w="1170" w:type="dxa"/>
            <w:vAlign w:val="center"/>
          </w:tcPr>
          <w:p w14:paraId="70094642" w14:textId="77777777" w:rsidR="00711B1D" w:rsidRDefault="00711B1D" w:rsidP="00502291">
            <w:pPr>
              <w:pStyle w:val="Footer"/>
              <w:tabs>
                <w:tab w:val="clear" w:pos="4320"/>
                <w:tab w:val="clear" w:pos="8640"/>
              </w:tabs>
              <w:spacing w:before="40" w:after="40"/>
              <w:jc w:val="center"/>
            </w:pPr>
            <w:r>
              <w:t>8–12</w:t>
            </w:r>
          </w:p>
        </w:tc>
        <w:tc>
          <w:tcPr>
            <w:tcW w:w="2070" w:type="dxa"/>
            <w:vAlign w:val="center"/>
          </w:tcPr>
          <w:p w14:paraId="2ED936AE" w14:textId="77777777" w:rsidR="00711B1D" w:rsidRDefault="00711B1D" w:rsidP="00502291">
            <w:pPr>
              <w:pStyle w:val="Footer"/>
              <w:tabs>
                <w:tab w:val="clear" w:pos="4320"/>
                <w:tab w:val="clear" w:pos="8640"/>
              </w:tabs>
              <w:spacing w:before="40" w:after="40"/>
              <w:jc w:val="center"/>
            </w:pPr>
            <w:r>
              <w:t>Relaxation</w:t>
            </w:r>
          </w:p>
        </w:tc>
        <w:tc>
          <w:tcPr>
            <w:tcW w:w="2880" w:type="dxa"/>
            <w:vAlign w:val="center"/>
          </w:tcPr>
          <w:p w14:paraId="5E138FD8" w14:textId="77777777" w:rsidR="00711B1D" w:rsidRDefault="00711B1D" w:rsidP="00502291">
            <w:pPr>
              <w:pStyle w:val="Footer"/>
              <w:tabs>
                <w:tab w:val="clear" w:pos="4320"/>
                <w:tab w:val="clear" w:pos="8640"/>
              </w:tabs>
              <w:spacing w:before="40" w:after="40"/>
              <w:jc w:val="center"/>
            </w:pPr>
            <w:r>
              <w:t>Decreases with mental workload</w:t>
            </w:r>
          </w:p>
        </w:tc>
        <w:tc>
          <w:tcPr>
            <w:tcW w:w="1795" w:type="dxa"/>
            <w:vAlign w:val="center"/>
          </w:tcPr>
          <w:p w14:paraId="2F823B1E" w14:textId="77777777" w:rsidR="00711B1D" w:rsidRDefault="00711B1D" w:rsidP="00502291">
            <w:pPr>
              <w:pStyle w:val="Footer"/>
              <w:tabs>
                <w:tab w:val="clear" w:pos="4320"/>
                <w:tab w:val="clear" w:pos="8640"/>
              </w:tabs>
              <w:spacing w:before="40" w:after="40"/>
              <w:jc w:val="center"/>
            </w:pPr>
            <w:r>
              <w:t>Alpha</w:t>
            </w:r>
          </w:p>
        </w:tc>
      </w:tr>
      <w:tr w:rsidR="00711B1D" w14:paraId="1AB2F2DE" w14:textId="77777777" w:rsidTr="00BA42A4">
        <w:trPr>
          <w:cantSplit/>
          <w:jc w:val="center"/>
        </w:trPr>
        <w:tc>
          <w:tcPr>
            <w:tcW w:w="1350" w:type="dxa"/>
            <w:vAlign w:val="center"/>
          </w:tcPr>
          <w:p w14:paraId="7BFC27D4" w14:textId="77777777" w:rsidR="00711B1D" w:rsidRDefault="00711B1D" w:rsidP="00502291">
            <w:pPr>
              <w:pStyle w:val="Footer"/>
              <w:tabs>
                <w:tab w:val="clear" w:pos="4320"/>
                <w:tab w:val="clear" w:pos="8640"/>
              </w:tabs>
              <w:spacing w:before="40" w:after="40"/>
              <w:jc w:val="center"/>
              <w:rPr>
                <w:b/>
                <w:bCs/>
              </w:rPr>
            </w:pPr>
            <w:r>
              <w:t>Frontal Asymmetry</w:t>
            </w:r>
          </w:p>
        </w:tc>
        <w:tc>
          <w:tcPr>
            <w:tcW w:w="1170" w:type="dxa"/>
            <w:vAlign w:val="center"/>
          </w:tcPr>
          <w:p w14:paraId="1390E6EE" w14:textId="77777777" w:rsidR="00711B1D" w:rsidRDefault="00711B1D" w:rsidP="00502291">
            <w:pPr>
              <w:pStyle w:val="Footer"/>
              <w:tabs>
                <w:tab w:val="clear" w:pos="4320"/>
                <w:tab w:val="clear" w:pos="8640"/>
              </w:tabs>
              <w:spacing w:before="40" w:after="40"/>
              <w:jc w:val="center"/>
            </w:pPr>
            <w:r>
              <w:t>F8–T7</w:t>
            </w:r>
          </w:p>
        </w:tc>
        <w:tc>
          <w:tcPr>
            <w:tcW w:w="2070" w:type="dxa"/>
            <w:vAlign w:val="center"/>
          </w:tcPr>
          <w:p w14:paraId="38F7F621" w14:textId="77777777" w:rsidR="00711B1D" w:rsidRDefault="00711B1D" w:rsidP="00502291">
            <w:pPr>
              <w:pStyle w:val="Footer"/>
              <w:tabs>
                <w:tab w:val="clear" w:pos="4320"/>
                <w:tab w:val="clear" w:pos="8640"/>
              </w:tabs>
              <w:spacing w:before="40" w:after="40"/>
              <w:jc w:val="center"/>
            </w:pPr>
            <w:r>
              <w:t>Emotional regulation</w:t>
            </w:r>
          </w:p>
        </w:tc>
        <w:tc>
          <w:tcPr>
            <w:tcW w:w="2880" w:type="dxa"/>
            <w:vAlign w:val="center"/>
          </w:tcPr>
          <w:p w14:paraId="763D6816" w14:textId="77777777" w:rsidR="00502291" w:rsidRDefault="00711B1D" w:rsidP="00502291">
            <w:pPr>
              <w:pStyle w:val="Footer"/>
              <w:tabs>
                <w:tab w:val="clear" w:pos="4320"/>
                <w:tab w:val="clear" w:pos="8640"/>
              </w:tabs>
              <w:spacing w:before="40" w:after="40"/>
              <w:jc w:val="center"/>
            </w:pPr>
            <w:r>
              <w:t>Negative asymmetry</w:t>
            </w:r>
          </w:p>
          <w:p w14:paraId="1BAA1646" w14:textId="7F439575" w:rsidR="00711B1D" w:rsidRDefault="00711B1D" w:rsidP="00502291">
            <w:pPr>
              <w:pStyle w:val="Footer"/>
              <w:tabs>
                <w:tab w:val="clear" w:pos="4320"/>
                <w:tab w:val="clear" w:pos="8640"/>
              </w:tabs>
              <w:spacing w:before="40" w:after="40"/>
              <w:jc w:val="center"/>
            </w:pPr>
            <w:r>
              <w:t>linked to anxiety</w:t>
            </w:r>
          </w:p>
        </w:tc>
        <w:tc>
          <w:tcPr>
            <w:tcW w:w="1795" w:type="dxa"/>
            <w:vAlign w:val="center"/>
          </w:tcPr>
          <w:p w14:paraId="67253D70" w14:textId="77777777" w:rsidR="00711B1D" w:rsidRDefault="00711B1D" w:rsidP="00502291">
            <w:pPr>
              <w:pStyle w:val="Footer"/>
              <w:tabs>
                <w:tab w:val="clear" w:pos="4320"/>
                <w:tab w:val="clear" w:pos="8640"/>
              </w:tabs>
              <w:spacing w:before="40" w:after="40"/>
              <w:jc w:val="center"/>
            </w:pPr>
            <w:r>
              <w:t>Frontal Asymmetry</w:t>
            </w:r>
          </w:p>
        </w:tc>
      </w:tr>
    </w:tbl>
    <w:p w14:paraId="5E1BE7D1" w14:textId="77777777" w:rsidR="00711B1D" w:rsidRPr="007F1BFF" w:rsidRDefault="00711B1D" w:rsidP="00502291">
      <w:pPr>
        <w:jc w:val="center"/>
        <w:rPr>
          <w:color w:val="000000" w:themeColor="text1"/>
          <w:sz w:val="20"/>
          <w:szCs w:val="20"/>
        </w:rPr>
      </w:pPr>
    </w:p>
    <w:p w14:paraId="690104FC" w14:textId="77777777" w:rsidR="00711B1D" w:rsidRPr="00386225" w:rsidRDefault="00711B1D" w:rsidP="00711B1D">
      <w:pPr>
        <w:jc w:val="both"/>
        <w:rPr>
          <w:color w:val="000000" w:themeColor="text1"/>
          <w:sz w:val="20"/>
          <w:szCs w:val="20"/>
        </w:rPr>
      </w:pPr>
    </w:p>
    <w:p w14:paraId="41370904" w14:textId="77777777" w:rsidR="002A74E2" w:rsidRDefault="00972C29" w:rsidP="009F14C7">
      <w:pPr>
        <w:pStyle w:val="Caption"/>
        <w:keepNext/>
        <w:spacing w:after="0"/>
        <w:jc w:val="center"/>
      </w:pPr>
      <w:r>
        <w:rPr>
          <w:noProof/>
        </w:rPr>
        <w:drawing>
          <wp:inline distT="0" distB="0" distL="0" distR="0" wp14:anchorId="2F326AA1" wp14:editId="1BDAB742">
            <wp:extent cx="6162675" cy="5839152"/>
            <wp:effectExtent l="0" t="0" r="0" b="0"/>
            <wp:docPr id="2068406302" name="Picture 1"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06302" name="Picture 1" descr="A diagram of a data processing process&#10;&#10;AI-generated content may be incorrec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1755"/>
                    <a:stretch>
                      <a:fillRect/>
                    </a:stretch>
                  </pic:blipFill>
                  <pic:spPr bwMode="auto">
                    <a:xfrm>
                      <a:off x="0" y="0"/>
                      <a:ext cx="6162855" cy="5839323"/>
                    </a:xfrm>
                    <a:prstGeom prst="rect">
                      <a:avLst/>
                    </a:prstGeom>
                    <a:noFill/>
                    <a:ln>
                      <a:noFill/>
                    </a:ln>
                    <a:extLst>
                      <a:ext uri="{53640926-AAD7-44D8-BBD7-CCE9431645EC}">
                        <a14:shadowObscured xmlns:a14="http://schemas.microsoft.com/office/drawing/2010/main"/>
                      </a:ext>
                    </a:extLst>
                  </pic:spPr>
                </pic:pic>
              </a:graphicData>
            </a:graphic>
          </wp:inline>
        </w:drawing>
      </w:r>
    </w:p>
    <w:p w14:paraId="3E759528" w14:textId="58498B71" w:rsidR="000D0D8A" w:rsidRPr="00D24B56" w:rsidRDefault="002A74E2" w:rsidP="00D24B56">
      <w:pPr>
        <w:pStyle w:val="Caption"/>
        <w:jc w:val="center"/>
        <w:rPr>
          <w:color w:val="000000" w:themeColor="text1"/>
        </w:rPr>
      </w:pPr>
      <w:r w:rsidRPr="002A74E2">
        <w:rPr>
          <w:color w:val="000000" w:themeColor="text1"/>
        </w:rPr>
        <w:t xml:space="preserve">Figure </w:t>
      </w:r>
      <w:r w:rsidRPr="002A74E2">
        <w:rPr>
          <w:color w:val="000000" w:themeColor="text1"/>
        </w:rPr>
        <w:fldChar w:fldCharType="begin"/>
      </w:r>
      <w:r w:rsidRPr="002A74E2">
        <w:rPr>
          <w:color w:val="000000" w:themeColor="text1"/>
        </w:rPr>
        <w:instrText xml:space="preserve"> SEQ Figure \* ARABIC </w:instrText>
      </w:r>
      <w:r w:rsidRPr="002A74E2">
        <w:rPr>
          <w:color w:val="000000" w:themeColor="text1"/>
        </w:rPr>
        <w:fldChar w:fldCharType="separate"/>
      </w:r>
      <w:r w:rsidR="00053E27">
        <w:rPr>
          <w:noProof/>
          <w:color w:val="000000" w:themeColor="text1"/>
        </w:rPr>
        <w:t>1</w:t>
      </w:r>
      <w:r w:rsidRPr="002A74E2">
        <w:rPr>
          <w:color w:val="000000" w:themeColor="text1"/>
        </w:rPr>
        <w:fldChar w:fldCharType="end"/>
      </w:r>
      <w:r w:rsidRPr="002A74E2">
        <w:rPr>
          <w:color w:val="000000" w:themeColor="text1"/>
        </w:rPr>
        <w:t>. Neuroadaptive Digital Twin Architecture for Personalized ASD Language Therapy</w:t>
      </w:r>
    </w:p>
    <w:p w14:paraId="6532BEB3" w14:textId="77777777" w:rsidR="00050710" w:rsidRPr="007F1BFF" w:rsidRDefault="00050710" w:rsidP="00050710">
      <w:pPr>
        <w:rPr>
          <w:sz w:val="20"/>
          <w:szCs w:val="20"/>
        </w:rPr>
      </w:pPr>
      <w:r w:rsidRPr="007F1BFF">
        <w:rPr>
          <w:b/>
          <w:sz w:val="20"/>
          <w:szCs w:val="20"/>
        </w:rPr>
        <w:t>Digital Twin Architecture</w:t>
      </w:r>
      <w:r w:rsidRPr="007F1BFF">
        <w:rPr>
          <w:sz w:val="20"/>
          <w:szCs w:val="20"/>
        </w:rPr>
        <w:t> </w:t>
      </w:r>
    </w:p>
    <w:p w14:paraId="2AD31800" w14:textId="77777777" w:rsidR="00C43B96" w:rsidRPr="007F1BFF" w:rsidRDefault="00C43B96" w:rsidP="00050710">
      <w:pPr>
        <w:rPr>
          <w:sz w:val="20"/>
          <w:szCs w:val="20"/>
        </w:rPr>
      </w:pPr>
    </w:p>
    <w:p w14:paraId="63DA7B49" w14:textId="6BD8E27D" w:rsidR="00050710" w:rsidRDefault="00050710" w:rsidP="009F14C7">
      <w:pPr>
        <w:jc w:val="both"/>
        <w:rPr>
          <w:sz w:val="20"/>
          <w:szCs w:val="20"/>
        </w:rPr>
      </w:pPr>
      <w:r w:rsidRPr="007F1BFF">
        <w:rPr>
          <w:sz w:val="20"/>
          <w:szCs w:val="20"/>
        </w:rPr>
        <w:t xml:space="preserve">The digital twin model employs a bidirectional LSTM neural network architecture with attention mechanisms to predict cognitive states from EEG features. This design was selected for its ability to capture long-term dependencies in sequential data </w:t>
      </w:r>
      <w:r w:rsidR="5E6618C6" w:rsidRPr="007F1BFF">
        <w:rPr>
          <w:sz w:val="20"/>
          <w:szCs w:val="20"/>
        </w:rPr>
        <w:t>(Mi et al., 2024</w:t>
      </w:r>
      <w:commentRangeStart w:id="4"/>
      <w:r w:rsidRPr="007F1BFF">
        <w:rPr>
          <w:sz w:val="20"/>
          <w:szCs w:val="20"/>
        </w:rPr>
        <w:t>)</w:t>
      </w:r>
      <w:commentRangeEnd w:id="4"/>
      <w:r>
        <w:rPr>
          <w:rStyle w:val="CommentReference"/>
          <w:sz w:val="20"/>
          <w:szCs w:val="20"/>
        </w:rPr>
        <w:commentReference w:id="4"/>
      </w:r>
      <w:r w:rsidRPr="007F1BFF">
        <w:rPr>
          <w:sz w:val="20"/>
          <w:szCs w:val="20"/>
        </w:rPr>
        <w:t>. Input consists of 10-second EEG windows (2560 timesteps × 11 features). The model architecture includes three bidirectional LSTM layers with 512, 256, and 128 units respectively, followed by an attention layer to model temporal dependencies</w:t>
      </w:r>
      <w:r w:rsidR="365C5C93" w:rsidRPr="007F1BFF">
        <w:rPr>
          <w:sz w:val="20"/>
          <w:szCs w:val="20"/>
        </w:rPr>
        <w:t xml:space="preserve"> </w:t>
      </w:r>
      <w:r w:rsidRPr="007F1BFF">
        <w:rPr>
          <w:sz w:val="20"/>
          <w:szCs w:val="20"/>
        </w:rPr>
        <w:t>(</w:t>
      </w:r>
      <w:r w:rsidR="1CA3B63A" w:rsidRPr="007F1BFF">
        <w:rPr>
          <w:color w:val="2C3E50"/>
          <w:sz w:val="20"/>
          <w:szCs w:val="20"/>
        </w:rPr>
        <w:t>Hou et al., 2020</w:t>
      </w:r>
      <w:commentRangeStart w:id="5"/>
      <w:r w:rsidRPr="007F1BFF">
        <w:rPr>
          <w:sz w:val="20"/>
          <w:szCs w:val="20"/>
        </w:rPr>
        <w:t>)</w:t>
      </w:r>
      <w:commentRangeEnd w:id="5"/>
      <w:r>
        <w:rPr>
          <w:rStyle w:val="CommentReference"/>
          <w:sz w:val="20"/>
          <w:szCs w:val="20"/>
        </w:rPr>
        <w:commentReference w:id="5"/>
      </w:r>
      <w:r w:rsidRPr="007F1BFF">
        <w:rPr>
          <w:sz w:val="20"/>
          <w:szCs w:val="20"/>
        </w:rPr>
        <w:t>. Layer normalization and batch normalization are applied for stability, with dropout (0.2-0.3) and L2 regularization (0.01) to mitigate overfitting (</w:t>
      </w:r>
      <w:r w:rsidR="6135ADBB" w:rsidRPr="007F1BFF">
        <w:rPr>
          <w:color w:val="2C3E50"/>
          <w:sz w:val="20"/>
          <w:szCs w:val="20"/>
        </w:rPr>
        <w:t>Hou et al., 2020</w:t>
      </w:r>
      <w:commentRangeStart w:id="6"/>
      <w:r w:rsidRPr="007F1BFF">
        <w:rPr>
          <w:sz w:val="20"/>
          <w:szCs w:val="20"/>
        </w:rPr>
        <w:t>).</w:t>
      </w:r>
      <w:commentRangeEnd w:id="6"/>
      <w:r>
        <w:rPr>
          <w:rStyle w:val="CommentReference"/>
          <w:sz w:val="20"/>
          <w:szCs w:val="20"/>
        </w:rPr>
        <w:commentReference w:id="6"/>
      </w:r>
      <w:r w:rsidRPr="007F1BFF">
        <w:rPr>
          <w:sz w:val="20"/>
          <w:szCs w:val="20"/>
        </w:rPr>
        <w:t xml:space="preserve"> Additional dense layers (128 and 64 units, </w:t>
      </w:r>
      <w:proofErr w:type="spellStart"/>
      <w:r w:rsidRPr="007F1BFF">
        <w:rPr>
          <w:sz w:val="20"/>
          <w:szCs w:val="20"/>
        </w:rPr>
        <w:t>ReLU</w:t>
      </w:r>
      <w:proofErr w:type="spellEnd"/>
      <w:r w:rsidRPr="007F1BFF">
        <w:rPr>
          <w:sz w:val="20"/>
          <w:szCs w:val="20"/>
        </w:rPr>
        <w:t xml:space="preserve"> activation) refine the output. The final layer predicts four cognitive states</w:t>
      </w:r>
      <w:r w:rsidR="1AD979AF" w:rsidRPr="007F1BFF">
        <w:rPr>
          <w:sz w:val="20"/>
          <w:szCs w:val="20"/>
        </w:rPr>
        <w:t xml:space="preserve">: </w:t>
      </w:r>
      <w:r w:rsidRPr="007F1BFF">
        <w:rPr>
          <w:sz w:val="20"/>
          <w:szCs w:val="20"/>
        </w:rPr>
        <w:t>engagement, efficiency, anxiety, and attention</w:t>
      </w:r>
      <w:r w:rsidR="1665815E" w:rsidRPr="007F1BFF">
        <w:rPr>
          <w:sz w:val="20"/>
          <w:szCs w:val="20"/>
        </w:rPr>
        <w:t xml:space="preserve">, </w:t>
      </w:r>
      <w:r w:rsidRPr="007F1BFF">
        <w:rPr>
          <w:sz w:val="20"/>
          <w:szCs w:val="20"/>
        </w:rPr>
        <w:t xml:space="preserve">using sigmoid activation. A custom loss function prioritizes engagement, anxiety, and attention (each weighted at 4.0) over efficiency (weighted at 1.5) to align with therapeutic </w:t>
      </w:r>
      <w:r w:rsidRPr="007F1BFF">
        <w:rPr>
          <w:sz w:val="20"/>
          <w:szCs w:val="20"/>
        </w:rPr>
        <w:lastRenderedPageBreak/>
        <w:t>goals (Kerns et al., 2016). This architecture enables the system to make real-time neuroadaptive adjustments in the VR environment (</w:t>
      </w:r>
      <w:r w:rsidR="763B3CF7" w:rsidRPr="007F1BFF">
        <w:rPr>
          <w:color w:val="2C3E50"/>
          <w:sz w:val="20"/>
          <w:szCs w:val="20"/>
        </w:rPr>
        <w:t>Hou et al., 2020</w:t>
      </w:r>
      <w:r w:rsidRPr="007F1BFF">
        <w:rPr>
          <w:sz w:val="20"/>
          <w:szCs w:val="20"/>
        </w:rPr>
        <w:t>1</w:t>
      </w:r>
      <w:commentRangeStart w:id="7"/>
      <w:r w:rsidRPr="007F1BFF">
        <w:rPr>
          <w:sz w:val="20"/>
          <w:szCs w:val="20"/>
        </w:rPr>
        <w:t>). </w:t>
      </w:r>
      <w:commentRangeEnd w:id="7"/>
      <w:r w:rsidRPr="00050710">
        <w:rPr>
          <w:rStyle w:val="CommentReference"/>
          <w:sz w:val="20"/>
          <w:szCs w:val="20"/>
        </w:rPr>
        <w:commentReference w:id="7"/>
      </w:r>
    </w:p>
    <w:p w14:paraId="583585BA" w14:textId="77777777" w:rsidR="00B431E1" w:rsidRPr="007F1BFF" w:rsidRDefault="00B431E1" w:rsidP="009F14C7">
      <w:pPr>
        <w:jc w:val="both"/>
        <w:rPr>
          <w:sz w:val="20"/>
          <w:szCs w:val="20"/>
        </w:rPr>
      </w:pPr>
    </w:p>
    <w:p w14:paraId="0E2D40DF" w14:textId="77777777" w:rsidR="008E0C49" w:rsidRPr="007F1BFF" w:rsidRDefault="008E0C49" w:rsidP="008E0C49">
      <w:pPr>
        <w:rPr>
          <w:sz w:val="20"/>
          <w:szCs w:val="20"/>
        </w:rPr>
      </w:pPr>
      <w:r w:rsidRPr="007F1BFF">
        <w:rPr>
          <w:b/>
          <w:sz w:val="20"/>
          <w:szCs w:val="20"/>
        </w:rPr>
        <w:t>Reinforcement Learning for Therapy Action Selection</w:t>
      </w:r>
      <w:r w:rsidRPr="007F1BFF">
        <w:rPr>
          <w:sz w:val="20"/>
          <w:szCs w:val="20"/>
        </w:rPr>
        <w:t> </w:t>
      </w:r>
    </w:p>
    <w:p w14:paraId="3461BADC" w14:textId="77777777" w:rsidR="00C43B96" w:rsidRPr="007F1BFF" w:rsidRDefault="00C43B96" w:rsidP="008E0C49">
      <w:pPr>
        <w:rPr>
          <w:sz w:val="20"/>
          <w:szCs w:val="20"/>
        </w:rPr>
      </w:pPr>
    </w:p>
    <w:p w14:paraId="791E6EAB" w14:textId="765EF43A" w:rsidR="008E0C49" w:rsidRPr="007F1BFF" w:rsidRDefault="008E0C49" w:rsidP="00723DFB">
      <w:pPr>
        <w:jc w:val="both"/>
        <w:rPr>
          <w:sz w:val="20"/>
          <w:szCs w:val="20"/>
        </w:rPr>
      </w:pPr>
      <w:r w:rsidRPr="007F1BFF">
        <w:rPr>
          <w:sz w:val="20"/>
          <w:szCs w:val="20"/>
        </w:rPr>
        <w:t>A deep Q-network (DQN) was implemented within the Neuroadaptive Therapy System class to select therapy actions based on predicted cognitive states, enabling dynamic adaptations (</w:t>
      </w:r>
      <w:proofErr w:type="spellStart"/>
      <w:r w:rsidRPr="007F1BFF">
        <w:rPr>
          <w:sz w:val="20"/>
          <w:szCs w:val="20"/>
        </w:rPr>
        <w:t>Mnih</w:t>
      </w:r>
      <w:proofErr w:type="spellEnd"/>
      <w:r w:rsidRPr="007F1BFF">
        <w:rPr>
          <w:sz w:val="20"/>
          <w:szCs w:val="20"/>
        </w:rPr>
        <w:t xml:space="preserve"> et al., 20</w:t>
      </w:r>
      <w:commentRangeStart w:id="8"/>
      <w:r w:rsidRPr="007F1BFF">
        <w:rPr>
          <w:sz w:val="20"/>
          <w:szCs w:val="20"/>
        </w:rPr>
        <w:t>15</w:t>
      </w:r>
      <w:commentRangeEnd w:id="8"/>
      <w:r w:rsidRPr="008E0C49">
        <w:rPr>
          <w:rStyle w:val="CommentReference"/>
          <w:sz w:val="20"/>
          <w:szCs w:val="20"/>
        </w:rPr>
        <w:commentReference w:id="8"/>
      </w:r>
      <w:r w:rsidRPr="007F1BFF">
        <w:rPr>
          <w:sz w:val="20"/>
          <w:szCs w:val="20"/>
        </w:rPr>
        <w:t xml:space="preserve">). The DQN accepts the four predicted cognitive states as input and outputs Q-values for six actions: increasing or decreasing language complexity, adding visual supports, reducing sensory stimulation, introducing social interaction, or providing a calming break. The network architecture includes two dense layers (32 and 16 units, </w:t>
      </w:r>
      <w:proofErr w:type="spellStart"/>
      <w:r w:rsidRPr="007F1BFF">
        <w:rPr>
          <w:sz w:val="20"/>
          <w:szCs w:val="20"/>
        </w:rPr>
        <w:t>ReLU</w:t>
      </w:r>
      <w:proofErr w:type="spellEnd"/>
      <w:r w:rsidRPr="007F1BFF">
        <w:rPr>
          <w:sz w:val="20"/>
          <w:szCs w:val="20"/>
        </w:rPr>
        <w:t xml:space="preserve"> activation) and an output layer (6 units, linear activation), trained with mean squared error loss and an Adam optimizer (learning rate 0.001). An epsilon-greedy policy (ϵ decaying from 1.0 to 0.01) balances exploration and exploitation, while a reward function prioritizes engagement and attention (weights 2.0), minimizes anxiety (weight -3.0), and promotes efficiency (weight 1.5) (Whyte et al., 2015). Experiences are stored in a replay buffer (size 500) and sampled in batches (size 16) for stable learning (</w:t>
      </w:r>
      <w:proofErr w:type="spellStart"/>
      <w:r w:rsidRPr="007F1BFF">
        <w:rPr>
          <w:sz w:val="20"/>
          <w:szCs w:val="20"/>
        </w:rPr>
        <w:t>Mnih</w:t>
      </w:r>
      <w:proofErr w:type="spellEnd"/>
      <w:r w:rsidRPr="007F1BFF">
        <w:rPr>
          <w:sz w:val="20"/>
          <w:szCs w:val="20"/>
        </w:rPr>
        <w:t xml:space="preserve"> et al., 2015). This reinforcement learning component enables real-time therapy adjustments based on the child's current brain activity and emotional state (Ali et al., 2020). </w:t>
      </w:r>
    </w:p>
    <w:p w14:paraId="2091D989" w14:textId="77777777" w:rsidR="00D951EB" w:rsidRDefault="00D951EB" w:rsidP="008E0C49"/>
    <w:p w14:paraId="5C60DF1B" w14:textId="77777777" w:rsidR="00D951EB" w:rsidRPr="007F1BFF" w:rsidRDefault="00D951EB" w:rsidP="00D951EB">
      <w:pPr>
        <w:rPr>
          <w:sz w:val="20"/>
          <w:szCs w:val="20"/>
        </w:rPr>
      </w:pPr>
      <w:r w:rsidRPr="007F1BFF">
        <w:rPr>
          <w:b/>
          <w:sz w:val="20"/>
          <w:szCs w:val="20"/>
        </w:rPr>
        <w:t>VR-Based Therapy Delivery</w:t>
      </w:r>
      <w:r w:rsidRPr="007F1BFF">
        <w:rPr>
          <w:sz w:val="20"/>
          <w:szCs w:val="20"/>
        </w:rPr>
        <w:t> </w:t>
      </w:r>
    </w:p>
    <w:p w14:paraId="54A88419" w14:textId="77777777" w:rsidR="00C43B96" w:rsidRPr="007F1BFF" w:rsidRDefault="00C43B96" w:rsidP="00D951EB">
      <w:pPr>
        <w:rPr>
          <w:sz w:val="20"/>
          <w:szCs w:val="20"/>
        </w:rPr>
      </w:pPr>
    </w:p>
    <w:p w14:paraId="0B5BF3BE" w14:textId="5E317737" w:rsidR="00D951EB" w:rsidRPr="007F1BFF" w:rsidRDefault="00D951EB" w:rsidP="00723DFB">
      <w:pPr>
        <w:jc w:val="both"/>
        <w:rPr>
          <w:sz w:val="20"/>
          <w:szCs w:val="20"/>
        </w:rPr>
      </w:pPr>
      <w:r w:rsidRPr="007F1BFF">
        <w:rPr>
          <w:sz w:val="20"/>
          <w:szCs w:val="20"/>
        </w:rPr>
        <w:t xml:space="preserve">The VR therapy environment, implemented in </w:t>
      </w:r>
      <w:proofErr w:type="spellStart"/>
      <w:r w:rsidRPr="007F1BFF">
        <w:rPr>
          <w:sz w:val="20"/>
          <w:szCs w:val="20"/>
        </w:rPr>
        <w:t>Pygame</w:t>
      </w:r>
      <w:proofErr w:type="spellEnd"/>
      <w:r w:rsidRPr="007F1BFF">
        <w:rPr>
          <w:sz w:val="20"/>
          <w:szCs w:val="20"/>
        </w:rPr>
        <w:t xml:space="preserve"> within the VR</w:t>
      </w:r>
      <w:r w:rsidR="13514E46" w:rsidRPr="007F1BFF">
        <w:rPr>
          <w:sz w:val="20"/>
          <w:szCs w:val="20"/>
        </w:rPr>
        <w:t xml:space="preserve"> </w:t>
      </w:r>
      <w:r w:rsidRPr="007F1BFF">
        <w:rPr>
          <w:sz w:val="20"/>
          <w:szCs w:val="20"/>
        </w:rPr>
        <w:t>Therapy</w:t>
      </w:r>
      <w:r w:rsidR="08977C0D" w:rsidRPr="007F1BFF">
        <w:rPr>
          <w:sz w:val="20"/>
          <w:szCs w:val="20"/>
        </w:rPr>
        <w:t xml:space="preserve"> </w:t>
      </w:r>
      <w:r w:rsidRPr="007F1BFF">
        <w:rPr>
          <w:sz w:val="20"/>
          <w:szCs w:val="20"/>
        </w:rPr>
        <w:t xml:space="preserve">Interface class, delivers interventions by adjusting therapy parameters based on the DQN's output. These parameters include language complexity (scaled 0.1–1.0), sensory intensity (0.1–1.0), and social interaction level (0.0–1.0) (Mesa-Gresa et al., </w:t>
      </w:r>
      <w:commentRangeStart w:id="9"/>
      <w:r w:rsidRPr="007F1BFF">
        <w:rPr>
          <w:sz w:val="20"/>
          <w:szCs w:val="20"/>
        </w:rPr>
        <w:t>2018</w:t>
      </w:r>
      <w:commentRangeEnd w:id="9"/>
      <w:r w:rsidRPr="00D951EB">
        <w:rPr>
          <w:rStyle w:val="CommentReference"/>
          <w:sz w:val="20"/>
          <w:szCs w:val="20"/>
        </w:rPr>
        <w:commentReference w:id="9"/>
      </w:r>
      <w:r w:rsidRPr="007F1BFF">
        <w:rPr>
          <w:sz w:val="20"/>
          <w:szCs w:val="20"/>
        </w:rPr>
        <w:t>). The interface incorporates user-centered design elements, including gamification and real-time feedback to enhance engagement and accessibility (Frauenberger et al., 2013). Update frequency is modulated at 0.5-second intervals, ensuring therapy delivery is aligned with the child's emotional state (Frauenberger et al.</w:t>
      </w:r>
      <w:commentRangeStart w:id="10"/>
      <w:r w:rsidRPr="007F1BFF">
        <w:rPr>
          <w:sz w:val="20"/>
          <w:szCs w:val="20"/>
        </w:rPr>
        <w:t>, 2013</w:t>
      </w:r>
      <w:commentRangeEnd w:id="10"/>
      <w:r w:rsidRPr="00D951EB">
        <w:rPr>
          <w:rStyle w:val="CommentReference"/>
          <w:sz w:val="20"/>
          <w:szCs w:val="20"/>
        </w:rPr>
        <w:commentReference w:id="10"/>
      </w:r>
      <w:r w:rsidRPr="007F1BFF">
        <w:rPr>
          <w:sz w:val="20"/>
          <w:szCs w:val="20"/>
        </w:rPr>
        <w:t>). The VR system updates in real-time, providing immediate feedback as recommended for ASD interventions (Whyte et al., 2015). This adaptive VR delivery mechanism translates cognitive state predictions into personalized therapy adjustments, creating a dynamic, immersive training environment for children with ASD (Liu &amp; Laie, 2023). </w:t>
      </w:r>
    </w:p>
    <w:p w14:paraId="0D358075" w14:textId="77777777" w:rsidR="00D951EB" w:rsidRPr="007F1BFF" w:rsidRDefault="00D951EB" w:rsidP="005813F3">
      <w:pPr>
        <w:jc w:val="both"/>
        <w:rPr>
          <w:i/>
          <w:sz w:val="20"/>
          <w:szCs w:val="20"/>
        </w:rPr>
      </w:pPr>
    </w:p>
    <w:p w14:paraId="446FD738" w14:textId="22703595" w:rsidR="00D951EB" w:rsidRDefault="003D27A9" w:rsidP="00850ED3">
      <w:pPr>
        <w:pStyle w:val="Heading3"/>
      </w:pPr>
      <w:r w:rsidRPr="003D27A9">
        <w:t>RESULTS</w:t>
      </w:r>
    </w:p>
    <w:p w14:paraId="17500667" w14:textId="77777777" w:rsidR="003D27A9" w:rsidRPr="007F1BFF" w:rsidRDefault="003D27A9" w:rsidP="003D27A9">
      <w:pPr>
        <w:rPr>
          <w:sz w:val="20"/>
          <w:szCs w:val="20"/>
        </w:rPr>
      </w:pPr>
    </w:p>
    <w:p w14:paraId="37F7A861" w14:textId="6FD47F61" w:rsidR="00850ED3" w:rsidRPr="007F1BFF" w:rsidRDefault="00850ED3" w:rsidP="00723DFB">
      <w:pPr>
        <w:jc w:val="both"/>
        <w:rPr>
          <w:sz w:val="20"/>
          <w:szCs w:val="20"/>
        </w:rPr>
      </w:pPr>
      <w:r w:rsidRPr="007F1BFF">
        <w:rPr>
          <w:sz w:val="20"/>
          <w:szCs w:val="20"/>
        </w:rPr>
        <w:t xml:space="preserve">This section presents the results of the neuroadaptive digital twin system for ASD language therapy training, focusing on therapy effectiveness metrics, training performance, and real-time adaptation capabilities. The system was evaluated on a validation set derived from the Auditory Evoked Potential EEG-Biometric Dataset, using the transformer-based digital twin model and DQN-driven VR adjustments described in the methodology. Results are compared to a prior run to highlight progress, and key findings are contextualized with literature to assess alignment with expected outcomes </w:t>
      </w:r>
      <w:r w:rsidRPr="007F1BFF">
        <w:rPr>
          <w:sz w:val="20"/>
          <w:szCs w:val="20"/>
          <w:u w:val="single"/>
        </w:rPr>
        <w:t>(</w:t>
      </w:r>
      <w:r w:rsidR="006B7415" w:rsidRPr="007F1BFF">
        <w:rPr>
          <w:sz w:val="20"/>
          <w:szCs w:val="20"/>
        </w:rPr>
        <w:t>Wang et al., 2024</w:t>
      </w:r>
      <w:r w:rsidRPr="007F1BFF">
        <w:rPr>
          <w:sz w:val="20"/>
          <w:szCs w:val="20"/>
        </w:rPr>
        <w:t xml:space="preserve">; </w:t>
      </w:r>
      <w:r w:rsidR="00EB1EDD" w:rsidRPr="007F1BFF">
        <w:rPr>
          <w:sz w:val="20"/>
          <w:szCs w:val="20"/>
        </w:rPr>
        <w:t>Chikhi et al., 2022</w:t>
      </w:r>
      <w:r w:rsidRPr="007F1BFF">
        <w:rPr>
          <w:sz w:val="20"/>
          <w:szCs w:val="20"/>
          <w:u w:val="single"/>
        </w:rPr>
        <w:t>)</w:t>
      </w:r>
      <w:r w:rsidRPr="007F1BFF">
        <w:rPr>
          <w:sz w:val="20"/>
          <w:szCs w:val="20"/>
        </w:rPr>
        <w:t>. </w:t>
      </w:r>
    </w:p>
    <w:p w14:paraId="62B8E3A8" w14:textId="71186B55" w:rsidR="00747766" w:rsidRPr="007F1BFF" w:rsidRDefault="00747766" w:rsidP="00050710">
      <w:pPr>
        <w:rPr>
          <w:sz w:val="20"/>
          <w:szCs w:val="20"/>
        </w:rPr>
      </w:pPr>
    </w:p>
    <w:p w14:paraId="2CAC787A" w14:textId="77777777" w:rsidR="00747766" w:rsidRPr="007F1BFF" w:rsidRDefault="00747766" w:rsidP="00747766">
      <w:pPr>
        <w:rPr>
          <w:sz w:val="20"/>
          <w:szCs w:val="20"/>
        </w:rPr>
      </w:pPr>
      <w:r w:rsidRPr="007F1BFF">
        <w:rPr>
          <w:b/>
          <w:sz w:val="20"/>
          <w:szCs w:val="20"/>
        </w:rPr>
        <w:t>Therapy Effectiveness Metrics </w:t>
      </w:r>
      <w:r w:rsidRPr="007F1BFF">
        <w:rPr>
          <w:sz w:val="20"/>
          <w:szCs w:val="20"/>
        </w:rPr>
        <w:t> </w:t>
      </w:r>
    </w:p>
    <w:p w14:paraId="05EB9D3E" w14:textId="77777777" w:rsidR="00D3641F" w:rsidRPr="007F1BFF" w:rsidRDefault="00D3641F" w:rsidP="00747766">
      <w:pPr>
        <w:rPr>
          <w:sz w:val="20"/>
          <w:szCs w:val="20"/>
        </w:rPr>
      </w:pPr>
    </w:p>
    <w:p w14:paraId="26F028CE" w14:textId="6189DA16" w:rsidR="002925F7" w:rsidRPr="007F1BFF" w:rsidRDefault="00747766" w:rsidP="004327B8">
      <w:pPr>
        <w:rPr>
          <w:sz w:val="20"/>
          <w:szCs w:val="20"/>
        </w:rPr>
      </w:pPr>
      <w:r w:rsidRPr="00D95A37">
        <w:rPr>
          <w:sz w:val="20"/>
          <w:szCs w:val="20"/>
        </w:rPr>
        <w:t>The system’s effectiveness was assessed using three primary metrics: high engagement (percentage of predictions &gt; 0.6) and low anxiety (percentage of predictions &lt; 0.5), reflecting the therapeutic goals of maximizing engagement and attention while minimizing anxiety (Kerns, 2016)</w:t>
      </w:r>
      <w:r w:rsidR="00231CD7" w:rsidRPr="00D95A37">
        <w:rPr>
          <w:sz w:val="20"/>
          <w:szCs w:val="20"/>
        </w:rPr>
        <w:t>, see Figures 1 and 2.</w:t>
      </w:r>
    </w:p>
    <w:p w14:paraId="13F1C829" w14:textId="77777777" w:rsidR="00711FC5" w:rsidRDefault="00711FC5" w:rsidP="004327B8">
      <w:pPr>
        <w:rPr>
          <w:sz w:val="20"/>
          <w:szCs w:val="20"/>
        </w:rPr>
      </w:pPr>
    </w:p>
    <w:p w14:paraId="411BF358" w14:textId="604F8E45" w:rsidR="009F14C7" w:rsidRDefault="009F14C7" w:rsidP="009F14C7">
      <w:pPr>
        <w:jc w:val="both"/>
        <w:rPr>
          <w:sz w:val="20"/>
          <w:szCs w:val="20"/>
        </w:rPr>
      </w:pPr>
      <w:r w:rsidRPr="007F1BFF">
        <w:rPr>
          <w:sz w:val="20"/>
          <w:szCs w:val="20"/>
        </w:rPr>
        <w:t xml:space="preserve">In Run 2, engagement prediction accuracy </w:t>
      </w:r>
      <w:r w:rsidR="00B431E1">
        <w:rPr>
          <w:sz w:val="20"/>
          <w:szCs w:val="20"/>
        </w:rPr>
        <w:t>increased to 79.1% from 44.2% in Run 1, thanks to refined cognitive labels incorporating gamma power and VR gamification elements that enhance</w:t>
      </w:r>
      <w:r w:rsidRPr="007F1BFF">
        <w:rPr>
          <w:sz w:val="20"/>
          <w:szCs w:val="20"/>
        </w:rPr>
        <w:t xml:space="preserve"> interaction. This aligns with </w:t>
      </w:r>
      <w:r w:rsidR="00B431E1">
        <w:rPr>
          <w:sz w:val="20"/>
          <w:szCs w:val="20"/>
        </w:rPr>
        <w:t xml:space="preserve">the </w:t>
      </w:r>
      <w:r w:rsidRPr="007F1BFF">
        <w:rPr>
          <w:sz w:val="20"/>
          <w:szCs w:val="20"/>
        </w:rPr>
        <w:t xml:space="preserve">literature suggesting </w:t>
      </w:r>
      <w:r w:rsidR="00B431E1">
        <w:rPr>
          <w:sz w:val="20"/>
          <w:szCs w:val="20"/>
        </w:rPr>
        <w:t xml:space="preserve">that </w:t>
      </w:r>
      <w:r w:rsidRPr="007F1BFF">
        <w:rPr>
          <w:sz w:val="20"/>
          <w:szCs w:val="20"/>
        </w:rPr>
        <w:t xml:space="preserve">engagement rates above 70% </w:t>
      </w:r>
      <w:r w:rsidR="00B431E1">
        <w:rPr>
          <w:sz w:val="20"/>
          <w:szCs w:val="20"/>
        </w:rPr>
        <w:t xml:space="preserve">are necessary </w:t>
      </w:r>
      <w:r w:rsidRPr="007F1BFF">
        <w:rPr>
          <w:sz w:val="20"/>
          <w:szCs w:val="20"/>
        </w:rPr>
        <w:t xml:space="preserve">for effective ASD interventions. Anxiety remained stable at 44.2%, showing consistent modeling despite label changes, but still below the 90% goal, possibly due to fluctuations in frontal asymmetry- a biomarker of emotional regulation in ASD. Attention stayed at 20.9%, indicating limitations in capturing ASD-specific attention patterns and emphasizing the need for higher levels (&gt; 2019%) for effective therapy. The final therapy score improved from 1.64 to 2.45, calculated </w:t>
      </w:r>
      <w:r w:rsidR="00B431E1">
        <w:rPr>
          <w:sz w:val="20"/>
          <w:szCs w:val="20"/>
        </w:rPr>
        <w:t>using the reward function that accounts for engagement, efficiency, anxiety, and attention; however, attention deficits constrained</w:t>
      </w:r>
      <w:r w:rsidRPr="007F1BFF">
        <w:rPr>
          <w:sz w:val="20"/>
          <w:szCs w:val="20"/>
        </w:rPr>
        <w:t xml:space="preserve"> progress. </w:t>
      </w:r>
      <w:r>
        <w:rPr>
          <w:sz w:val="20"/>
          <w:szCs w:val="20"/>
        </w:rPr>
        <w:t>To determine how specific EEG features contributed to model predictions for each cognitive state, important scores derived from the trained model was analyzed. Figure 3 presents a heatmap showing the relative importance of each EEG feature.</w:t>
      </w:r>
    </w:p>
    <w:p w14:paraId="7FF3A55E" w14:textId="77777777" w:rsidR="009F14C7" w:rsidRPr="007F1BFF" w:rsidRDefault="009F14C7" w:rsidP="004327B8">
      <w:pPr>
        <w:rPr>
          <w:sz w:val="20"/>
          <w:szCs w:val="20"/>
        </w:rPr>
      </w:pPr>
    </w:p>
    <w:p w14:paraId="2D283CB0" w14:textId="66FDDEEE" w:rsidR="0048390C" w:rsidRPr="007F1BFF" w:rsidRDefault="00711FC5" w:rsidP="00DE30D8">
      <w:pPr>
        <w:jc w:val="center"/>
        <w:rPr>
          <w:sz w:val="20"/>
          <w:szCs w:val="20"/>
        </w:rPr>
      </w:pPr>
      <w:r w:rsidRPr="007F1BFF">
        <w:rPr>
          <w:color w:val="000000" w:themeColor="text1"/>
          <w:sz w:val="20"/>
          <w:szCs w:val="20"/>
        </w:rPr>
        <w:lastRenderedPageBreak/>
        <w:drawing>
          <wp:inline distT="0" distB="0" distL="0" distR="0" wp14:anchorId="0E2908CD" wp14:editId="4EE089AF">
            <wp:extent cx="5673251" cy="2651760"/>
            <wp:effectExtent l="0" t="0" r="3810" b="2540"/>
            <wp:docPr id="98091854" name="Picture 1" descr="A graph of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2467" name="Picture 1" descr="A graph of different colored bars&#10;&#10;AI-generated content may be incorrect."/>
                    <pic:cNvPicPr/>
                  </pic:nvPicPr>
                  <pic:blipFill rotWithShape="1">
                    <a:blip r:embed="rId17">
                      <a:extLst>
                        <a:ext uri="{28A0092B-C50C-407E-A947-70E740481C1C}">
                          <a14:useLocalDpi xmlns:a14="http://schemas.microsoft.com/office/drawing/2010/main" val="0"/>
                        </a:ext>
                      </a:extLst>
                    </a:blip>
                    <a:srcRect t="3320"/>
                    <a:stretch>
                      <a:fillRect/>
                    </a:stretch>
                  </pic:blipFill>
                  <pic:spPr bwMode="auto">
                    <a:xfrm>
                      <a:off x="0" y="0"/>
                      <a:ext cx="5673251" cy="2651760"/>
                    </a:xfrm>
                    <a:prstGeom prst="rect">
                      <a:avLst/>
                    </a:prstGeom>
                    <a:ln>
                      <a:noFill/>
                    </a:ln>
                    <a:extLst>
                      <a:ext uri="{53640926-AAD7-44D8-BBD7-CCE9431645EC}">
                        <a14:shadowObscured xmlns:a14="http://schemas.microsoft.com/office/drawing/2010/main"/>
                      </a:ext>
                    </a:extLst>
                  </pic:spPr>
                </pic:pic>
              </a:graphicData>
            </a:graphic>
          </wp:inline>
        </w:drawing>
      </w:r>
    </w:p>
    <w:p w14:paraId="1F41ED92" w14:textId="2D68DA9A" w:rsidR="00723DFB" w:rsidRPr="007F1BFF" w:rsidRDefault="00664862" w:rsidP="00664862">
      <w:pPr>
        <w:pStyle w:val="Caption"/>
        <w:jc w:val="center"/>
        <w:rPr>
          <w:color w:val="000000" w:themeColor="text1"/>
          <w:sz w:val="20"/>
          <w:szCs w:val="20"/>
        </w:rPr>
      </w:pPr>
      <w:r w:rsidRPr="007F1BFF">
        <w:rPr>
          <w:color w:val="000000" w:themeColor="text1"/>
          <w:sz w:val="20"/>
          <w:szCs w:val="20"/>
        </w:rPr>
        <w:t xml:space="preserve">Figure </w:t>
      </w:r>
      <w:r w:rsidRPr="007F1BFF">
        <w:rPr>
          <w:color w:val="000000" w:themeColor="text1"/>
          <w:sz w:val="20"/>
          <w:szCs w:val="20"/>
        </w:rPr>
        <w:fldChar w:fldCharType="begin"/>
      </w:r>
      <w:r w:rsidRPr="007F1BFF">
        <w:rPr>
          <w:color w:val="000000" w:themeColor="text1"/>
          <w:sz w:val="20"/>
          <w:szCs w:val="20"/>
        </w:rPr>
        <w:instrText xml:space="preserve"> SEQ Figure \* ARABIC </w:instrText>
      </w:r>
      <w:r w:rsidRPr="007F1BFF">
        <w:rPr>
          <w:color w:val="000000" w:themeColor="text1"/>
          <w:sz w:val="20"/>
          <w:szCs w:val="20"/>
        </w:rPr>
        <w:fldChar w:fldCharType="separate"/>
      </w:r>
      <w:r w:rsidR="00053E27" w:rsidRPr="007F1BFF">
        <w:rPr>
          <w:color w:val="000000" w:themeColor="text1"/>
          <w:sz w:val="20"/>
          <w:szCs w:val="20"/>
        </w:rPr>
        <w:t>2</w:t>
      </w:r>
      <w:r w:rsidRPr="007F1BFF">
        <w:rPr>
          <w:color w:val="000000" w:themeColor="text1"/>
          <w:sz w:val="20"/>
          <w:szCs w:val="20"/>
        </w:rPr>
        <w:fldChar w:fldCharType="end"/>
      </w:r>
      <w:r w:rsidRPr="007F1BFF">
        <w:rPr>
          <w:color w:val="000000" w:themeColor="text1"/>
          <w:sz w:val="20"/>
          <w:szCs w:val="20"/>
        </w:rPr>
        <w:t xml:space="preserve">. </w:t>
      </w:r>
      <w:r w:rsidR="00164BE0">
        <w:rPr>
          <w:color w:val="000000" w:themeColor="text1"/>
          <w:sz w:val="20"/>
          <w:szCs w:val="20"/>
        </w:rPr>
        <w:t>C</w:t>
      </w:r>
      <w:r w:rsidR="00F8111E">
        <w:rPr>
          <w:color w:val="000000" w:themeColor="text1"/>
          <w:sz w:val="20"/>
          <w:szCs w:val="20"/>
        </w:rPr>
        <w:t xml:space="preserve">omparison of </w:t>
      </w:r>
      <w:r w:rsidR="00277DF5">
        <w:rPr>
          <w:color w:val="000000" w:themeColor="text1"/>
          <w:sz w:val="20"/>
          <w:szCs w:val="20"/>
        </w:rPr>
        <w:t xml:space="preserve">Therapy Effectiveness Metrics </w:t>
      </w:r>
      <w:r w:rsidR="00164BE0">
        <w:rPr>
          <w:color w:val="000000" w:themeColor="text1"/>
          <w:sz w:val="20"/>
          <w:szCs w:val="20"/>
        </w:rPr>
        <w:t>Between Run 1 and Run 2</w:t>
      </w:r>
    </w:p>
    <w:p w14:paraId="4BC47597" w14:textId="64C7E858" w:rsidR="00857C22" w:rsidRDefault="00573F14" w:rsidP="00147059">
      <w:pPr>
        <w:jc w:val="center"/>
        <w:rPr>
          <w:sz w:val="20"/>
          <w:szCs w:val="20"/>
        </w:rPr>
      </w:pPr>
      <w:r w:rsidRPr="001F5679">
        <w:rPr>
          <w:noProof/>
          <w:sz w:val="20"/>
          <w:szCs w:val="20"/>
        </w:rPr>
        <w:drawing>
          <wp:inline distT="0" distB="0" distL="0" distR="0" wp14:anchorId="7D0DF12F" wp14:editId="02EFE38F">
            <wp:extent cx="4613429" cy="3749040"/>
            <wp:effectExtent l="0" t="0" r="0" b="0"/>
            <wp:docPr id="788669972" name="Picture 1" descr="A chart with different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68181" name="Picture 1" descr="A chart with different colored squares&#10;&#10;AI-generated content may be incorrect."/>
                    <pic:cNvPicPr/>
                  </pic:nvPicPr>
                  <pic:blipFill rotWithShape="1">
                    <a:blip r:embed="rId18" cstate="print">
                      <a:extLst>
                        <a:ext uri="{28A0092B-C50C-407E-A947-70E740481C1C}">
                          <a14:useLocalDpi xmlns:a14="http://schemas.microsoft.com/office/drawing/2010/main" val="0"/>
                        </a:ext>
                      </a:extLst>
                    </a:blip>
                    <a:srcRect l="3766" t="5206" r="3688" b="4503"/>
                    <a:stretch>
                      <a:fillRect/>
                    </a:stretch>
                  </pic:blipFill>
                  <pic:spPr bwMode="auto">
                    <a:xfrm>
                      <a:off x="0" y="0"/>
                      <a:ext cx="4613429" cy="3749040"/>
                    </a:xfrm>
                    <a:prstGeom prst="rect">
                      <a:avLst/>
                    </a:prstGeom>
                    <a:ln>
                      <a:noFill/>
                    </a:ln>
                    <a:extLst>
                      <a:ext uri="{53640926-AAD7-44D8-BBD7-CCE9431645EC}">
                        <a14:shadowObscured xmlns:a14="http://schemas.microsoft.com/office/drawing/2010/main"/>
                      </a:ext>
                    </a:extLst>
                  </pic:spPr>
                </pic:pic>
              </a:graphicData>
            </a:graphic>
          </wp:inline>
        </w:drawing>
      </w:r>
    </w:p>
    <w:p w14:paraId="08D0F91C" w14:textId="0219F298" w:rsidR="00CB14D9" w:rsidRPr="00CB14D9" w:rsidRDefault="00CB14D9" w:rsidP="003D7D70">
      <w:pPr>
        <w:jc w:val="both"/>
        <w:rPr>
          <w:b/>
          <w:bCs/>
          <w:sz w:val="20"/>
          <w:szCs w:val="20"/>
        </w:rPr>
      </w:pPr>
      <w:r>
        <w:rPr>
          <w:b/>
          <w:bCs/>
          <w:sz w:val="20"/>
          <w:szCs w:val="20"/>
        </w:rPr>
        <w:t xml:space="preserve">                   </w:t>
      </w:r>
      <w:r w:rsidRPr="00CB14D9">
        <w:rPr>
          <w:b/>
          <w:bCs/>
          <w:sz w:val="20"/>
          <w:szCs w:val="20"/>
        </w:rPr>
        <w:t>Figure 3. Feature Importance Heatmap for EEG-Based Cognitive State Prediction</w:t>
      </w:r>
    </w:p>
    <w:p w14:paraId="202975C1" w14:textId="1E8C5590" w:rsidR="00C96358" w:rsidRPr="007F1BFF" w:rsidRDefault="00C96358" w:rsidP="003D7D70">
      <w:pPr>
        <w:jc w:val="both"/>
        <w:rPr>
          <w:sz w:val="20"/>
          <w:szCs w:val="20"/>
        </w:rPr>
      </w:pPr>
    </w:p>
    <w:p w14:paraId="0C38D108" w14:textId="77777777" w:rsidR="00C96358" w:rsidRPr="007F1BFF" w:rsidRDefault="00C96358" w:rsidP="00C96358">
      <w:pPr>
        <w:rPr>
          <w:sz w:val="20"/>
          <w:szCs w:val="20"/>
        </w:rPr>
      </w:pPr>
      <w:r w:rsidRPr="007F1BFF">
        <w:rPr>
          <w:b/>
          <w:sz w:val="20"/>
          <w:szCs w:val="20"/>
        </w:rPr>
        <w:t>Training Performance </w:t>
      </w:r>
      <w:r w:rsidRPr="007F1BFF">
        <w:rPr>
          <w:sz w:val="20"/>
          <w:szCs w:val="20"/>
        </w:rPr>
        <w:t> </w:t>
      </w:r>
    </w:p>
    <w:p w14:paraId="7AB7DF24" w14:textId="77777777" w:rsidR="00C96358" w:rsidRPr="007F1BFF" w:rsidRDefault="00C96358" w:rsidP="00C96358">
      <w:pPr>
        <w:rPr>
          <w:sz w:val="20"/>
          <w:szCs w:val="20"/>
        </w:rPr>
      </w:pPr>
    </w:p>
    <w:p w14:paraId="38E1FDAA" w14:textId="4875668D" w:rsidR="00C96358" w:rsidRPr="009F14C7" w:rsidRDefault="00C96358" w:rsidP="009F14C7">
      <w:pPr>
        <w:jc w:val="both"/>
        <w:rPr>
          <w:sz w:val="20"/>
          <w:szCs w:val="20"/>
        </w:rPr>
      </w:pPr>
      <w:r w:rsidRPr="007F1BFF">
        <w:rPr>
          <w:sz w:val="20"/>
          <w:szCs w:val="20"/>
        </w:rPr>
        <w:t>Training performance was evaluated over 100 epochs, with early stopping (patience = 30) triggered after 22 epochs</w:t>
      </w:r>
      <w:r w:rsidR="009F14C7">
        <w:rPr>
          <w:sz w:val="20"/>
          <w:szCs w:val="20"/>
        </w:rPr>
        <w:t>.</w:t>
      </w:r>
      <w:r w:rsidRPr="007F1BFF">
        <w:rPr>
          <w:sz w:val="20"/>
          <w:szCs w:val="20"/>
        </w:rPr>
        <w:t xml:space="preserve"> Run 1 </w:t>
      </w:r>
      <w:r w:rsidR="009F14C7">
        <w:rPr>
          <w:sz w:val="20"/>
          <w:szCs w:val="20"/>
        </w:rPr>
        <w:t xml:space="preserve">was </w:t>
      </w:r>
      <w:r w:rsidRPr="007F1BFF">
        <w:rPr>
          <w:sz w:val="20"/>
          <w:szCs w:val="20"/>
        </w:rPr>
        <w:t>trained for 20 epochs, Run 2 for 25, showing slight stability gains from cyclical learning rates (Smith, 2017). Yet, validation loss rose from 0.3371 (Run 1) to 24.3258 (Run 2), despite regularization, dropout, and noise-based augmentation (Tremblay, 2019). The training loss decreased from 1.0140 to 0.9839, indicating overfitting (Srivastava, 2014). The discrepancy highlights the need for more regularization and data diversity, as EEG models often struggle with generalization due to inter-subject variability in ASD (</w:t>
      </w:r>
      <w:proofErr w:type="spellStart"/>
      <w:r w:rsidRPr="007F1BFF">
        <w:rPr>
          <w:sz w:val="20"/>
          <w:szCs w:val="20"/>
        </w:rPr>
        <w:t>Bosl</w:t>
      </w:r>
      <w:proofErr w:type="spellEnd"/>
      <w:r w:rsidRPr="007F1BFF">
        <w:rPr>
          <w:sz w:val="20"/>
          <w:szCs w:val="20"/>
        </w:rPr>
        <w:t>, 2011). See Figure 3</w:t>
      </w:r>
      <w:r w:rsidR="00E52916">
        <w:rPr>
          <w:sz w:val="20"/>
          <w:szCs w:val="20"/>
        </w:rPr>
        <w:t>.</w:t>
      </w:r>
    </w:p>
    <w:p w14:paraId="4A2575B5" w14:textId="77777777" w:rsidR="007C31A0" w:rsidRDefault="009533F4" w:rsidP="00F82CAE">
      <w:pPr>
        <w:rPr>
          <w:b/>
          <w:sz w:val="20"/>
          <w:szCs w:val="20"/>
        </w:rPr>
      </w:pPr>
      <w:r w:rsidRPr="007F1BFF">
        <w:rPr>
          <w:b/>
          <w:bCs/>
          <w:sz w:val="20"/>
          <w:szCs w:val="20"/>
        </w:rPr>
        <w:lastRenderedPageBreak/>
        <w:t xml:space="preserve"> </w:t>
      </w:r>
      <w:r w:rsidR="00A2407A">
        <w:rPr>
          <w:b/>
          <w:bCs/>
          <w:sz w:val="20"/>
          <w:szCs w:val="20"/>
        </w:rPr>
        <w:t xml:space="preserve">                            </w:t>
      </w:r>
      <w:r>
        <w:rPr>
          <w:b/>
          <w:sz w:val="20"/>
          <w:szCs w:val="20"/>
        </w:rPr>
        <w:t xml:space="preserve"> </w:t>
      </w:r>
    </w:p>
    <w:p w14:paraId="48462F73" w14:textId="46CEF4AD" w:rsidR="003D27A9" w:rsidRDefault="0097047A" w:rsidP="001F6D43">
      <w:pPr>
        <w:rPr>
          <w:b/>
          <w:sz w:val="20"/>
          <w:szCs w:val="20"/>
        </w:rPr>
      </w:pPr>
      <w:r w:rsidRPr="007F1BFF">
        <w:rPr>
          <w:b/>
          <w:sz w:val="20"/>
          <w:szCs w:val="20"/>
        </w:rPr>
        <w:t xml:space="preserve">Table 2: Longitudinal View of System Performance </w:t>
      </w:r>
    </w:p>
    <w:p w14:paraId="173D4145" w14:textId="77777777" w:rsidR="000E6F9A" w:rsidRPr="001F6D43" w:rsidRDefault="000E6F9A" w:rsidP="001F6D43">
      <w:pPr>
        <w:rPr>
          <w:b/>
          <w:sz w:val="20"/>
          <w:szCs w:val="20"/>
        </w:rPr>
      </w:pPr>
    </w:p>
    <w:tbl>
      <w:tblPr>
        <w:tblW w:w="6641" w:type="dxa"/>
        <w:tblInd w:w="1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81"/>
        <w:gridCol w:w="1170"/>
        <w:gridCol w:w="1890"/>
      </w:tblGrid>
      <w:tr w:rsidR="003D27A9" w14:paraId="709F9506" w14:textId="77777777" w:rsidTr="003D27A9">
        <w:trPr>
          <w:cantSplit/>
        </w:trPr>
        <w:tc>
          <w:tcPr>
            <w:tcW w:w="3581" w:type="dxa"/>
          </w:tcPr>
          <w:p w14:paraId="47972A7E" w14:textId="061DBEAC" w:rsidR="00711FC5" w:rsidRDefault="003D27A9" w:rsidP="00064E48">
            <w:pPr>
              <w:pStyle w:val="Footer"/>
              <w:tabs>
                <w:tab w:val="clear" w:pos="4320"/>
                <w:tab w:val="clear" w:pos="8640"/>
              </w:tabs>
              <w:spacing w:before="40" w:after="40"/>
              <w:jc w:val="center"/>
              <w:rPr>
                <w:b/>
                <w:bCs/>
              </w:rPr>
            </w:pPr>
            <w:r w:rsidRPr="00B93EC5">
              <w:t>Metric</w:t>
            </w:r>
          </w:p>
        </w:tc>
        <w:tc>
          <w:tcPr>
            <w:tcW w:w="1170" w:type="dxa"/>
          </w:tcPr>
          <w:p w14:paraId="0D45EF4E" w14:textId="04DA739B" w:rsidR="003D27A9" w:rsidRDefault="003D27A9" w:rsidP="00064E48">
            <w:pPr>
              <w:pStyle w:val="Footer"/>
              <w:tabs>
                <w:tab w:val="clear" w:pos="4320"/>
                <w:tab w:val="clear" w:pos="8640"/>
              </w:tabs>
              <w:spacing w:before="40" w:after="40"/>
              <w:jc w:val="center"/>
            </w:pPr>
            <w:r w:rsidRPr="00B93EC5">
              <w:rPr>
                <w:b/>
                <w:bCs/>
              </w:rPr>
              <w:t>Run 1</w:t>
            </w:r>
          </w:p>
        </w:tc>
        <w:tc>
          <w:tcPr>
            <w:tcW w:w="1890" w:type="dxa"/>
          </w:tcPr>
          <w:p w14:paraId="4EFA3A68" w14:textId="4B91A80C" w:rsidR="003D27A9" w:rsidRDefault="003D27A9" w:rsidP="00064E48">
            <w:pPr>
              <w:pStyle w:val="Footer"/>
              <w:tabs>
                <w:tab w:val="clear" w:pos="4320"/>
                <w:tab w:val="clear" w:pos="8640"/>
              </w:tabs>
              <w:spacing w:before="40" w:after="40"/>
              <w:jc w:val="center"/>
            </w:pPr>
            <w:r w:rsidRPr="00B93EC5">
              <w:rPr>
                <w:b/>
                <w:bCs/>
              </w:rPr>
              <w:t>Run 2</w:t>
            </w:r>
          </w:p>
        </w:tc>
      </w:tr>
      <w:tr w:rsidR="003D27A9" w14:paraId="4E1468F7" w14:textId="77777777" w:rsidTr="003D27A9">
        <w:trPr>
          <w:cantSplit/>
        </w:trPr>
        <w:tc>
          <w:tcPr>
            <w:tcW w:w="3581" w:type="dxa"/>
          </w:tcPr>
          <w:p w14:paraId="352500F0" w14:textId="2DE8AAAE" w:rsidR="003D27A9" w:rsidRDefault="003D27A9" w:rsidP="00064E48">
            <w:pPr>
              <w:pStyle w:val="Footer"/>
              <w:tabs>
                <w:tab w:val="clear" w:pos="4320"/>
                <w:tab w:val="clear" w:pos="8640"/>
              </w:tabs>
              <w:spacing w:before="40" w:after="40"/>
              <w:jc w:val="center"/>
              <w:rPr>
                <w:b/>
                <w:bCs/>
              </w:rPr>
            </w:pPr>
            <w:r w:rsidRPr="00B93EC5">
              <w:t>High Engagement (&gt;0.6)</w:t>
            </w:r>
          </w:p>
        </w:tc>
        <w:tc>
          <w:tcPr>
            <w:tcW w:w="1170" w:type="dxa"/>
          </w:tcPr>
          <w:p w14:paraId="67A1D778" w14:textId="51E89247" w:rsidR="003D27A9" w:rsidRDefault="003D27A9" w:rsidP="00064E48">
            <w:pPr>
              <w:pStyle w:val="Footer"/>
              <w:tabs>
                <w:tab w:val="clear" w:pos="4320"/>
                <w:tab w:val="clear" w:pos="8640"/>
              </w:tabs>
              <w:spacing w:before="40" w:after="40"/>
              <w:jc w:val="center"/>
            </w:pPr>
            <w:r w:rsidRPr="00B93EC5">
              <w:t>44.2%</w:t>
            </w:r>
          </w:p>
        </w:tc>
        <w:tc>
          <w:tcPr>
            <w:tcW w:w="1890" w:type="dxa"/>
          </w:tcPr>
          <w:p w14:paraId="46D40018" w14:textId="6240890E" w:rsidR="003D27A9" w:rsidRDefault="003D27A9" w:rsidP="00064E48">
            <w:pPr>
              <w:pStyle w:val="Footer"/>
              <w:tabs>
                <w:tab w:val="clear" w:pos="4320"/>
                <w:tab w:val="clear" w:pos="8640"/>
              </w:tabs>
              <w:spacing w:before="40" w:after="40"/>
              <w:jc w:val="center"/>
            </w:pPr>
            <w:r w:rsidRPr="00B93EC5">
              <w:t>79.1%</w:t>
            </w:r>
          </w:p>
        </w:tc>
      </w:tr>
      <w:tr w:rsidR="003D27A9" w14:paraId="4A11BCD9" w14:textId="77777777" w:rsidTr="003D27A9">
        <w:trPr>
          <w:cantSplit/>
        </w:trPr>
        <w:tc>
          <w:tcPr>
            <w:tcW w:w="3581" w:type="dxa"/>
          </w:tcPr>
          <w:p w14:paraId="000BBA2E" w14:textId="60D6C111" w:rsidR="003D27A9" w:rsidRDefault="003D27A9" w:rsidP="00064E48">
            <w:pPr>
              <w:pStyle w:val="Footer"/>
              <w:tabs>
                <w:tab w:val="clear" w:pos="4320"/>
                <w:tab w:val="clear" w:pos="8640"/>
              </w:tabs>
              <w:spacing w:before="40" w:after="40"/>
              <w:jc w:val="center"/>
              <w:rPr>
                <w:b/>
                <w:bCs/>
              </w:rPr>
            </w:pPr>
            <w:r w:rsidRPr="00B93EC5">
              <w:t>Low Anxiety (&lt;0.4)</w:t>
            </w:r>
          </w:p>
        </w:tc>
        <w:tc>
          <w:tcPr>
            <w:tcW w:w="1170" w:type="dxa"/>
          </w:tcPr>
          <w:p w14:paraId="5CF22025" w14:textId="29B980FE" w:rsidR="003D27A9" w:rsidRDefault="003D27A9" w:rsidP="00064E48">
            <w:pPr>
              <w:pStyle w:val="Footer"/>
              <w:tabs>
                <w:tab w:val="clear" w:pos="4320"/>
                <w:tab w:val="clear" w:pos="8640"/>
              </w:tabs>
              <w:spacing w:before="40" w:after="40"/>
              <w:jc w:val="center"/>
            </w:pPr>
            <w:r w:rsidRPr="00B93EC5">
              <w:t>44.2%</w:t>
            </w:r>
          </w:p>
        </w:tc>
        <w:tc>
          <w:tcPr>
            <w:tcW w:w="1890" w:type="dxa"/>
          </w:tcPr>
          <w:p w14:paraId="4FC81671" w14:textId="4C96659E" w:rsidR="003D27A9" w:rsidRDefault="003D27A9" w:rsidP="00064E48">
            <w:pPr>
              <w:pStyle w:val="Footer"/>
              <w:tabs>
                <w:tab w:val="clear" w:pos="4320"/>
                <w:tab w:val="clear" w:pos="8640"/>
              </w:tabs>
              <w:spacing w:before="40" w:after="40"/>
              <w:jc w:val="center"/>
            </w:pPr>
            <w:r w:rsidRPr="00B93EC5">
              <w:t>44.2%</w:t>
            </w:r>
          </w:p>
        </w:tc>
      </w:tr>
      <w:tr w:rsidR="003D27A9" w14:paraId="762CAF64" w14:textId="77777777" w:rsidTr="003D27A9">
        <w:trPr>
          <w:cantSplit/>
        </w:trPr>
        <w:tc>
          <w:tcPr>
            <w:tcW w:w="3581" w:type="dxa"/>
          </w:tcPr>
          <w:p w14:paraId="2586BBD5" w14:textId="40C533F8" w:rsidR="003D27A9" w:rsidRDefault="003D27A9" w:rsidP="00064E48">
            <w:pPr>
              <w:pStyle w:val="Footer"/>
              <w:tabs>
                <w:tab w:val="clear" w:pos="4320"/>
                <w:tab w:val="clear" w:pos="8640"/>
              </w:tabs>
              <w:spacing w:before="40" w:after="40"/>
              <w:jc w:val="center"/>
              <w:rPr>
                <w:b/>
                <w:bCs/>
              </w:rPr>
            </w:pPr>
            <w:r w:rsidRPr="00B93EC5">
              <w:t>Good Attention (&gt;0.5)</w:t>
            </w:r>
          </w:p>
        </w:tc>
        <w:tc>
          <w:tcPr>
            <w:tcW w:w="1170" w:type="dxa"/>
          </w:tcPr>
          <w:p w14:paraId="3CE09C8B" w14:textId="68677534" w:rsidR="003D27A9" w:rsidRDefault="003D27A9" w:rsidP="00064E48">
            <w:pPr>
              <w:pStyle w:val="Footer"/>
              <w:tabs>
                <w:tab w:val="clear" w:pos="4320"/>
                <w:tab w:val="clear" w:pos="8640"/>
              </w:tabs>
              <w:spacing w:before="40" w:after="40"/>
              <w:jc w:val="center"/>
            </w:pPr>
            <w:r w:rsidRPr="00B93EC5">
              <w:t>20.9%</w:t>
            </w:r>
          </w:p>
        </w:tc>
        <w:tc>
          <w:tcPr>
            <w:tcW w:w="1890" w:type="dxa"/>
          </w:tcPr>
          <w:p w14:paraId="0FE242E3" w14:textId="64082A00" w:rsidR="003D27A9" w:rsidRDefault="003D27A9" w:rsidP="00064E48">
            <w:pPr>
              <w:pStyle w:val="Footer"/>
              <w:tabs>
                <w:tab w:val="clear" w:pos="4320"/>
                <w:tab w:val="clear" w:pos="8640"/>
              </w:tabs>
              <w:spacing w:before="40" w:after="40"/>
              <w:jc w:val="center"/>
            </w:pPr>
            <w:r w:rsidRPr="00B93EC5">
              <w:t>20.9%</w:t>
            </w:r>
          </w:p>
        </w:tc>
      </w:tr>
      <w:tr w:rsidR="003D27A9" w14:paraId="03ACF0E9" w14:textId="77777777" w:rsidTr="003D27A9">
        <w:trPr>
          <w:cantSplit/>
        </w:trPr>
        <w:tc>
          <w:tcPr>
            <w:tcW w:w="3581" w:type="dxa"/>
          </w:tcPr>
          <w:p w14:paraId="2B51809F" w14:textId="2840213C" w:rsidR="003D27A9" w:rsidRDefault="003D27A9" w:rsidP="00064E48">
            <w:pPr>
              <w:pStyle w:val="Footer"/>
              <w:tabs>
                <w:tab w:val="clear" w:pos="4320"/>
                <w:tab w:val="clear" w:pos="8640"/>
              </w:tabs>
              <w:spacing w:before="40" w:after="40"/>
              <w:jc w:val="center"/>
              <w:rPr>
                <w:b/>
                <w:bCs/>
              </w:rPr>
            </w:pPr>
            <w:r w:rsidRPr="00B93EC5">
              <w:t>Final Therapy Outcome Score</w:t>
            </w:r>
          </w:p>
        </w:tc>
        <w:tc>
          <w:tcPr>
            <w:tcW w:w="1170" w:type="dxa"/>
          </w:tcPr>
          <w:p w14:paraId="70C01FD0" w14:textId="3F47CF77" w:rsidR="003D27A9" w:rsidRDefault="003D27A9" w:rsidP="00064E48">
            <w:pPr>
              <w:pStyle w:val="Footer"/>
              <w:tabs>
                <w:tab w:val="clear" w:pos="4320"/>
                <w:tab w:val="clear" w:pos="8640"/>
              </w:tabs>
              <w:spacing w:before="40" w:after="40"/>
              <w:jc w:val="center"/>
            </w:pPr>
            <w:r w:rsidRPr="00B93EC5">
              <w:t>1.64</w:t>
            </w:r>
          </w:p>
        </w:tc>
        <w:tc>
          <w:tcPr>
            <w:tcW w:w="1890" w:type="dxa"/>
          </w:tcPr>
          <w:p w14:paraId="1591566B" w14:textId="40EEEBCF" w:rsidR="003D27A9" w:rsidRDefault="003D27A9" w:rsidP="00064E48">
            <w:pPr>
              <w:pStyle w:val="Footer"/>
              <w:tabs>
                <w:tab w:val="clear" w:pos="4320"/>
                <w:tab w:val="clear" w:pos="8640"/>
              </w:tabs>
              <w:spacing w:before="40" w:after="40"/>
              <w:jc w:val="center"/>
            </w:pPr>
            <w:r w:rsidRPr="00B93EC5">
              <w:t>2.45</w:t>
            </w:r>
          </w:p>
        </w:tc>
      </w:tr>
    </w:tbl>
    <w:p w14:paraId="6C063B36" w14:textId="6EE5D9D4" w:rsidR="00053E27" w:rsidRPr="007F1BFF" w:rsidRDefault="00053E27" w:rsidP="001F6D43">
      <w:pPr>
        <w:keepNext/>
        <w:rPr>
          <w:sz w:val="20"/>
          <w:szCs w:val="20"/>
        </w:rPr>
      </w:pPr>
    </w:p>
    <w:p w14:paraId="07A443C0" w14:textId="77777777" w:rsidR="00053E27" w:rsidRPr="007F1BFF" w:rsidRDefault="002B0321" w:rsidP="007C31A0">
      <w:pPr>
        <w:keepNext/>
        <w:jc w:val="center"/>
        <w:rPr>
          <w:sz w:val="20"/>
          <w:szCs w:val="20"/>
        </w:rPr>
      </w:pPr>
      <w:r w:rsidRPr="007F1BFF">
        <w:rPr>
          <w:sz w:val="20"/>
          <w:szCs w:val="20"/>
        </w:rPr>
        <w:drawing>
          <wp:inline distT="0" distB="0" distL="0" distR="0" wp14:anchorId="5A74272C" wp14:editId="6C2B48B5">
            <wp:extent cx="5295912" cy="3291840"/>
            <wp:effectExtent l="0" t="0" r="0" b="0"/>
            <wp:docPr id="1151160176" name="Picture 4" descr="A graph of a graph showing different colo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160176" name="Picture 4" descr="A graph of a graph showing different colored bars&#10;&#10;AI-generated content may be incorrect."/>
                    <pic:cNvPicPr/>
                  </pic:nvPicPr>
                  <pic:blipFill>
                    <a:blip r:embed="rId19">
                      <a:extLst>
                        <a:ext uri="{28A0092B-C50C-407E-A947-70E740481C1C}">
                          <a14:useLocalDpi xmlns:a14="http://schemas.microsoft.com/office/drawing/2010/main" val="0"/>
                        </a:ext>
                      </a:extLst>
                    </a:blip>
                    <a:stretch>
                      <a:fillRect/>
                    </a:stretch>
                  </pic:blipFill>
                  <pic:spPr>
                    <a:xfrm>
                      <a:off x="0" y="0"/>
                      <a:ext cx="5295912" cy="3291840"/>
                    </a:xfrm>
                    <a:prstGeom prst="rect">
                      <a:avLst/>
                    </a:prstGeom>
                  </pic:spPr>
                </pic:pic>
              </a:graphicData>
            </a:graphic>
          </wp:inline>
        </w:drawing>
      </w:r>
    </w:p>
    <w:p w14:paraId="07C64593" w14:textId="76F9851A" w:rsidR="00E92F3C" w:rsidRPr="007F1BFF" w:rsidRDefault="00053E27" w:rsidP="00F312C8">
      <w:pPr>
        <w:pStyle w:val="Caption"/>
        <w:jc w:val="center"/>
        <w:rPr>
          <w:color w:val="000000" w:themeColor="text1"/>
          <w:sz w:val="20"/>
          <w:szCs w:val="20"/>
        </w:rPr>
      </w:pPr>
      <w:r w:rsidRPr="007F1BFF">
        <w:rPr>
          <w:color w:val="000000" w:themeColor="text1"/>
          <w:sz w:val="20"/>
          <w:szCs w:val="20"/>
        </w:rPr>
        <w:t xml:space="preserve">Figure </w:t>
      </w:r>
      <w:r w:rsidR="00CB14D9">
        <w:rPr>
          <w:color w:val="000000" w:themeColor="text1"/>
          <w:sz w:val="20"/>
          <w:szCs w:val="20"/>
        </w:rPr>
        <w:t>4</w:t>
      </w:r>
      <w:r w:rsidRPr="007F1BFF">
        <w:rPr>
          <w:color w:val="000000" w:themeColor="text1"/>
          <w:sz w:val="20"/>
          <w:szCs w:val="20"/>
        </w:rPr>
        <w:t>. Engagement Improvement</w:t>
      </w:r>
      <w:r w:rsidR="007E5248">
        <w:rPr>
          <w:color w:val="000000" w:themeColor="text1"/>
          <w:sz w:val="20"/>
          <w:szCs w:val="20"/>
        </w:rPr>
        <w:t xml:space="preserve"> Prediction Accuracy Between Run</w:t>
      </w:r>
      <w:r w:rsidR="00064E48">
        <w:rPr>
          <w:color w:val="000000" w:themeColor="text1"/>
          <w:sz w:val="20"/>
          <w:szCs w:val="20"/>
        </w:rPr>
        <w:t>s</w:t>
      </w:r>
      <w:r w:rsidR="007E5248">
        <w:rPr>
          <w:color w:val="000000" w:themeColor="text1"/>
          <w:sz w:val="20"/>
          <w:szCs w:val="20"/>
        </w:rPr>
        <w:t xml:space="preserve"> 1 and 2</w:t>
      </w:r>
    </w:p>
    <w:p w14:paraId="0401FD45" w14:textId="6E5FA086" w:rsidR="3197D515" w:rsidRPr="004A55A7" w:rsidRDefault="004A55A7" w:rsidP="7E3ED84B">
      <w:pPr>
        <w:pStyle w:val="Heading3"/>
        <w:spacing w:line="259" w:lineRule="auto"/>
      </w:pPr>
      <w:r w:rsidRPr="004A55A7">
        <w:t>DISCUSSION</w:t>
      </w:r>
    </w:p>
    <w:p w14:paraId="5D203F3C" w14:textId="77777777" w:rsidR="00C43B96" w:rsidRPr="007F1BFF" w:rsidRDefault="00C43B96" w:rsidP="00C43B96">
      <w:pPr>
        <w:rPr>
          <w:sz w:val="20"/>
          <w:szCs w:val="20"/>
        </w:rPr>
      </w:pPr>
    </w:p>
    <w:p w14:paraId="6ACF2AEF" w14:textId="2705A6F1" w:rsidR="00C43B96" w:rsidRPr="007F1BFF" w:rsidRDefault="004A55A7" w:rsidP="00C43B96">
      <w:pPr>
        <w:jc w:val="both"/>
        <w:rPr>
          <w:sz w:val="20"/>
          <w:szCs w:val="20"/>
        </w:rPr>
      </w:pPr>
      <w:r w:rsidRPr="007F1BFF">
        <w:rPr>
          <w:rFonts w:eastAsia="Segoe UI"/>
          <w:color w:val="333333"/>
          <w:sz w:val="20"/>
          <w:szCs w:val="20"/>
        </w:rPr>
        <w:t xml:space="preserve">This study shows that an EEG-driven digital twin system, enhanced with VR gamification and gamma labels, significantly improved user engagement from 44.2% to 79.1%, surpassing the 70% effective intervention threshold (Salomone, 2015). This aligns with the idea that high-frequency EEG features like beta and gamma are linked to increased cognitive activation (van Son et al., 2019; Chikhi et al., 2022). Gamification elements, such as progress bars and badges, likely boosted motivation, encouraging focus during therapy. Despite increased engagement, attention and anxiety measures remained unchanged at 20.9% and 44.2%. The lack of </w:t>
      </w:r>
      <w:r w:rsidR="00757503">
        <w:rPr>
          <w:rFonts w:eastAsia="Segoe UI"/>
          <w:color w:val="333333"/>
          <w:sz w:val="20"/>
          <w:szCs w:val="20"/>
        </w:rPr>
        <w:t>improvement</w:t>
      </w:r>
      <w:r w:rsidRPr="007F1BFF">
        <w:rPr>
          <w:rFonts w:eastAsia="Segoe UI"/>
          <w:color w:val="333333"/>
          <w:sz w:val="20"/>
          <w:szCs w:val="20"/>
        </w:rPr>
        <w:t xml:space="preserve"> i</w:t>
      </w:r>
      <w:r w:rsidR="00757503">
        <w:rPr>
          <w:rFonts w:eastAsia="Segoe UI"/>
          <w:color w:val="333333"/>
          <w:sz w:val="20"/>
          <w:szCs w:val="20"/>
        </w:rPr>
        <w:t>n attention</w:t>
      </w:r>
      <w:r w:rsidRPr="007F1BFF">
        <w:rPr>
          <w:rFonts w:eastAsia="Segoe UI"/>
          <w:color w:val="333333"/>
          <w:sz w:val="20"/>
          <w:szCs w:val="20"/>
        </w:rPr>
        <w:t xml:space="preserve"> may stem from variability in attentional biomarkers across individuals with ASD, suggesting </w:t>
      </w:r>
      <w:r w:rsidR="00757503">
        <w:rPr>
          <w:rFonts w:eastAsia="Segoe UI"/>
          <w:color w:val="333333"/>
          <w:sz w:val="20"/>
          <w:szCs w:val="20"/>
        </w:rPr>
        <w:t xml:space="preserve">that </w:t>
      </w:r>
      <w:r w:rsidRPr="007F1BFF">
        <w:rPr>
          <w:rFonts w:eastAsia="Segoe UI"/>
          <w:color w:val="333333"/>
          <w:sz w:val="20"/>
          <w:szCs w:val="20"/>
        </w:rPr>
        <w:t xml:space="preserve">a one-size-fits-all model is insufficient, especially since </w:t>
      </w:r>
      <w:r w:rsidR="00757503">
        <w:rPr>
          <w:rFonts w:eastAsia="Segoe UI"/>
          <w:color w:val="333333"/>
          <w:sz w:val="20"/>
          <w:szCs w:val="20"/>
        </w:rPr>
        <w:t>it</w:t>
      </w:r>
      <w:r w:rsidRPr="007F1BFF">
        <w:rPr>
          <w:rFonts w:eastAsia="Segoe UI"/>
          <w:color w:val="333333"/>
          <w:sz w:val="20"/>
          <w:szCs w:val="20"/>
        </w:rPr>
        <w:t xml:space="preserve"> may overemphasize gamma signals at the expense of theta frequencies. The static anxiety levels indicate the system’s ability to recognize calmer states but not improve them. Anxiety markers are sensitive to traits and fluctuations, possibly needing additional features like heart rate variability or pupil dilation for better accuracy. The plateau highlights the challenge of balancing engagement with therapeutic goals, as gamification might elevate arousal. The system's decision policy dynamically responded to cognitive states, increasing language complexity during high engagement, providing calming breaks when needed, and using visual supports for attention lapses. These adaptive behaviors support </w:t>
      </w:r>
      <w:r w:rsidR="00757503">
        <w:rPr>
          <w:rFonts w:eastAsia="Segoe UI"/>
          <w:color w:val="333333"/>
          <w:sz w:val="20"/>
          <w:szCs w:val="20"/>
        </w:rPr>
        <w:t xml:space="preserve">the principles of </w:t>
      </w:r>
      <w:r w:rsidRPr="007F1BFF">
        <w:rPr>
          <w:rFonts w:eastAsia="Segoe UI"/>
          <w:color w:val="333333"/>
          <w:sz w:val="20"/>
          <w:szCs w:val="20"/>
        </w:rPr>
        <w:t>reinforcement learning (</w:t>
      </w:r>
      <w:proofErr w:type="spellStart"/>
      <w:r w:rsidRPr="007F1BFF">
        <w:rPr>
          <w:rFonts w:eastAsia="Segoe UI"/>
          <w:color w:val="333333"/>
          <w:sz w:val="20"/>
          <w:szCs w:val="20"/>
        </w:rPr>
        <w:t>Mnih</w:t>
      </w:r>
      <w:proofErr w:type="spellEnd"/>
      <w:r w:rsidRPr="007F1BFF">
        <w:rPr>
          <w:rFonts w:eastAsia="Segoe UI"/>
          <w:color w:val="333333"/>
          <w:sz w:val="20"/>
          <w:szCs w:val="20"/>
        </w:rPr>
        <w:t xml:space="preserve"> et al., 2015; Ali et al., 2020). However, modest outcome improvements suggest </w:t>
      </w:r>
      <w:r w:rsidR="00757503">
        <w:rPr>
          <w:rFonts w:eastAsia="Segoe UI"/>
          <w:color w:val="333333"/>
          <w:sz w:val="20"/>
          <w:szCs w:val="20"/>
        </w:rPr>
        <w:t xml:space="preserve">that </w:t>
      </w:r>
      <w:r w:rsidRPr="007F1BFF">
        <w:rPr>
          <w:rFonts w:eastAsia="Segoe UI"/>
          <w:color w:val="333333"/>
          <w:sz w:val="20"/>
          <w:szCs w:val="20"/>
        </w:rPr>
        <w:t xml:space="preserve">further refinements, such as integrating multiple physiological inputs like EEG, HRV, and GSR, </w:t>
      </w:r>
      <w:r w:rsidR="00757503">
        <w:rPr>
          <w:rFonts w:eastAsia="Segoe UI"/>
          <w:color w:val="333333"/>
          <w:sz w:val="20"/>
          <w:szCs w:val="20"/>
        </w:rPr>
        <w:t xml:space="preserve">may be necessary </w:t>
      </w:r>
      <w:r w:rsidRPr="007F1BFF">
        <w:rPr>
          <w:rFonts w:eastAsia="Segoe UI"/>
          <w:color w:val="333333"/>
          <w:sz w:val="20"/>
          <w:szCs w:val="20"/>
        </w:rPr>
        <w:t>to enhance intervention specificity.</w:t>
      </w:r>
      <w:r w:rsidR="6B777B23" w:rsidRPr="007F1BFF">
        <w:rPr>
          <w:sz w:val="20"/>
          <w:szCs w:val="20"/>
        </w:rPr>
        <w:t> </w:t>
      </w:r>
    </w:p>
    <w:p w14:paraId="0E11F351" w14:textId="77777777" w:rsidR="004A55A7" w:rsidRPr="007F1BFF" w:rsidRDefault="004A55A7" w:rsidP="00C43B96">
      <w:pPr>
        <w:jc w:val="both"/>
        <w:rPr>
          <w:sz w:val="20"/>
          <w:szCs w:val="20"/>
        </w:rPr>
      </w:pPr>
    </w:p>
    <w:p w14:paraId="5781151A" w14:textId="77777777" w:rsidR="000E6F9A" w:rsidRDefault="000E6F9A" w:rsidP="00E90568">
      <w:pPr>
        <w:rPr>
          <w:b/>
          <w:sz w:val="20"/>
          <w:szCs w:val="20"/>
        </w:rPr>
      </w:pPr>
    </w:p>
    <w:p w14:paraId="42ADAEA2" w14:textId="23FDB7CE" w:rsidR="00E90568" w:rsidRDefault="00E90568" w:rsidP="00E90568">
      <w:pPr>
        <w:rPr>
          <w:sz w:val="20"/>
          <w:szCs w:val="20"/>
        </w:rPr>
      </w:pPr>
      <w:r w:rsidRPr="007F1BFF">
        <w:rPr>
          <w:b/>
          <w:sz w:val="20"/>
          <w:szCs w:val="20"/>
        </w:rPr>
        <w:lastRenderedPageBreak/>
        <w:t xml:space="preserve">Limitations </w:t>
      </w:r>
      <w:r w:rsidRPr="007F1BFF">
        <w:rPr>
          <w:sz w:val="20"/>
          <w:szCs w:val="20"/>
        </w:rPr>
        <w:t> </w:t>
      </w:r>
    </w:p>
    <w:p w14:paraId="74CED09D" w14:textId="77777777" w:rsidR="007B0863" w:rsidRPr="007F1BFF" w:rsidRDefault="007B0863" w:rsidP="00E90568">
      <w:pPr>
        <w:rPr>
          <w:sz w:val="20"/>
          <w:szCs w:val="20"/>
        </w:rPr>
      </w:pPr>
    </w:p>
    <w:p w14:paraId="1C1144B6" w14:textId="637AE91A" w:rsidR="00E90568" w:rsidRPr="007F1BFF" w:rsidRDefault="000E6F9A" w:rsidP="00D36AC3">
      <w:pPr>
        <w:jc w:val="both"/>
        <w:rPr>
          <w:sz w:val="20"/>
          <w:szCs w:val="20"/>
        </w:rPr>
      </w:pPr>
      <w:r>
        <w:rPr>
          <w:sz w:val="20"/>
          <w:szCs w:val="20"/>
        </w:rPr>
        <w:t xml:space="preserve">Despite improvements, the attention metric stays at 20.9% (&gt; 0.5), even after adding beta power, gamma power, and spectral entropy, showing model limitations in capturing complex temporal dependencies in ASD children. Validation loss rose to 24.3258, indicating ongoing overfitting despite L2 regularization, variational dropout, and data augmentation, highlighting the need for stronger regularization. Lack of ground truth validation and a formal VV framework limits simulation reliability, crucial for </w:t>
      </w:r>
      <w:proofErr w:type="spellStart"/>
      <w:r>
        <w:rPr>
          <w:sz w:val="20"/>
          <w:szCs w:val="20"/>
        </w:rPr>
        <w:t>ModSim</w:t>
      </w:r>
      <w:proofErr w:type="spellEnd"/>
      <w:r>
        <w:rPr>
          <w:sz w:val="20"/>
          <w:szCs w:val="20"/>
        </w:rPr>
        <w:t>. The VR interface now includes gamification and interactivity but remains basic (</w:t>
      </w:r>
      <w:proofErr w:type="spellStart"/>
      <w:r>
        <w:rPr>
          <w:sz w:val="20"/>
          <w:szCs w:val="20"/>
        </w:rPr>
        <w:t>Pygame</w:t>
      </w:r>
      <w:proofErr w:type="spellEnd"/>
      <w:r>
        <w:rPr>
          <w:sz w:val="20"/>
          <w:szCs w:val="20"/>
        </w:rPr>
        <w:t>-based) and lacks full immersion, such as 3D graphics and spatial audio, which could improve engagement. </w:t>
      </w:r>
    </w:p>
    <w:p w14:paraId="2F3FDE1B" w14:textId="77777777" w:rsidR="00466F62" w:rsidRPr="007F1BFF" w:rsidRDefault="00466F62" w:rsidP="00D36AC3">
      <w:pPr>
        <w:jc w:val="both"/>
        <w:rPr>
          <w:sz w:val="20"/>
          <w:szCs w:val="20"/>
        </w:rPr>
      </w:pPr>
    </w:p>
    <w:p w14:paraId="3A2317C7" w14:textId="57218D89" w:rsidR="7C70C1C6" w:rsidRPr="007F1BFF" w:rsidRDefault="7C70C1C6" w:rsidP="0096F3EE">
      <w:pPr>
        <w:rPr>
          <w:b/>
          <w:sz w:val="20"/>
          <w:szCs w:val="20"/>
        </w:rPr>
      </w:pPr>
      <w:r w:rsidRPr="007F1BFF">
        <w:rPr>
          <w:b/>
          <w:sz w:val="20"/>
          <w:szCs w:val="20"/>
        </w:rPr>
        <w:t>Future Direction</w:t>
      </w:r>
      <w:r w:rsidR="1BC78E31" w:rsidRPr="007F1BFF">
        <w:rPr>
          <w:b/>
          <w:sz w:val="20"/>
          <w:szCs w:val="20"/>
        </w:rPr>
        <w:t>s</w:t>
      </w:r>
    </w:p>
    <w:p w14:paraId="54202708" w14:textId="6DD86572" w:rsidR="00241D74" w:rsidRPr="007F1BFF" w:rsidRDefault="00241D74" w:rsidP="0096F3EE">
      <w:pPr>
        <w:rPr>
          <w:b/>
          <w:sz w:val="20"/>
          <w:szCs w:val="20"/>
        </w:rPr>
      </w:pPr>
    </w:p>
    <w:p w14:paraId="382781F7" w14:textId="6E797CC6" w:rsidR="00D07896" w:rsidRPr="007F1BFF" w:rsidRDefault="004A55A7" w:rsidP="00D3641F">
      <w:pPr>
        <w:jc w:val="both"/>
        <w:rPr>
          <w:sz w:val="20"/>
          <w:szCs w:val="20"/>
        </w:rPr>
      </w:pPr>
      <w:r w:rsidRPr="007F1BFF">
        <w:rPr>
          <w:sz w:val="20"/>
          <w:szCs w:val="20"/>
        </w:rPr>
        <w:t>Building on promising engagement gains, further development can enhance the system’s utility and robustness. Improving modeling of temporal dependencies is vital; future work should explore sequence-model architectures like LSTM, GRU, or Transformers to capture EEG feature evolution over time, combined with regularization to prevent overfitting. Integrating a safety-focused verification framework, such as conformal prediction and interpretability methods, will increase confidence before clinical use. The VR interface can be expanded with 3D graphics, spatial audio, haptic feedback, and real-time performance metrics to personalize therapy. Including more diverse participants is crucial for model applicability across the ASD spectrum.</w:t>
      </w:r>
      <w:r w:rsidR="00E6791A">
        <w:rPr>
          <w:sz w:val="20"/>
          <w:szCs w:val="20"/>
        </w:rPr>
        <w:t xml:space="preserve"> To further improve </w:t>
      </w:r>
      <w:r w:rsidR="00296129">
        <w:rPr>
          <w:sz w:val="20"/>
          <w:szCs w:val="20"/>
        </w:rPr>
        <w:t>emotion</w:t>
      </w:r>
      <w:r w:rsidR="00E6791A">
        <w:rPr>
          <w:sz w:val="20"/>
          <w:szCs w:val="20"/>
        </w:rPr>
        <w:t xml:space="preserve"> recognition</w:t>
      </w:r>
      <w:r w:rsidR="009E4029">
        <w:rPr>
          <w:sz w:val="20"/>
          <w:szCs w:val="20"/>
        </w:rPr>
        <w:t xml:space="preserve"> and therapy personalization</w:t>
      </w:r>
      <w:r w:rsidR="00944D7C">
        <w:rPr>
          <w:sz w:val="20"/>
          <w:szCs w:val="20"/>
        </w:rPr>
        <w:t>, future version should incorporate heart rate variability (HRV) and galvanic skin respo</w:t>
      </w:r>
      <w:r w:rsidR="00063981">
        <w:rPr>
          <w:sz w:val="20"/>
          <w:szCs w:val="20"/>
        </w:rPr>
        <w:t>nse (GSR).</w:t>
      </w:r>
      <w:r w:rsidR="005774C1">
        <w:rPr>
          <w:sz w:val="20"/>
          <w:szCs w:val="20"/>
        </w:rPr>
        <w:t xml:space="preserve"> By combining </w:t>
      </w:r>
      <w:r w:rsidR="006E50A4">
        <w:rPr>
          <w:sz w:val="20"/>
          <w:szCs w:val="20"/>
        </w:rPr>
        <w:t xml:space="preserve">EEG with autonomic signals, the system could </w:t>
      </w:r>
      <w:r w:rsidR="00D8796D">
        <w:rPr>
          <w:sz w:val="20"/>
          <w:szCs w:val="20"/>
        </w:rPr>
        <w:t>better differentiate between positive and negative arousal</w:t>
      </w:r>
      <w:r w:rsidR="00C568EE">
        <w:rPr>
          <w:sz w:val="20"/>
          <w:szCs w:val="20"/>
        </w:rPr>
        <w:t>.</w:t>
      </w:r>
    </w:p>
    <w:p w14:paraId="7CDE1036" w14:textId="77777777" w:rsidR="00896596" w:rsidRPr="007F1BFF" w:rsidRDefault="00896596" w:rsidP="00D3641F">
      <w:pPr>
        <w:jc w:val="both"/>
        <w:rPr>
          <w:sz w:val="20"/>
          <w:szCs w:val="20"/>
        </w:rPr>
      </w:pPr>
    </w:p>
    <w:p w14:paraId="1028683D" w14:textId="1361D138" w:rsidR="004A55A7" w:rsidRPr="007F1BFF" w:rsidRDefault="004A55A7" w:rsidP="00466F62">
      <w:pPr>
        <w:rPr>
          <w:sz w:val="20"/>
          <w:szCs w:val="20"/>
        </w:rPr>
      </w:pPr>
    </w:p>
    <w:p w14:paraId="72D07925" w14:textId="32CF5F89" w:rsidR="00466F62" w:rsidRPr="007F1BFF" w:rsidRDefault="00D07896" w:rsidP="00466F62">
      <w:pPr>
        <w:rPr>
          <w:sz w:val="20"/>
          <w:szCs w:val="20"/>
        </w:rPr>
      </w:pPr>
      <w:r w:rsidRPr="007F1BFF">
        <w:rPr>
          <w:b/>
          <w:sz w:val="20"/>
          <w:szCs w:val="20"/>
        </w:rPr>
        <w:t>Implications</w:t>
      </w:r>
      <w:r w:rsidR="00466F62" w:rsidRPr="007F1BFF">
        <w:rPr>
          <w:b/>
          <w:sz w:val="20"/>
          <w:szCs w:val="20"/>
        </w:rPr>
        <w:t xml:space="preserve"> for Practice</w:t>
      </w:r>
      <w:r w:rsidR="00466F62" w:rsidRPr="007F1BFF">
        <w:rPr>
          <w:sz w:val="20"/>
          <w:szCs w:val="20"/>
        </w:rPr>
        <w:t> </w:t>
      </w:r>
    </w:p>
    <w:p w14:paraId="671B574F" w14:textId="7E85FCF8" w:rsidR="00241D74" w:rsidRPr="007F1BFF" w:rsidRDefault="00241D74" w:rsidP="00466F62">
      <w:pPr>
        <w:rPr>
          <w:sz w:val="20"/>
          <w:szCs w:val="20"/>
        </w:rPr>
      </w:pPr>
    </w:p>
    <w:p w14:paraId="5B2BCCEC" w14:textId="1F1F4EA0" w:rsidR="389453B1" w:rsidRPr="007F1BFF" w:rsidRDefault="389453B1" w:rsidP="00D36AC3">
      <w:pPr>
        <w:jc w:val="both"/>
        <w:rPr>
          <w:sz w:val="20"/>
          <w:szCs w:val="20"/>
        </w:rPr>
      </w:pPr>
      <w:r w:rsidRPr="007F1BFF">
        <w:rPr>
          <w:sz w:val="20"/>
          <w:szCs w:val="20"/>
        </w:rPr>
        <w:t>The combination of EEG monitoring and VR gamification shows great promise for ASD therapy, but it must be carefully integrated into clinical practice. Clinicians should use real-time EEG metrics alongside traditional assessments to tailor session content, pacing, and difficulty to each child’s needs. Gamified VR can boost motivation, yet practitioners must be aware of inter-subject EEG variability and overfitting risks. Parents and caregivers should learn to interpret engagement and anxiety readouts and continue standard clinical evaluations. Successful deployment also requires training clinicians in VR operation, neurophysiological signal interpretation, and machine-learning logic, as well as ensuring data privacy, hardware access, and compatibility with electronic health records. Thoughtful adoption of these tools can enable truly personalized, efficient ASD interventions.</w:t>
      </w:r>
    </w:p>
    <w:p w14:paraId="2F01735C" w14:textId="1DE01A64" w:rsidR="00D07896" w:rsidRPr="007F1BFF" w:rsidRDefault="00D07896" w:rsidP="00D36AC3">
      <w:pPr>
        <w:jc w:val="both"/>
        <w:rPr>
          <w:sz w:val="20"/>
          <w:szCs w:val="20"/>
        </w:rPr>
      </w:pPr>
    </w:p>
    <w:p w14:paraId="05C7C529" w14:textId="79B6EB64" w:rsidR="00466F62" w:rsidRPr="007F1BFF" w:rsidRDefault="00241D74" w:rsidP="7E3ED84B">
      <w:pPr>
        <w:spacing w:line="259" w:lineRule="auto"/>
        <w:rPr>
          <w:b/>
          <w:sz w:val="20"/>
          <w:szCs w:val="20"/>
        </w:rPr>
      </w:pPr>
      <w:r w:rsidRPr="007F1BFF">
        <w:rPr>
          <w:b/>
          <w:sz w:val="20"/>
          <w:szCs w:val="20"/>
        </w:rPr>
        <w:t>CONCLUSION</w:t>
      </w:r>
    </w:p>
    <w:p w14:paraId="7431A757" w14:textId="68070E76" w:rsidR="00241D74" w:rsidRPr="007F1BFF" w:rsidRDefault="00241D74" w:rsidP="7E3ED84B">
      <w:pPr>
        <w:spacing w:line="259" w:lineRule="auto"/>
        <w:rPr>
          <w:b/>
          <w:sz w:val="20"/>
          <w:szCs w:val="20"/>
        </w:rPr>
      </w:pPr>
    </w:p>
    <w:p w14:paraId="62A0CFC1" w14:textId="4A33305A" w:rsidR="00F45425" w:rsidRPr="007F1BFF" w:rsidRDefault="249291A5" w:rsidP="00F45425">
      <w:pPr>
        <w:spacing w:line="259" w:lineRule="auto"/>
        <w:jc w:val="both"/>
        <w:rPr>
          <w:sz w:val="20"/>
          <w:szCs w:val="20"/>
        </w:rPr>
      </w:pPr>
      <w:r w:rsidRPr="007F1BFF">
        <w:rPr>
          <w:sz w:val="20"/>
          <w:szCs w:val="20"/>
        </w:rPr>
        <w:t xml:space="preserve">This study demonstrates that an EEG-driven digital twin framework, enriched with VR gamification and refined </w:t>
      </w:r>
      <w:r w:rsidR="004A55A7" w:rsidRPr="007F1BFF">
        <w:rPr>
          <w:sz w:val="20"/>
          <w:szCs w:val="20"/>
        </w:rPr>
        <w:t>Gamma-power labels</w:t>
      </w:r>
      <w:r w:rsidR="0051294C" w:rsidRPr="007F1BFF">
        <w:rPr>
          <w:sz w:val="20"/>
          <w:szCs w:val="20"/>
        </w:rPr>
        <w:t>,</w:t>
      </w:r>
      <w:r w:rsidR="004A55A7" w:rsidRPr="007F1BFF">
        <w:rPr>
          <w:sz w:val="20"/>
          <w:szCs w:val="20"/>
        </w:rPr>
        <w:t xml:space="preserve"> significantly increase</w:t>
      </w:r>
      <w:r w:rsidR="0051294C" w:rsidRPr="007F1BFF">
        <w:rPr>
          <w:sz w:val="20"/>
          <w:szCs w:val="20"/>
        </w:rPr>
        <w:t>s</w:t>
      </w:r>
      <w:r w:rsidR="004A55A7" w:rsidRPr="007F1BFF">
        <w:rPr>
          <w:sz w:val="20"/>
          <w:szCs w:val="20"/>
        </w:rPr>
        <w:t xml:space="preserve"> engagement in ASD therapy, reaching 79.1 %, well above clinical benchmarks. While attention and anxiety metrics haven't yet improved, the system’s real-time adaptive capability proves neuroadaptive interventions can tailor actions to cognitive and emotional states. Overcoming limitations like capturing temporal dependencies, preventing overfitting, and enhancing sensory immersion through advanced modeling, verification, and VR will unlock full potential. Expanding trials to diverse ASD populations and adding multimodal inputs can further improve intervention effectiveness. Combining neurophysiology, machine learning, and immersive tech provides a foundation for personalized, scalable ASD treatments. Continued innovation and integration into practice will enable interventions that help children with ASD reach their full communicative and social potential.</w:t>
      </w:r>
    </w:p>
    <w:p w14:paraId="3F22FE64" w14:textId="77777777" w:rsidR="00F45425" w:rsidRDefault="00F45425" w:rsidP="00F45425">
      <w:pPr>
        <w:spacing w:line="259" w:lineRule="auto"/>
        <w:jc w:val="both"/>
      </w:pPr>
    </w:p>
    <w:p w14:paraId="106076CB" w14:textId="198A643F" w:rsidR="007C31A0" w:rsidRDefault="003D2540" w:rsidP="009F14C7">
      <w:pPr>
        <w:spacing w:line="259" w:lineRule="auto"/>
        <w:jc w:val="both"/>
        <w:rPr>
          <w:b/>
          <w:sz w:val="20"/>
          <w:szCs w:val="20"/>
        </w:rPr>
      </w:pPr>
      <w:r w:rsidRPr="003963C6">
        <w:rPr>
          <w:b/>
          <w:sz w:val="20"/>
          <w:szCs w:val="20"/>
        </w:rPr>
        <w:t xml:space="preserve">REFERENCES </w:t>
      </w:r>
    </w:p>
    <w:p w14:paraId="4160F3F5" w14:textId="77777777" w:rsidR="001F6D43" w:rsidRPr="00E33CAB" w:rsidRDefault="001F6D43" w:rsidP="009F14C7">
      <w:pPr>
        <w:spacing w:line="259" w:lineRule="auto"/>
        <w:jc w:val="both"/>
        <w:rPr>
          <w:b/>
          <w:sz w:val="20"/>
          <w:szCs w:val="20"/>
        </w:rPr>
      </w:pPr>
    </w:p>
    <w:p w14:paraId="51F4289D" w14:textId="4E8850AC" w:rsidR="35E82E4B" w:rsidRPr="00E33CAB" w:rsidRDefault="35E82E4B" w:rsidP="697BEAC0">
      <w:pPr>
        <w:ind w:left="720" w:hanging="720"/>
        <w:rPr>
          <w:sz w:val="20"/>
          <w:szCs w:val="20"/>
        </w:rPr>
      </w:pPr>
      <w:r w:rsidRPr="00E33CAB">
        <w:rPr>
          <w:color w:val="000000" w:themeColor="text1"/>
          <w:sz w:val="20"/>
          <w:szCs w:val="20"/>
        </w:rPr>
        <w:t xml:space="preserve">Abo </w:t>
      </w:r>
      <w:proofErr w:type="spellStart"/>
      <w:r w:rsidRPr="00E33CAB">
        <w:rPr>
          <w:color w:val="000000" w:themeColor="text1"/>
          <w:sz w:val="20"/>
          <w:szCs w:val="20"/>
        </w:rPr>
        <w:t>Alzahab</w:t>
      </w:r>
      <w:proofErr w:type="spellEnd"/>
      <w:r w:rsidRPr="00E33CAB">
        <w:rPr>
          <w:color w:val="000000" w:themeColor="text1"/>
          <w:sz w:val="20"/>
          <w:szCs w:val="20"/>
        </w:rPr>
        <w:t xml:space="preserve">, N., Iorio, A. D., Apollonio, L., </w:t>
      </w:r>
      <w:proofErr w:type="spellStart"/>
      <w:r w:rsidRPr="00E33CAB">
        <w:rPr>
          <w:color w:val="000000" w:themeColor="text1"/>
          <w:sz w:val="20"/>
          <w:szCs w:val="20"/>
        </w:rPr>
        <w:t>Alshalak</w:t>
      </w:r>
      <w:proofErr w:type="spellEnd"/>
      <w:r w:rsidRPr="00E33CAB">
        <w:rPr>
          <w:color w:val="000000" w:themeColor="text1"/>
          <w:sz w:val="20"/>
          <w:szCs w:val="20"/>
        </w:rPr>
        <w:t xml:space="preserve">, M., Gravina, A., Antognoli, L., Baldi, M., Scalise, L., &amp; </w:t>
      </w:r>
      <w:proofErr w:type="spellStart"/>
      <w:r w:rsidRPr="00E33CAB">
        <w:rPr>
          <w:color w:val="000000" w:themeColor="text1"/>
          <w:sz w:val="20"/>
          <w:szCs w:val="20"/>
        </w:rPr>
        <w:t>Alchalabi</w:t>
      </w:r>
      <w:proofErr w:type="spellEnd"/>
      <w:r w:rsidRPr="00E33CAB">
        <w:rPr>
          <w:color w:val="000000" w:themeColor="text1"/>
          <w:sz w:val="20"/>
          <w:szCs w:val="20"/>
        </w:rPr>
        <w:t xml:space="preserve">, B. (2024). Auditory evoked potential electroencephalography-biometric dataset. </w:t>
      </w:r>
      <w:r w:rsidRPr="00E33CAB">
        <w:rPr>
          <w:i/>
          <w:color w:val="000000" w:themeColor="text1"/>
          <w:sz w:val="20"/>
          <w:szCs w:val="20"/>
        </w:rPr>
        <w:t>Data in Brief, 57</w:t>
      </w:r>
      <w:r w:rsidRPr="00E33CAB">
        <w:rPr>
          <w:color w:val="000000" w:themeColor="text1"/>
          <w:sz w:val="20"/>
          <w:szCs w:val="20"/>
        </w:rPr>
        <w:t xml:space="preserve">, 111065. </w:t>
      </w:r>
      <w:hyperlink r:id="rId20">
        <w:r w:rsidRPr="00E33CAB">
          <w:rPr>
            <w:rStyle w:val="Hyperlink"/>
            <w:sz w:val="20"/>
            <w:szCs w:val="20"/>
          </w:rPr>
          <w:t>https://doi.org/10.1016/j.dib.2024.111065</w:t>
        </w:r>
      </w:hyperlink>
    </w:p>
    <w:p w14:paraId="2A06C0A7" w14:textId="0203ECC1" w:rsidR="00EB6560" w:rsidRPr="00E33CAB" w:rsidRDefault="00EB6560" w:rsidP="00E3101A">
      <w:pPr>
        <w:ind w:left="720" w:hanging="720"/>
        <w:jc w:val="both"/>
        <w:rPr>
          <w:sz w:val="20"/>
          <w:szCs w:val="20"/>
        </w:rPr>
      </w:pPr>
      <w:r w:rsidRPr="00E33CAB">
        <w:rPr>
          <w:sz w:val="20"/>
          <w:szCs w:val="20"/>
        </w:rPr>
        <w:lastRenderedPageBreak/>
        <w:t xml:space="preserve">Ali, S., Rehman, R., Aslam, A., &amp; Khan, N. (2020). Multi-robot mediated therapy for children with autism spectrum disorder: A multi-human communication approach. </w:t>
      </w:r>
      <w:r w:rsidRPr="00E33CAB">
        <w:rPr>
          <w:i/>
          <w:sz w:val="20"/>
          <w:szCs w:val="20"/>
        </w:rPr>
        <w:t>Journal of Autism and Developmental Disorders</w:t>
      </w:r>
      <w:r w:rsidRPr="00E33CAB">
        <w:rPr>
          <w:sz w:val="20"/>
          <w:szCs w:val="20"/>
        </w:rPr>
        <w:t xml:space="preserve">, 50(7), 2534–2545. </w:t>
      </w:r>
      <w:hyperlink r:id="rId21">
        <w:r w:rsidRPr="00E33CAB">
          <w:rPr>
            <w:rStyle w:val="Hyperlink"/>
            <w:sz w:val="20"/>
            <w:szCs w:val="20"/>
          </w:rPr>
          <w:t>https://doi.org/10.1007/s10803-020-04483-5 </w:t>
        </w:r>
      </w:hyperlink>
    </w:p>
    <w:p w14:paraId="4FB7368C" w14:textId="4F1F4183" w:rsidR="102682AB" w:rsidRPr="00E33CAB" w:rsidRDefault="102682AB" w:rsidP="3193C254">
      <w:pPr>
        <w:ind w:left="720" w:hanging="720"/>
        <w:rPr>
          <w:sz w:val="20"/>
          <w:szCs w:val="20"/>
        </w:rPr>
      </w:pPr>
      <w:r w:rsidRPr="00E33CAB">
        <w:rPr>
          <w:color w:val="000000" w:themeColor="text1"/>
          <w:sz w:val="20"/>
          <w:szCs w:val="20"/>
        </w:rPr>
        <w:t xml:space="preserve">Bal, V. H., Wilkinson, E., &amp; Fok, M. (2021). Cognitive profiles of children with autism spectrum disorder with parent-reported extraordinary talents and personal strengths. </w:t>
      </w:r>
      <w:r w:rsidRPr="00E33CAB">
        <w:rPr>
          <w:i/>
          <w:color w:val="000000" w:themeColor="text1"/>
          <w:sz w:val="20"/>
          <w:szCs w:val="20"/>
        </w:rPr>
        <w:t>Autism, 26</w:t>
      </w:r>
      <w:r w:rsidRPr="00E33CAB">
        <w:rPr>
          <w:color w:val="000000" w:themeColor="text1"/>
          <w:sz w:val="20"/>
          <w:szCs w:val="20"/>
        </w:rPr>
        <w:t xml:space="preserve">(1), 62–74. </w:t>
      </w:r>
      <w:hyperlink r:id="rId22">
        <w:r w:rsidRPr="00E33CAB">
          <w:rPr>
            <w:rStyle w:val="Hyperlink"/>
            <w:sz w:val="20"/>
            <w:szCs w:val="20"/>
          </w:rPr>
          <w:t>https://doi.org/10.1177/13623613211020618</w:t>
        </w:r>
      </w:hyperlink>
      <w:r w:rsidRPr="00E33CAB">
        <w:rPr>
          <w:color w:val="000000" w:themeColor="text1"/>
          <w:sz w:val="20"/>
          <w:szCs w:val="20"/>
        </w:rPr>
        <w:t xml:space="preserve"> (Original work published 2022)</w:t>
      </w:r>
    </w:p>
    <w:p w14:paraId="6019A2D4" w14:textId="5EF4B23C" w:rsidR="00EB6560" w:rsidRPr="00E33CAB" w:rsidRDefault="7925C693" w:rsidP="00E3101A">
      <w:pPr>
        <w:ind w:left="720" w:hanging="720"/>
        <w:jc w:val="both"/>
        <w:rPr>
          <w:sz w:val="20"/>
          <w:szCs w:val="20"/>
        </w:rPr>
      </w:pPr>
      <w:r w:rsidRPr="00E33CAB">
        <w:rPr>
          <w:sz w:val="20"/>
          <w:szCs w:val="20"/>
        </w:rPr>
        <w:t xml:space="preserve">Beversdorf, D., McLennan, J., Farley, C., &amp; Vasa, R. (2024). Gaps in autism intervention research: Addressing the need for theory-driven, family-centered, and culturally adaptive approaches. </w:t>
      </w:r>
      <w:r w:rsidRPr="00E33CAB">
        <w:rPr>
          <w:i/>
          <w:sz w:val="20"/>
          <w:szCs w:val="20"/>
        </w:rPr>
        <w:t>Autism Research</w:t>
      </w:r>
      <w:r w:rsidRPr="00E33CAB">
        <w:rPr>
          <w:sz w:val="20"/>
          <w:szCs w:val="20"/>
        </w:rPr>
        <w:t xml:space="preserve">, 17(2), 101-114. </w:t>
      </w:r>
      <w:hyperlink r:id="rId23">
        <w:r w:rsidRPr="00E33CAB">
          <w:rPr>
            <w:rStyle w:val="Hyperlink"/>
            <w:sz w:val="20"/>
            <w:szCs w:val="20"/>
          </w:rPr>
          <w:t>https://doi.org/10.1002/aur.2930 </w:t>
        </w:r>
      </w:hyperlink>
    </w:p>
    <w:p w14:paraId="1829E20E" w14:textId="5B590FCA" w:rsidR="00EB6560" w:rsidRPr="00E33CAB" w:rsidRDefault="16DAF52C" w:rsidP="3193C254">
      <w:pPr>
        <w:ind w:left="720" w:hanging="720"/>
        <w:jc w:val="both"/>
        <w:rPr>
          <w:sz w:val="20"/>
          <w:szCs w:val="20"/>
        </w:rPr>
      </w:pPr>
      <w:proofErr w:type="spellStart"/>
      <w:r w:rsidRPr="00E33CAB">
        <w:rPr>
          <w:sz w:val="20"/>
          <w:szCs w:val="20"/>
        </w:rPr>
        <w:t>Bosl</w:t>
      </w:r>
      <w:proofErr w:type="spellEnd"/>
      <w:r w:rsidRPr="00E33CAB">
        <w:rPr>
          <w:sz w:val="20"/>
          <w:szCs w:val="20"/>
        </w:rPr>
        <w:t>, W., Tierney, A., Tager-</w:t>
      </w:r>
      <w:proofErr w:type="spellStart"/>
      <w:r w:rsidRPr="00E33CAB">
        <w:rPr>
          <w:sz w:val="20"/>
          <w:szCs w:val="20"/>
        </w:rPr>
        <w:t>Flusberg</w:t>
      </w:r>
      <w:proofErr w:type="spellEnd"/>
      <w:r w:rsidRPr="00E33CAB">
        <w:rPr>
          <w:sz w:val="20"/>
          <w:szCs w:val="20"/>
        </w:rPr>
        <w:t xml:space="preserve">, H., &amp; Nelson, C. (2011). EEG complexity as a biomarker for autism spectrum disorder risk. </w:t>
      </w:r>
      <w:r w:rsidRPr="00E33CAB">
        <w:rPr>
          <w:i/>
          <w:sz w:val="20"/>
          <w:szCs w:val="20"/>
        </w:rPr>
        <w:t>BMC Medicine</w:t>
      </w:r>
      <w:r w:rsidRPr="00E33CAB">
        <w:rPr>
          <w:sz w:val="20"/>
          <w:szCs w:val="20"/>
        </w:rPr>
        <w:t xml:space="preserve">, </w:t>
      </w:r>
      <w:r w:rsidRPr="00E33CAB">
        <w:rPr>
          <w:i/>
          <w:sz w:val="20"/>
          <w:szCs w:val="20"/>
        </w:rPr>
        <w:t>9</w:t>
      </w:r>
      <w:r w:rsidRPr="00E33CAB">
        <w:rPr>
          <w:sz w:val="20"/>
          <w:szCs w:val="20"/>
        </w:rPr>
        <w:t xml:space="preserve">(1). </w:t>
      </w:r>
      <w:hyperlink r:id="rId24">
        <w:r w:rsidRPr="00E33CAB">
          <w:rPr>
            <w:rStyle w:val="Hyperlink"/>
            <w:sz w:val="20"/>
            <w:szCs w:val="20"/>
          </w:rPr>
          <w:t>https://doi.org/10.1186/1741-7015-9-18</w:t>
        </w:r>
      </w:hyperlink>
    </w:p>
    <w:p w14:paraId="528888E3" w14:textId="7C8AF727" w:rsidR="00EB6560" w:rsidRPr="00E33CAB" w:rsidRDefault="7925C693" w:rsidP="3193C254">
      <w:pPr>
        <w:ind w:left="720" w:hanging="720"/>
        <w:jc w:val="both"/>
        <w:rPr>
          <w:sz w:val="20"/>
          <w:szCs w:val="20"/>
        </w:rPr>
      </w:pPr>
      <w:r w:rsidRPr="00E33CAB">
        <w:rPr>
          <w:sz w:val="20"/>
          <w:szCs w:val="20"/>
        </w:rPr>
        <w:t xml:space="preserve">Centers for Disease Control and Prevention (CDC). (2025). Prevalence and Early Identification of Autism Spectrum Disorder Among Children Aged 4 and 8 Years — Autism and Developmental Disabilities Monitoring Network, 16 Sites, United States, 2022. </w:t>
      </w:r>
      <w:r w:rsidRPr="00E33CAB">
        <w:rPr>
          <w:i/>
          <w:sz w:val="20"/>
          <w:szCs w:val="20"/>
        </w:rPr>
        <w:t>Morbidity and Mortality Weekly Report</w:t>
      </w:r>
      <w:r w:rsidRPr="00E33CAB">
        <w:rPr>
          <w:sz w:val="20"/>
          <w:szCs w:val="20"/>
        </w:rPr>
        <w:t xml:space="preserve">, 74(SS-2), 1–22. </w:t>
      </w:r>
      <w:hyperlink r:id="rId25">
        <w:r w:rsidRPr="00E33CAB">
          <w:rPr>
            <w:rStyle w:val="Hyperlink"/>
            <w:sz w:val="20"/>
            <w:szCs w:val="20"/>
          </w:rPr>
          <w:t>https://www.cdc.gov/mmwr/volumes/74/ss/ss7402a1.htm</w:t>
        </w:r>
      </w:hyperlink>
      <w:hyperlink r:id="rId26">
        <w:r w:rsidRPr="00E33CAB">
          <w:rPr>
            <w:rStyle w:val="Hyperlink"/>
            <w:sz w:val="20"/>
            <w:szCs w:val="20"/>
          </w:rPr>
          <w:t>cdc.gov+1wsj.com+1</w:t>
        </w:r>
      </w:hyperlink>
      <w:r w:rsidRPr="00E33CAB">
        <w:rPr>
          <w:sz w:val="20"/>
          <w:szCs w:val="20"/>
        </w:rPr>
        <w:t> </w:t>
      </w:r>
    </w:p>
    <w:p w14:paraId="5AF85F8E" w14:textId="77777777" w:rsidR="00EB6560" w:rsidRPr="00E33CAB" w:rsidRDefault="00EB6560" w:rsidP="00E3101A">
      <w:pPr>
        <w:ind w:left="720" w:hanging="720"/>
        <w:jc w:val="both"/>
        <w:rPr>
          <w:sz w:val="20"/>
          <w:szCs w:val="20"/>
        </w:rPr>
      </w:pPr>
      <w:r w:rsidRPr="00E33CAB">
        <w:rPr>
          <w:sz w:val="20"/>
          <w:szCs w:val="20"/>
        </w:rPr>
        <w:t xml:space="preserve">Chen, J., Xiao, Y., Xu, B., &amp; Zhang, D. (2023). The developmental trajectory of task-related frontal EEG theta/beta ratio in childhood. </w:t>
      </w:r>
      <w:r w:rsidRPr="00E33CAB">
        <w:rPr>
          <w:i/>
          <w:sz w:val="20"/>
          <w:szCs w:val="20"/>
        </w:rPr>
        <w:t>Developmental Cognitive Neuroscience, 60</w:t>
      </w:r>
      <w:r w:rsidRPr="00E33CAB">
        <w:rPr>
          <w:sz w:val="20"/>
          <w:szCs w:val="20"/>
        </w:rPr>
        <w:t xml:space="preserve">, Article 101233. </w:t>
      </w:r>
      <w:hyperlink r:id="rId27" w:tgtFrame="_blank" w:history="1">
        <w:r w:rsidRPr="00E33CAB">
          <w:rPr>
            <w:rStyle w:val="Hyperlink"/>
            <w:sz w:val="20"/>
            <w:szCs w:val="20"/>
          </w:rPr>
          <w:t>https://doi.org/10.1016/j.dcn.2023.101233</w:t>
        </w:r>
      </w:hyperlink>
      <w:r w:rsidRPr="00E33CAB">
        <w:rPr>
          <w:sz w:val="20"/>
          <w:szCs w:val="20"/>
        </w:rPr>
        <w:t> </w:t>
      </w:r>
    </w:p>
    <w:p w14:paraId="0576A46E" w14:textId="77777777" w:rsidR="00EB6560" w:rsidRPr="00E33CAB" w:rsidRDefault="00EB6560" w:rsidP="00E3101A">
      <w:pPr>
        <w:ind w:left="720" w:hanging="720"/>
        <w:jc w:val="both"/>
        <w:rPr>
          <w:sz w:val="20"/>
          <w:szCs w:val="20"/>
        </w:rPr>
      </w:pPr>
      <w:r w:rsidRPr="00E33CAB">
        <w:rPr>
          <w:sz w:val="20"/>
          <w:szCs w:val="20"/>
        </w:rPr>
        <w:t xml:space="preserve">Chikhi, S., Matton, N., &amp; Blanchet, S. (2022). EEG power spectral measures of cognitive workload: A meta-analysis. </w:t>
      </w:r>
      <w:r w:rsidRPr="00E33CAB">
        <w:rPr>
          <w:i/>
          <w:sz w:val="20"/>
          <w:szCs w:val="20"/>
        </w:rPr>
        <w:t>Psychophysiology, 59</w:t>
      </w:r>
      <w:r w:rsidRPr="00E33CAB">
        <w:rPr>
          <w:sz w:val="20"/>
          <w:szCs w:val="20"/>
        </w:rPr>
        <w:t xml:space="preserve">(6), e14009. </w:t>
      </w:r>
      <w:hyperlink r:id="rId28" w:tgtFrame="_blank" w:history="1">
        <w:r w:rsidRPr="00E33CAB">
          <w:rPr>
            <w:rStyle w:val="Hyperlink"/>
            <w:sz w:val="20"/>
            <w:szCs w:val="20"/>
          </w:rPr>
          <w:t>https://doi.org/10.1111/psyp.14009</w:t>
        </w:r>
      </w:hyperlink>
      <w:r w:rsidRPr="00E33CAB">
        <w:rPr>
          <w:sz w:val="20"/>
          <w:szCs w:val="20"/>
          <w:u w:val="single"/>
        </w:rPr>
        <w:t xml:space="preserve"> </w:t>
      </w:r>
      <w:r w:rsidRPr="00E33CAB">
        <w:rPr>
          <w:sz w:val="20"/>
          <w:szCs w:val="20"/>
        </w:rPr>
        <w:t> </w:t>
      </w:r>
    </w:p>
    <w:p w14:paraId="338EBB45" w14:textId="496F102A" w:rsidR="00EB6560" w:rsidRPr="00E33CAB" w:rsidRDefault="00EB6560" w:rsidP="00E3101A">
      <w:pPr>
        <w:ind w:left="720" w:hanging="720"/>
        <w:jc w:val="both"/>
        <w:rPr>
          <w:sz w:val="20"/>
          <w:szCs w:val="20"/>
        </w:rPr>
      </w:pPr>
      <w:r w:rsidRPr="00E33CAB">
        <w:rPr>
          <w:sz w:val="20"/>
          <w:szCs w:val="20"/>
        </w:rPr>
        <w:t xml:space="preserve">Drake, J. E., </w:t>
      </w:r>
      <w:proofErr w:type="spellStart"/>
      <w:r w:rsidRPr="00E33CAB">
        <w:rPr>
          <w:sz w:val="20"/>
          <w:szCs w:val="20"/>
        </w:rPr>
        <w:t>Redash</w:t>
      </w:r>
      <w:proofErr w:type="spellEnd"/>
      <w:r w:rsidRPr="00E33CAB">
        <w:rPr>
          <w:sz w:val="20"/>
          <w:szCs w:val="20"/>
        </w:rPr>
        <w:t xml:space="preserve">, A., Coleman, K., </w:t>
      </w:r>
      <w:proofErr w:type="spellStart"/>
      <w:r w:rsidRPr="00E33CAB">
        <w:rPr>
          <w:sz w:val="20"/>
          <w:szCs w:val="20"/>
        </w:rPr>
        <w:t>Haimson</w:t>
      </w:r>
      <w:proofErr w:type="spellEnd"/>
      <w:r w:rsidRPr="00E33CAB">
        <w:rPr>
          <w:sz w:val="20"/>
          <w:szCs w:val="20"/>
        </w:rPr>
        <w:t xml:space="preserve">, J., &amp; Winner, E. (2010). 'Autistic' local processing bias also found in children gifted in realistic drawing. </w:t>
      </w:r>
      <w:r w:rsidRPr="00E33CAB">
        <w:rPr>
          <w:i/>
          <w:sz w:val="20"/>
          <w:szCs w:val="20"/>
        </w:rPr>
        <w:t>Journal of Autism and Developmental Disorders</w:t>
      </w:r>
      <w:r w:rsidRPr="00E33CAB">
        <w:rPr>
          <w:sz w:val="20"/>
          <w:szCs w:val="20"/>
        </w:rPr>
        <w:t xml:space="preserve">, </w:t>
      </w:r>
      <w:r w:rsidRPr="00E33CAB">
        <w:rPr>
          <w:i/>
          <w:sz w:val="20"/>
          <w:szCs w:val="20"/>
        </w:rPr>
        <w:t>40</w:t>
      </w:r>
      <w:r w:rsidRPr="00E33CAB">
        <w:rPr>
          <w:sz w:val="20"/>
          <w:szCs w:val="20"/>
        </w:rPr>
        <w:t xml:space="preserve">(6), 762+. </w:t>
      </w:r>
      <w:hyperlink r:id="rId29">
        <w:r w:rsidRPr="00E33CAB">
          <w:rPr>
            <w:rStyle w:val="Hyperlink"/>
            <w:sz w:val="20"/>
            <w:szCs w:val="20"/>
          </w:rPr>
          <w:t>http://dx.doi.org/10.1007/s10803-009-0923-0 </w:t>
        </w:r>
      </w:hyperlink>
    </w:p>
    <w:p w14:paraId="59AB2501" w14:textId="40168062" w:rsidR="4BD50FFC" w:rsidRPr="001F6D43" w:rsidRDefault="67106887" w:rsidP="4554C73D">
      <w:pPr>
        <w:ind w:left="720" w:hanging="720"/>
        <w:jc w:val="both"/>
        <w:rPr>
          <w:sz w:val="19"/>
          <w:szCs w:val="19"/>
        </w:rPr>
      </w:pPr>
      <w:r w:rsidRPr="001F6D43">
        <w:rPr>
          <w:sz w:val="19"/>
          <w:szCs w:val="19"/>
        </w:rPr>
        <w:t xml:space="preserve">Eldridge, J., Lane, A. E., Belkin, M., &amp; Dennis, S. (2014). Robust features for the automatic identification of autism spectrum disorder in children. </w:t>
      </w:r>
      <w:r w:rsidRPr="001F6D43">
        <w:rPr>
          <w:i/>
          <w:sz w:val="19"/>
          <w:szCs w:val="19"/>
        </w:rPr>
        <w:t>Journal of Neurodevelopmental Disorders</w:t>
      </w:r>
      <w:r w:rsidRPr="001F6D43">
        <w:rPr>
          <w:sz w:val="19"/>
          <w:szCs w:val="19"/>
        </w:rPr>
        <w:t xml:space="preserve">, </w:t>
      </w:r>
      <w:r w:rsidRPr="001F6D43">
        <w:rPr>
          <w:i/>
          <w:sz w:val="19"/>
          <w:szCs w:val="19"/>
        </w:rPr>
        <w:t>6</w:t>
      </w:r>
      <w:r w:rsidRPr="001F6D43">
        <w:rPr>
          <w:sz w:val="19"/>
          <w:szCs w:val="19"/>
        </w:rPr>
        <w:t xml:space="preserve">(1). </w:t>
      </w:r>
      <w:hyperlink r:id="rId30">
        <w:r w:rsidRPr="001F6D43">
          <w:rPr>
            <w:rStyle w:val="Hyperlink"/>
            <w:sz w:val="19"/>
            <w:szCs w:val="19"/>
          </w:rPr>
          <w:t>https://doi.org/10.1186/1866-1955-6-12</w:t>
        </w:r>
      </w:hyperlink>
    </w:p>
    <w:p w14:paraId="231412CD" w14:textId="6257A44F" w:rsidR="00EB6560" w:rsidRPr="001F6D43" w:rsidRDefault="720CC039" w:rsidP="00573F14">
      <w:pPr>
        <w:ind w:left="720" w:hanging="720"/>
        <w:jc w:val="both"/>
        <w:rPr>
          <w:sz w:val="19"/>
          <w:szCs w:val="19"/>
        </w:rPr>
      </w:pPr>
      <w:r w:rsidRPr="001F6D43">
        <w:rPr>
          <w:sz w:val="19"/>
          <w:szCs w:val="19"/>
        </w:rPr>
        <w:t xml:space="preserve">Frauenberger, C., Good, J., Alcorn, A., &amp; Pain, H. (2013). Conversing through and about technologies: Design critique as an opportunity to engage children with autism and broaden research(er) perspectives. </w:t>
      </w:r>
      <w:r w:rsidRPr="001F6D43">
        <w:rPr>
          <w:i/>
          <w:sz w:val="19"/>
          <w:szCs w:val="19"/>
        </w:rPr>
        <w:t>International Journal of Child-Computer Interaction</w:t>
      </w:r>
      <w:r w:rsidRPr="001F6D43">
        <w:rPr>
          <w:sz w:val="19"/>
          <w:szCs w:val="19"/>
        </w:rPr>
        <w:t xml:space="preserve">, </w:t>
      </w:r>
      <w:r w:rsidRPr="001F6D43">
        <w:rPr>
          <w:i/>
          <w:sz w:val="19"/>
          <w:szCs w:val="19"/>
        </w:rPr>
        <w:t>1</w:t>
      </w:r>
      <w:r w:rsidRPr="001F6D43">
        <w:rPr>
          <w:sz w:val="19"/>
          <w:szCs w:val="19"/>
        </w:rPr>
        <w:t xml:space="preserve">(2), 38–49. </w:t>
      </w:r>
      <w:hyperlink r:id="rId31">
        <w:r w:rsidRPr="001F6D43">
          <w:rPr>
            <w:rStyle w:val="Hyperlink"/>
            <w:sz w:val="19"/>
            <w:szCs w:val="19"/>
          </w:rPr>
          <w:t>https://doi.org/10.1016/j.ijcci.2013.02.001</w:t>
        </w:r>
      </w:hyperlink>
    </w:p>
    <w:p w14:paraId="2CEEAD00" w14:textId="16FC29A5" w:rsidR="00EB6560" w:rsidRPr="001F6D43" w:rsidRDefault="17C422F0" w:rsidP="3193C254">
      <w:pPr>
        <w:ind w:left="720" w:hanging="720"/>
        <w:jc w:val="both"/>
        <w:rPr>
          <w:sz w:val="19"/>
          <w:szCs w:val="19"/>
        </w:rPr>
      </w:pPr>
      <w:r w:rsidRPr="001F6D43">
        <w:rPr>
          <w:sz w:val="19"/>
          <w:szCs w:val="19"/>
        </w:rPr>
        <w:t xml:space="preserve">Gagnon, K., Bolduc, C., Bastien, L., &amp; Godbout, R. (2021). REM Sleep EEG Activity and Clinical Correlates in Adults With Autism. </w:t>
      </w:r>
      <w:r w:rsidRPr="001F6D43">
        <w:rPr>
          <w:i/>
          <w:sz w:val="19"/>
          <w:szCs w:val="19"/>
        </w:rPr>
        <w:t>Frontiers in Psychiatry</w:t>
      </w:r>
      <w:r w:rsidRPr="001F6D43">
        <w:rPr>
          <w:sz w:val="19"/>
          <w:szCs w:val="19"/>
        </w:rPr>
        <w:t xml:space="preserve">, </w:t>
      </w:r>
      <w:r w:rsidRPr="001F6D43">
        <w:rPr>
          <w:i/>
          <w:sz w:val="19"/>
          <w:szCs w:val="19"/>
        </w:rPr>
        <w:t>12</w:t>
      </w:r>
      <w:r w:rsidRPr="001F6D43">
        <w:rPr>
          <w:sz w:val="19"/>
          <w:szCs w:val="19"/>
        </w:rPr>
        <w:t xml:space="preserve">. </w:t>
      </w:r>
      <w:hyperlink r:id="rId32">
        <w:r w:rsidRPr="001F6D43">
          <w:rPr>
            <w:rStyle w:val="Hyperlink"/>
            <w:sz w:val="19"/>
            <w:szCs w:val="19"/>
          </w:rPr>
          <w:t>https://doi.org/10.3389/fpsyt.2021.659006</w:t>
        </w:r>
      </w:hyperlink>
    </w:p>
    <w:p w14:paraId="05B31F76" w14:textId="6F5C8A83" w:rsidR="00EB6560" w:rsidRPr="001F6D43" w:rsidRDefault="7925C693" w:rsidP="3193C254">
      <w:pPr>
        <w:ind w:left="720" w:hanging="720"/>
        <w:jc w:val="both"/>
        <w:rPr>
          <w:sz w:val="19"/>
          <w:szCs w:val="19"/>
        </w:rPr>
      </w:pPr>
      <w:r w:rsidRPr="001F6D43">
        <w:rPr>
          <w:sz w:val="19"/>
          <w:szCs w:val="19"/>
        </w:rPr>
        <w:t xml:space="preserve">Gemelli, Z. T., </w:t>
      </w:r>
      <w:proofErr w:type="spellStart"/>
      <w:r w:rsidRPr="001F6D43">
        <w:rPr>
          <w:sz w:val="19"/>
          <w:szCs w:val="19"/>
        </w:rPr>
        <w:t>Ayazi</w:t>
      </w:r>
      <w:proofErr w:type="spellEnd"/>
      <w:r w:rsidRPr="001F6D43">
        <w:rPr>
          <w:sz w:val="19"/>
          <w:szCs w:val="19"/>
        </w:rPr>
        <w:t>, M., &amp; Lee, H.-J. (2025). The relationship between EEG theta/beta ratio and response inhibition in autogenous and reactive obsessions. </w:t>
      </w:r>
      <w:r w:rsidRPr="001F6D43">
        <w:rPr>
          <w:i/>
          <w:sz w:val="19"/>
          <w:szCs w:val="19"/>
        </w:rPr>
        <w:t>Psychiatry Research: Neuroimaging</w:t>
      </w:r>
      <w:r w:rsidRPr="001F6D43">
        <w:rPr>
          <w:sz w:val="19"/>
          <w:szCs w:val="19"/>
        </w:rPr>
        <w:t>, </w:t>
      </w:r>
      <w:r w:rsidRPr="001F6D43">
        <w:rPr>
          <w:i/>
          <w:sz w:val="19"/>
          <w:szCs w:val="19"/>
        </w:rPr>
        <w:t>348</w:t>
      </w:r>
      <w:r w:rsidRPr="001F6D43">
        <w:rPr>
          <w:sz w:val="19"/>
          <w:szCs w:val="19"/>
        </w:rPr>
        <w:t xml:space="preserve">, 111966. </w:t>
      </w:r>
      <w:hyperlink r:id="rId33">
        <w:r w:rsidRPr="001F6D43">
          <w:rPr>
            <w:rStyle w:val="Hyperlink"/>
            <w:sz w:val="19"/>
            <w:szCs w:val="19"/>
          </w:rPr>
          <w:t>https://doi.org/10.1016/j.pscychresns.2025.111966</w:t>
        </w:r>
      </w:hyperlink>
      <w:r w:rsidRPr="001F6D43">
        <w:rPr>
          <w:sz w:val="19"/>
          <w:szCs w:val="19"/>
        </w:rPr>
        <w:t> </w:t>
      </w:r>
    </w:p>
    <w:p w14:paraId="43CA99BB" w14:textId="25B9EA00" w:rsidR="00EB6560" w:rsidRPr="001F6D43" w:rsidRDefault="00EB6560" w:rsidP="00E3101A">
      <w:pPr>
        <w:ind w:left="720" w:hanging="720"/>
        <w:jc w:val="both"/>
        <w:rPr>
          <w:sz w:val="19"/>
          <w:szCs w:val="19"/>
        </w:rPr>
      </w:pPr>
      <w:r w:rsidRPr="001F6D43">
        <w:rPr>
          <w:sz w:val="19"/>
          <w:szCs w:val="19"/>
        </w:rPr>
        <w:t xml:space="preserve">Graham, T., Singh, R., &amp; Patel, V. (2024). The impact of digital media content on language development in children with ASD: A systematic review. </w:t>
      </w:r>
      <w:r w:rsidRPr="001F6D43">
        <w:rPr>
          <w:i/>
          <w:sz w:val="19"/>
          <w:szCs w:val="19"/>
        </w:rPr>
        <w:t>Journal of Speech, Language, and Hearing Research</w:t>
      </w:r>
      <w:r w:rsidRPr="001F6D43">
        <w:rPr>
          <w:sz w:val="19"/>
          <w:szCs w:val="19"/>
        </w:rPr>
        <w:t xml:space="preserve">, 67(4), 987–1002. </w:t>
      </w:r>
      <w:hyperlink r:id="rId34">
        <w:r w:rsidRPr="001F6D43">
          <w:rPr>
            <w:rStyle w:val="Hyperlink"/>
            <w:sz w:val="19"/>
            <w:szCs w:val="19"/>
          </w:rPr>
          <w:t>https://doi.org/10.1044/2024_jslhr-23-00456 </w:t>
        </w:r>
      </w:hyperlink>
    </w:p>
    <w:p w14:paraId="0888A035" w14:textId="29A6F95C" w:rsidR="059FF454" w:rsidRPr="001F6D43" w:rsidRDefault="059FF454" w:rsidP="6486A7FE">
      <w:pPr>
        <w:ind w:left="720" w:hanging="720"/>
        <w:rPr>
          <w:sz w:val="19"/>
          <w:szCs w:val="19"/>
        </w:rPr>
      </w:pPr>
      <w:r w:rsidRPr="001F6D43">
        <w:rPr>
          <w:color w:val="000000" w:themeColor="text1"/>
          <w:sz w:val="19"/>
          <w:szCs w:val="19"/>
        </w:rPr>
        <w:t xml:space="preserve">Griff, J. R., Langlie, J., </w:t>
      </w:r>
      <w:proofErr w:type="spellStart"/>
      <w:r w:rsidRPr="001F6D43">
        <w:rPr>
          <w:color w:val="000000" w:themeColor="text1"/>
          <w:sz w:val="19"/>
          <w:szCs w:val="19"/>
        </w:rPr>
        <w:t>Bencie</w:t>
      </w:r>
      <w:proofErr w:type="spellEnd"/>
      <w:r w:rsidRPr="001F6D43">
        <w:rPr>
          <w:color w:val="000000" w:themeColor="text1"/>
          <w:sz w:val="19"/>
          <w:szCs w:val="19"/>
        </w:rPr>
        <w:t xml:space="preserve">, N. B., Cromar, Z. J., Mittal, J., Memis, I., Wallace, S., Marcillo, A. E., Mittal, R., &amp; Eshraghi, A. A. (2023). Recent advancements in noninvasive brain modulation for individuals with autism spectrum disorder. </w:t>
      </w:r>
      <w:r w:rsidRPr="001F6D43">
        <w:rPr>
          <w:i/>
          <w:color w:val="000000" w:themeColor="text1"/>
          <w:sz w:val="19"/>
          <w:szCs w:val="19"/>
        </w:rPr>
        <w:t>Neural Regeneration Research, 18</w:t>
      </w:r>
      <w:r w:rsidRPr="001F6D43">
        <w:rPr>
          <w:color w:val="000000" w:themeColor="text1"/>
          <w:sz w:val="19"/>
          <w:szCs w:val="19"/>
        </w:rPr>
        <w:t xml:space="preserve">(6), 1191–1195. </w:t>
      </w:r>
      <w:hyperlink r:id="rId35">
        <w:r w:rsidRPr="001F6D43">
          <w:rPr>
            <w:rStyle w:val="Hyperlink"/>
            <w:sz w:val="19"/>
            <w:szCs w:val="19"/>
          </w:rPr>
          <w:t>https://doi.org/10.4103/1673-5374.360163</w:t>
        </w:r>
      </w:hyperlink>
    </w:p>
    <w:p w14:paraId="0ACF3E0E" w14:textId="77777777" w:rsidR="00967311" w:rsidRPr="001F6D43" w:rsidRDefault="00EB6560" w:rsidP="00E3101A">
      <w:pPr>
        <w:ind w:left="720" w:hanging="720"/>
        <w:jc w:val="both"/>
        <w:rPr>
          <w:sz w:val="19"/>
          <w:szCs w:val="19"/>
        </w:rPr>
      </w:pPr>
      <w:proofErr w:type="spellStart"/>
      <w:r w:rsidRPr="001F6D43">
        <w:rPr>
          <w:sz w:val="19"/>
          <w:szCs w:val="19"/>
        </w:rPr>
        <w:t>Heunis</w:t>
      </w:r>
      <w:proofErr w:type="spellEnd"/>
      <w:r w:rsidRPr="001F6D43">
        <w:rPr>
          <w:sz w:val="19"/>
          <w:szCs w:val="19"/>
        </w:rPr>
        <w:t xml:space="preserve">, T., Aldous, S., &amp; Feucht, C. (2023). EEG in early detection of autism spectrum disorder: Current perspectives and future directions. </w:t>
      </w:r>
      <w:r w:rsidRPr="001F6D43">
        <w:rPr>
          <w:i/>
          <w:sz w:val="19"/>
          <w:szCs w:val="19"/>
        </w:rPr>
        <w:t>Frontiers in Neuroscience</w:t>
      </w:r>
      <w:r w:rsidRPr="001F6D43">
        <w:rPr>
          <w:sz w:val="19"/>
          <w:szCs w:val="19"/>
        </w:rPr>
        <w:t xml:space="preserve">, 17, 118395. </w:t>
      </w:r>
      <w:hyperlink r:id="rId36" w:tgtFrame="_blank" w:history="1">
        <w:r w:rsidRPr="001F6D43">
          <w:rPr>
            <w:rStyle w:val="Hyperlink"/>
            <w:sz w:val="19"/>
            <w:szCs w:val="19"/>
          </w:rPr>
          <w:t>https://doi.org/10.3389/fnins.2023.118395</w:t>
        </w:r>
      </w:hyperlink>
    </w:p>
    <w:p w14:paraId="4E7866AF" w14:textId="15DDB428" w:rsidR="00EB6560" w:rsidRPr="001F6D43" w:rsidRDefault="27924287" w:rsidP="00E3101A">
      <w:pPr>
        <w:ind w:left="720" w:hanging="720"/>
        <w:jc w:val="both"/>
        <w:rPr>
          <w:sz w:val="19"/>
          <w:szCs w:val="19"/>
        </w:rPr>
      </w:pPr>
      <w:r w:rsidRPr="001F6D43">
        <w:rPr>
          <w:sz w:val="19"/>
          <w:szCs w:val="19"/>
        </w:rPr>
        <w:t>Hirota, T., &amp; King, B. H. (2023). Autism Spectrum Disorder: A Review. </w:t>
      </w:r>
      <w:r w:rsidRPr="001F6D43">
        <w:rPr>
          <w:i/>
          <w:sz w:val="19"/>
          <w:szCs w:val="19"/>
        </w:rPr>
        <w:t>Jama</w:t>
      </w:r>
      <w:r w:rsidRPr="001F6D43">
        <w:rPr>
          <w:sz w:val="19"/>
          <w:szCs w:val="19"/>
        </w:rPr>
        <w:t>, </w:t>
      </w:r>
      <w:r w:rsidRPr="001F6D43">
        <w:rPr>
          <w:i/>
          <w:sz w:val="19"/>
          <w:szCs w:val="19"/>
        </w:rPr>
        <w:t>329</w:t>
      </w:r>
      <w:r w:rsidRPr="001F6D43">
        <w:rPr>
          <w:sz w:val="19"/>
          <w:szCs w:val="19"/>
        </w:rPr>
        <w:t xml:space="preserve">(2), 157–168. </w:t>
      </w:r>
      <w:hyperlink r:id="rId37">
        <w:r w:rsidRPr="001F6D43">
          <w:rPr>
            <w:rStyle w:val="Hyperlink"/>
            <w:sz w:val="19"/>
            <w:szCs w:val="19"/>
          </w:rPr>
          <w:t>https://doi.org/10.1001/jama.2022.23661</w:t>
        </w:r>
        <w:r w:rsidR="7925C693" w:rsidRPr="001F6D43">
          <w:rPr>
            <w:rStyle w:val="Hyperlink"/>
            <w:sz w:val="19"/>
            <w:szCs w:val="19"/>
          </w:rPr>
          <w:t> </w:t>
        </w:r>
      </w:hyperlink>
    </w:p>
    <w:p w14:paraId="207B8D2D" w14:textId="610EFA2B" w:rsidR="00EB6560" w:rsidRPr="001F6D43" w:rsidRDefault="4D7CE5D7" w:rsidP="3193C254">
      <w:pPr>
        <w:ind w:left="720" w:hanging="720"/>
        <w:jc w:val="both"/>
        <w:rPr>
          <w:sz w:val="19"/>
          <w:szCs w:val="19"/>
        </w:rPr>
      </w:pPr>
      <w:r w:rsidRPr="001F6D43">
        <w:rPr>
          <w:color w:val="000000" w:themeColor="text1"/>
          <w:sz w:val="19"/>
          <w:szCs w:val="19"/>
        </w:rPr>
        <w:t xml:space="preserve">Hou, Y., Jia, S., Lun, X., Zhang, S., Chen, T., Wang, F., &amp; </w:t>
      </w:r>
      <w:proofErr w:type="spellStart"/>
      <w:r w:rsidRPr="001F6D43">
        <w:rPr>
          <w:color w:val="000000" w:themeColor="text1"/>
          <w:sz w:val="19"/>
          <w:szCs w:val="19"/>
        </w:rPr>
        <w:t>Lv</w:t>
      </w:r>
      <w:proofErr w:type="spellEnd"/>
      <w:r w:rsidRPr="001F6D43">
        <w:rPr>
          <w:color w:val="000000" w:themeColor="text1"/>
          <w:sz w:val="19"/>
          <w:szCs w:val="19"/>
        </w:rPr>
        <w:t xml:space="preserve">, J. (2020). </w:t>
      </w:r>
      <w:r w:rsidRPr="001F6D43">
        <w:rPr>
          <w:i/>
          <w:color w:val="000000" w:themeColor="text1"/>
          <w:sz w:val="19"/>
          <w:szCs w:val="19"/>
        </w:rPr>
        <w:t xml:space="preserve">Deep Feature Mining via Attention-based </w:t>
      </w:r>
      <w:proofErr w:type="spellStart"/>
      <w:r w:rsidRPr="001F6D43">
        <w:rPr>
          <w:i/>
          <w:color w:val="000000" w:themeColor="text1"/>
          <w:sz w:val="19"/>
          <w:szCs w:val="19"/>
        </w:rPr>
        <w:t>BiLSTM</w:t>
      </w:r>
      <w:proofErr w:type="spellEnd"/>
      <w:r w:rsidRPr="001F6D43">
        <w:rPr>
          <w:i/>
          <w:color w:val="000000" w:themeColor="text1"/>
          <w:sz w:val="19"/>
          <w:szCs w:val="19"/>
        </w:rPr>
        <w:t>-GCN for Human Motor Imagery Recognition</w:t>
      </w:r>
      <w:r w:rsidRPr="001F6D43">
        <w:rPr>
          <w:color w:val="000000" w:themeColor="text1"/>
          <w:sz w:val="19"/>
          <w:szCs w:val="19"/>
        </w:rPr>
        <w:t xml:space="preserve">. ArXiv.org. </w:t>
      </w:r>
      <w:hyperlink r:id="rId38">
        <w:r w:rsidRPr="001F6D43">
          <w:rPr>
            <w:rStyle w:val="Hyperlink"/>
            <w:sz w:val="19"/>
            <w:szCs w:val="19"/>
          </w:rPr>
          <w:t>https://arxiv.org/abs/2005.00777?utm_source=chatgpt.com</w:t>
        </w:r>
      </w:hyperlink>
    </w:p>
    <w:p w14:paraId="7C0839E9" w14:textId="54AC0A24" w:rsidR="00EB6560" w:rsidRPr="001F6D43" w:rsidRDefault="7925C693" w:rsidP="3193C254">
      <w:pPr>
        <w:ind w:left="720" w:hanging="720"/>
        <w:jc w:val="both"/>
        <w:rPr>
          <w:sz w:val="19"/>
          <w:szCs w:val="19"/>
        </w:rPr>
      </w:pPr>
      <w:r w:rsidRPr="001F6D43">
        <w:rPr>
          <w:sz w:val="19"/>
          <w:szCs w:val="19"/>
        </w:rPr>
        <w:t xml:space="preserve">Howes OD, </w:t>
      </w:r>
      <w:proofErr w:type="spellStart"/>
      <w:r w:rsidRPr="001F6D43">
        <w:rPr>
          <w:sz w:val="19"/>
          <w:szCs w:val="19"/>
        </w:rPr>
        <w:t>Rogdaki</w:t>
      </w:r>
      <w:proofErr w:type="spellEnd"/>
      <w:r w:rsidRPr="001F6D43">
        <w:rPr>
          <w:sz w:val="19"/>
          <w:szCs w:val="19"/>
        </w:rPr>
        <w:t xml:space="preserve"> M, </w:t>
      </w:r>
      <w:proofErr w:type="spellStart"/>
      <w:r w:rsidRPr="001F6D43">
        <w:rPr>
          <w:sz w:val="19"/>
          <w:szCs w:val="19"/>
        </w:rPr>
        <w:t>Findon</w:t>
      </w:r>
      <w:proofErr w:type="spellEnd"/>
      <w:r w:rsidRPr="001F6D43">
        <w:rPr>
          <w:sz w:val="19"/>
          <w:szCs w:val="19"/>
        </w:rPr>
        <w:t xml:space="preserve"> JL, et al. Autism spectrum disorder: Consensus guidelines on assessment, treatment and research from the British Association for Psychopharmacology. </w:t>
      </w:r>
      <w:r w:rsidRPr="001F6D43">
        <w:rPr>
          <w:i/>
          <w:sz w:val="19"/>
          <w:szCs w:val="19"/>
        </w:rPr>
        <w:t>Journal of Psychopharmacology</w:t>
      </w:r>
      <w:r w:rsidRPr="001F6D43">
        <w:rPr>
          <w:sz w:val="19"/>
          <w:szCs w:val="19"/>
        </w:rPr>
        <w:t>. 2017;32(1):3-29. doi:</w:t>
      </w:r>
      <w:hyperlink r:id="rId39">
        <w:r w:rsidRPr="001F6D43">
          <w:rPr>
            <w:rStyle w:val="Hyperlink"/>
            <w:sz w:val="19"/>
            <w:szCs w:val="19"/>
          </w:rPr>
          <w:t>10.1177/0269881117741766</w:t>
        </w:r>
      </w:hyperlink>
      <w:r w:rsidRPr="001F6D43">
        <w:rPr>
          <w:sz w:val="19"/>
          <w:szCs w:val="19"/>
        </w:rPr>
        <w:t> </w:t>
      </w:r>
    </w:p>
    <w:p w14:paraId="62A2A6E3" w14:textId="77777777" w:rsidR="00EB6560" w:rsidRPr="001F6D43" w:rsidRDefault="00EB6560" w:rsidP="00E3101A">
      <w:pPr>
        <w:ind w:left="720" w:hanging="720"/>
        <w:jc w:val="both"/>
        <w:rPr>
          <w:sz w:val="19"/>
          <w:szCs w:val="19"/>
        </w:rPr>
      </w:pPr>
      <w:r w:rsidRPr="001F6D43">
        <w:rPr>
          <w:sz w:val="19"/>
          <w:szCs w:val="19"/>
        </w:rPr>
        <w:t xml:space="preserve">Howlin, P., Goode, S., Hutton, J., &amp; Rutter, M. (2009). Savant skills in autism: psychometric approaches and parental reports. </w:t>
      </w:r>
      <w:r w:rsidRPr="001F6D43">
        <w:rPr>
          <w:i/>
          <w:sz w:val="19"/>
          <w:szCs w:val="19"/>
        </w:rPr>
        <w:t>Philosophical Transactions of the Royal Society B: Biological Sciences</w:t>
      </w:r>
      <w:r w:rsidRPr="001F6D43">
        <w:rPr>
          <w:sz w:val="19"/>
          <w:szCs w:val="19"/>
        </w:rPr>
        <w:t xml:space="preserve">, 364(1522), 1359–1367. </w:t>
      </w:r>
      <w:hyperlink r:id="rId40" w:tgtFrame="_blank" w:history="1">
        <w:r w:rsidRPr="001F6D43">
          <w:rPr>
            <w:rStyle w:val="Hyperlink"/>
            <w:sz w:val="19"/>
            <w:szCs w:val="19"/>
          </w:rPr>
          <w:t>https://doi.org/10.1098/rstb.2008.0328</w:t>
        </w:r>
      </w:hyperlink>
      <w:hyperlink r:id="rId41" w:tgtFrame="_blank" w:history="1">
        <w:r w:rsidRPr="001F6D43">
          <w:rPr>
            <w:rStyle w:val="Hyperlink"/>
            <w:sz w:val="19"/>
            <w:szCs w:val="19"/>
          </w:rPr>
          <w:t>en.wikipedia.org</w:t>
        </w:r>
      </w:hyperlink>
      <w:r w:rsidRPr="001F6D43">
        <w:rPr>
          <w:sz w:val="19"/>
          <w:szCs w:val="19"/>
        </w:rPr>
        <w:t> </w:t>
      </w:r>
    </w:p>
    <w:p w14:paraId="14E94D6D" w14:textId="77777777" w:rsidR="00EB6560" w:rsidRPr="001F6D43" w:rsidRDefault="00EB6560" w:rsidP="00E3101A">
      <w:pPr>
        <w:ind w:left="720" w:hanging="720"/>
        <w:jc w:val="both"/>
        <w:rPr>
          <w:sz w:val="19"/>
          <w:szCs w:val="19"/>
        </w:rPr>
      </w:pPr>
      <w:r w:rsidRPr="001F6D43">
        <w:rPr>
          <w:sz w:val="19"/>
          <w:szCs w:val="19"/>
        </w:rPr>
        <w:t xml:space="preserve">Kelly, R., O'Malley, M.-P., &amp; </w:t>
      </w:r>
      <w:proofErr w:type="spellStart"/>
      <w:r w:rsidRPr="001F6D43">
        <w:rPr>
          <w:sz w:val="19"/>
          <w:szCs w:val="19"/>
        </w:rPr>
        <w:t>Antonijevic</w:t>
      </w:r>
      <w:proofErr w:type="spellEnd"/>
      <w:r w:rsidRPr="001F6D43">
        <w:rPr>
          <w:sz w:val="19"/>
          <w:szCs w:val="19"/>
        </w:rPr>
        <w:t>, S. (2018). ‘Just trying to talk to people … it’s the hardest’: Perspectives of adolescents with high-functioning autism spectrum disorder on their social communication skills. </w:t>
      </w:r>
      <w:r w:rsidRPr="001F6D43">
        <w:rPr>
          <w:i/>
          <w:sz w:val="19"/>
          <w:szCs w:val="19"/>
        </w:rPr>
        <w:t>Child Language Teaching and Therapy, 34</w:t>
      </w:r>
      <w:r w:rsidRPr="001F6D43">
        <w:rPr>
          <w:sz w:val="19"/>
          <w:szCs w:val="19"/>
        </w:rPr>
        <w:t xml:space="preserve">(3), 319–334.  </w:t>
      </w:r>
      <w:hyperlink r:id="rId42" w:tgtFrame="_blank" w:history="1">
        <w:r w:rsidRPr="001F6D43">
          <w:rPr>
            <w:rStyle w:val="Hyperlink"/>
            <w:sz w:val="19"/>
            <w:szCs w:val="19"/>
          </w:rPr>
          <w:t>https://psycnet.apa.org/record/2018-61720-008</w:t>
        </w:r>
      </w:hyperlink>
      <w:r w:rsidRPr="001F6D43">
        <w:rPr>
          <w:sz w:val="19"/>
          <w:szCs w:val="19"/>
        </w:rPr>
        <w:t> </w:t>
      </w:r>
    </w:p>
    <w:p w14:paraId="554C04D8" w14:textId="1226DD5A" w:rsidR="00EB6560" w:rsidRPr="001F6D43" w:rsidRDefault="00EB6560" w:rsidP="00E3101A">
      <w:pPr>
        <w:ind w:left="720" w:hanging="720"/>
        <w:jc w:val="both"/>
        <w:rPr>
          <w:sz w:val="19"/>
          <w:szCs w:val="19"/>
        </w:rPr>
      </w:pPr>
      <w:r w:rsidRPr="001F6D43">
        <w:rPr>
          <w:sz w:val="19"/>
          <w:szCs w:val="19"/>
        </w:rPr>
        <w:t xml:space="preserve">Kerns, C. M., Wood, J. J., Kendall, P. C., Renno, P., Crawford, E. A., Mercado, R. J., Fujii, C., Collier, A., Hoff, A., Kagan, E. R., Small, B. J., Lewin, A. B., &amp; Storch, E. A. (2016). The Treatment of Anxiety in Autism Spectrum Disorder </w:t>
      </w:r>
      <w:r w:rsidRPr="001F6D43">
        <w:rPr>
          <w:sz w:val="19"/>
          <w:szCs w:val="19"/>
        </w:rPr>
        <w:lastRenderedPageBreak/>
        <w:t xml:space="preserve">(TAASD) Study: Rationale, Design and Methods. </w:t>
      </w:r>
      <w:r w:rsidRPr="001F6D43">
        <w:rPr>
          <w:i/>
          <w:sz w:val="19"/>
          <w:szCs w:val="19"/>
        </w:rPr>
        <w:t>Journal of Child and Family Studies</w:t>
      </w:r>
      <w:r w:rsidRPr="001F6D43">
        <w:rPr>
          <w:sz w:val="19"/>
          <w:szCs w:val="19"/>
        </w:rPr>
        <w:t xml:space="preserve">, </w:t>
      </w:r>
      <w:r w:rsidRPr="001F6D43">
        <w:rPr>
          <w:i/>
          <w:sz w:val="19"/>
          <w:szCs w:val="19"/>
        </w:rPr>
        <w:t>25</w:t>
      </w:r>
      <w:r w:rsidRPr="001F6D43">
        <w:rPr>
          <w:sz w:val="19"/>
          <w:szCs w:val="19"/>
        </w:rPr>
        <w:t xml:space="preserve">(6), 1889–1902. </w:t>
      </w:r>
      <w:hyperlink r:id="rId43">
        <w:r w:rsidRPr="001F6D43">
          <w:rPr>
            <w:rStyle w:val="Hyperlink"/>
            <w:sz w:val="19"/>
            <w:szCs w:val="19"/>
          </w:rPr>
          <w:t>https://doi.org/10.1007/s10826-016-0372-2 </w:t>
        </w:r>
      </w:hyperlink>
    </w:p>
    <w:p w14:paraId="6FB2F440" w14:textId="1878274A" w:rsidR="2332B762" w:rsidRPr="001F6D43" w:rsidRDefault="2332B762" w:rsidP="4A0317FD">
      <w:pPr>
        <w:ind w:left="720" w:hanging="720"/>
        <w:rPr>
          <w:sz w:val="19"/>
          <w:szCs w:val="19"/>
        </w:rPr>
      </w:pPr>
      <w:r w:rsidRPr="001F6D43">
        <w:rPr>
          <w:color w:val="000000" w:themeColor="text1"/>
          <w:sz w:val="19"/>
          <w:szCs w:val="19"/>
        </w:rPr>
        <w:t xml:space="preserve">Knott, F., Dunlop, A.-W., &amp; Mackay, T. (2006). Living with ASD: How do children and their parents assess their difficulties with social interaction and understanding? </w:t>
      </w:r>
      <w:r w:rsidRPr="001F6D43">
        <w:rPr>
          <w:i/>
          <w:color w:val="000000" w:themeColor="text1"/>
          <w:sz w:val="19"/>
          <w:szCs w:val="19"/>
        </w:rPr>
        <w:t>Autism, 10</w:t>
      </w:r>
      <w:r w:rsidRPr="001F6D43">
        <w:rPr>
          <w:color w:val="000000" w:themeColor="text1"/>
          <w:sz w:val="19"/>
          <w:szCs w:val="19"/>
        </w:rPr>
        <w:t xml:space="preserve">(6), 609–617. </w:t>
      </w:r>
      <w:hyperlink r:id="rId44">
        <w:r w:rsidRPr="001F6D43">
          <w:rPr>
            <w:rStyle w:val="Hyperlink"/>
            <w:sz w:val="19"/>
            <w:szCs w:val="19"/>
          </w:rPr>
          <w:t>https://doi.org/10.1177/1362361306068510</w:t>
        </w:r>
      </w:hyperlink>
    </w:p>
    <w:p w14:paraId="6062BFCA" w14:textId="77777777" w:rsidR="00EB6560" w:rsidRPr="001F6D43" w:rsidRDefault="00EB6560" w:rsidP="00E3101A">
      <w:pPr>
        <w:ind w:left="720" w:hanging="720"/>
        <w:jc w:val="both"/>
        <w:rPr>
          <w:sz w:val="19"/>
          <w:szCs w:val="19"/>
        </w:rPr>
      </w:pPr>
      <w:r w:rsidRPr="001F6D43">
        <w:rPr>
          <w:sz w:val="19"/>
          <w:szCs w:val="19"/>
        </w:rPr>
        <w:t xml:space="preserve">Kuhlthau, K., Kovacs, E., Hall, T., Clemmons, T., Orlich, F., Delahaye, J., &amp; Sikora, D. (2013). Health-related quality of life for children with ASD: Associations with behavioral characteristics. </w:t>
      </w:r>
      <w:r w:rsidRPr="001F6D43">
        <w:rPr>
          <w:i/>
          <w:sz w:val="19"/>
          <w:szCs w:val="19"/>
        </w:rPr>
        <w:t>Research in Autism Spectrum Disorders</w:t>
      </w:r>
      <w:r w:rsidRPr="001F6D43">
        <w:rPr>
          <w:sz w:val="19"/>
          <w:szCs w:val="19"/>
        </w:rPr>
        <w:t xml:space="preserve">, </w:t>
      </w:r>
      <w:r w:rsidRPr="001F6D43">
        <w:rPr>
          <w:i/>
          <w:sz w:val="19"/>
          <w:szCs w:val="19"/>
        </w:rPr>
        <w:t>7</w:t>
      </w:r>
      <w:r w:rsidRPr="001F6D43">
        <w:rPr>
          <w:sz w:val="19"/>
          <w:szCs w:val="19"/>
        </w:rPr>
        <w:t xml:space="preserve">(9), 1035-1042. </w:t>
      </w:r>
      <w:hyperlink r:id="rId45" w:tgtFrame="_blank" w:history="1">
        <w:r w:rsidRPr="001F6D43">
          <w:rPr>
            <w:rStyle w:val="Hyperlink"/>
            <w:sz w:val="19"/>
            <w:szCs w:val="19"/>
          </w:rPr>
          <w:t>https://doi.org/10.1016/j.rasd.2013.04.006</w:t>
        </w:r>
      </w:hyperlink>
      <w:r w:rsidRPr="001F6D43">
        <w:rPr>
          <w:sz w:val="19"/>
          <w:szCs w:val="19"/>
        </w:rPr>
        <w:t xml:space="preserve">  </w:t>
      </w:r>
    </w:p>
    <w:p w14:paraId="476482BF" w14:textId="030E5CE7" w:rsidR="00EB6560" w:rsidRPr="001F6D43" w:rsidRDefault="00EB6560" w:rsidP="00E3101A">
      <w:pPr>
        <w:ind w:left="720" w:hanging="720"/>
        <w:jc w:val="both"/>
        <w:rPr>
          <w:sz w:val="19"/>
          <w:szCs w:val="19"/>
        </w:rPr>
      </w:pPr>
      <w:r w:rsidRPr="001F6D43">
        <w:rPr>
          <w:sz w:val="19"/>
          <w:szCs w:val="19"/>
        </w:rPr>
        <w:t xml:space="preserve">Liu, X., &amp; Laie, N. (2023). Human-Computer Interaction in ASD therapy: The impact of sensory elements on learning and engagement. </w:t>
      </w:r>
      <w:r w:rsidRPr="001F6D43">
        <w:rPr>
          <w:i/>
          <w:sz w:val="19"/>
          <w:szCs w:val="19"/>
        </w:rPr>
        <w:t>Journal of Human-Computer Interaction Studies</w:t>
      </w:r>
      <w:r w:rsidRPr="001F6D43">
        <w:rPr>
          <w:sz w:val="19"/>
          <w:szCs w:val="19"/>
        </w:rPr>
        <w:t xml:space="preserve">, 41(3), 312–329. </w:t>
      </w:r>
      <w:hyperlink r:id="rId46">
        <w:r w:rsidRPr="001F6D43">
          <w:rPr>
            <w:rStyle w:val="Hyperlink"/>
            <w:sz w:val="19"/>
            <w:szCs w:val="19"/>
          </w:rPr>
          <w:t>https://doi.org/10.1016/j.hci.2023.101622 </w:t>
        </w:r>
      </w:hyperlink>
    </w:p>
    <w:p w14:paraId="4A809D9D" w14:textId="283AF14E" w:rsidR="78AD68B1" w:rsidRPr="001F6D43" w:rsidRDefault="18107928" w:rsidP="0422B8FD">
      <w:pPr>
        <w:ind w:left="720" w:hanging="720"/>
        <w:rPr>
          <w:sz w:val="19"/>
          <w:szCs w:val="19"/>
        </w:rPr>
      </w:pPr>
      <w:r w:rsidRPr="001F6D43">
        <w:rPr>
          <w:color w:val="000000" w:themeColor="text1"/>
          <w:sz w:val="19"/>
          <w:szCs w:val="19"/>
        </w:rPr>
        <w:t xml:space="preserve">Manter, M. A., Birtwell, K. B., Bath, J., Nora, Keary, C. J., Neumeyer, A. M., Palumbo, M. L., Thom, R. P., Stonestreet, E., Brooks, H., Dakin, K., Hooker, J. M., &amp; McDougle, C. J. (2025). Pharmacological treatment in autism: A proposal for guidelines on common co-occurring psychiatric symptoms. </w:t>
      </w:r>
      <w:r w:rsidRPr="001F6D43">
        <w:rPr>
          <w:i/>
          <w:color w:val="000000" w:themeColor="text1"/>
          <w:sz w:val="19"/>
          <w:szCs w:val="19"/>
        </w:rPr>
        <w:t>BMC Medicine, 23</w:t>
      </w:r>
      <w:r w:rsidRPr="001F6D43">
        <w:rPr>
          <w:color w:val="000000" w:themeColor="text1"/>
          <w:sz w:val="19"/>
          <w:szCs w:val="19"/>
        </w:rPr>
        <w:t xml:space="preserve">(1). </w:t>
      </w:r>
      <w:hyperlink r:id="rId47">
        <w:r w:rsidRPr="001F6D43">
          <w:rPr>
            <w:rStyle w:val="Hyperlink"/>
            <w:sz w:val="19"/>
            <w:szCs w:val="19"/>
          </w:rPr>
          <w:t>https://doi.org/10.1186/s12916-024-03814-0</w:t>
        </w:r>
      </w:hyperlink>
    </w:p>
    <w:p w14:paraId="7C5298AE" w14:textId="08D0F12C" w:rsidR="00EB6560" w:rsidRPr="001F6D43" w:rsidRDefault="200F509D" w:rsidP="3193C254">
      <w:pPr>
        <w:ind w:left="720" w:hanging="720"/>
        <w:rPr>
          <w:sz w:val="19"/>
          <w:szCs w:val="19"/>
        </w:rPr>
      </w:pPr>
      <w:r w:rsidRPr="001F6D43">
        <w:rPr>
          <w:sz w:val="19"/>
          <w:szCs w:val="19"/>
        </w:rPr>
        <w:t xml:space="preserve">Mesa-Gresa, P., Gil-Gómez, H., Lozano-Quilis, J.-A., &amp; Gil-Gómez, J.-A. (2018). Effectiveness of Virtual Reality for Children and Adolescents with Autism Spectrum Disorder: An Evidence-Based Systematic Review. </w:t>
      </w:r>
      <w:r w:rsidRPr="001F6D43">
        <w:rPr>
          <w:i/>
          <w:sz w:val="19"/>
          <w:szCs w:val="19"/>
        </w:rPr>
        <w:t>Sensors</w:t>
      </w:r>
      <w:r w:rsidRPr="001F6D43">
        <w:rPr>
          <w:sz w:val="19"/>
          <w:szCs w:val="19"/>
        </w:rPr>
        <w:t xml:space="preserve">, </w:t>
      </w:r>
      <w:r w:rsidRPr="001F6D43">
        <w:rPr>
          <w:i/>
          <w:sz w:val="19"/>
          <w:szCs w:val="19"/>
        </w:rPr>
        <w:t>18</w:t>
      </w:r>
      <w:r w:rsidRPr="001F6D43">
        <w:rPr>
          <w:sz w:val="19"/>
          <w:szCs w:val="19"/>
        </w:rPr>
        <w:t xml:space="preserve">(8), 2486. </w:t>
      </w:r>
      <w:hyperlink r:id="rId48">
        <w:r w:rsidRPr="001F6D43">
          <w:rPr>
            <w:rStyle w:val="Hyperlink"/>
            <w:sz w:val="19"/>
            <w:szCs w:val="19"/>
          </w:rPr>
          <w:t>https://doi.org/10.3390/s18082486</w:t>
        </w:r>
      </w:hyperlink>
    </w:p>
    <w:p w14:paraId="32BF4F55" w14:textId="12F73C7A" w:rsidR="00EB6560" w:rsidRPr="001F6D43" w:rsidRDefault="2AC9BFE2" w:rsidP="3193C254">
      <w:pPr>
        <w:ind w:left="720" w:hanging="720"/>
        <w:rPr>
          <w:rStyle w:val="Hyperlink"/>
          <w:sz w:val="19"/>
          <w:szCs w:val="19"/>
        </w:rPr>
      </w:pPr>
      <w:r w:rsidRPr="001F6D43">
        <w:rPr>
          <w:sz w:val="19"/>
          <w:szCs w:val="19"/>
        </w:rPr>
        <w:t xml:space="preserve">Mi, P., Yan, L., Cheng, Y., Liu, Y., Wang, J., Muhammad Usman </w:t>
      </w:r>
      <w:bookmarkStart w:id="11" w:name="_Int_Apzz4eut"/>
      <w:proofErr w:type="spellStart"/>
      <w:r w:rsidRPr="001F6D43">
        <w:rPr>
          <w:sz w:val="19"/>
          <w:szCs w:val="19"/>
        </w:rPr>
        <w:t>Shoukat</w:t>
      </w:r>
      <w:bookmarkEnd w:id="11"/>
      <w:proofErr w:type="spellEnd"/>
      <w:r w:rsidRPr="001F6D43">
        <w:rPr>
          <w:sz w:val="19"/>
          <w:szCs w:val="19"/>
        </w:rPr>
        <w:t xml:space="preserve">, Yan, F., Qin, G., Han, P., &amp; Zhai, Y. (2024). Driver Cognitive Architecture Based on EEG Signals: A Review. </w:t>
      </w:r>
      <w:r w:rsidRPr="001F6D43">
        <w:rPr>
          <w:i/>
          <w:sz w:val="19"/>
          <w:szCs w:val="19"/>
        </w:rPr>
        <w:t>IEEE Sensors Journal</w:t>
      </w:r>
      <w:r w:rsidRPr="001F6D43">
        <w:rPr>
          <w:sz w:val="19"/>
          <w:szCs w:val="19"/>
        </w:rPr>
        <w:t xml:space="preserve">, 1–1. </w:t>
      </w:r>
      <w:hyperlink r:id="rId49">
        <w:r w:rsidRPr="001F6D43">
          <w:rPr>
            <w:rStyle w:val="Hyperlink"/>
            <w:sz w:val="19"/>
            <w:szCs w:val="19"/>
          </w:rPr>
          <w:t>https://doi.org/10.1109/jsen.2024.3471699</w:t>
        </w:r>
      </w:hyperlink>
    </w:p>
    <w:p w14:paraId="75F8B578" w14:textId="4767C7D3" w:rsidR="00EB6560" w:rsidRPr="001F6D43" w:rsidRDefault="7925C693" w:rsidP="3193C254">
      <w:pPr>
        <w:ind w:left="720" w:hanging="720"/>
        <w:rPr>
          <w:sz w:val="19"/>
          <w:szCs w:val="19"/>
        </w:rPr>
      </w:pPr>
      <w:r w:rsidRPr="001F6D43">
        <w:rPr>
          <w:sz w:val="19"/>
          <w:szCs w:val="19"/>
        </w:rPr>
        <w:t>Miller, L. K. (1999). The Savant Syndrome: Intellectual impairment and exceptional skill. </w:t>
      </w:r>
      <w:r w:rsidRPr="001F6D43">
        <w:rPr>
          <w:i/>
          <w:sz w:val="19"/>
          <w:szCs w:val="19"/>
        </w:rPr>
        <w:t>Psychological Bulletin, 125</w:t>
      </w:r>
      <w:r w:rsidRPr="001F6D43">
        <w:rPr>
          <w:sz w:val="19"/>
          <w:szCs w:val="19"/>
        </w:rPr>
        <w:t xml:space="preserve">(1), 31–46. </w:t>
      </w:r>
      <w:hyperlink r:id="rId50">
        <w:r w:rsidRPr="001F6D43">
          <w:rPr>
            <w:rStyle w:val="Hyperlink"/>
            <w:sz w:val="19"/>
            <w:szCs w:val="19"/>
          </w:rPr>
          <w:t>https://psycnet.apa.org/record/1998-03256-002 </w:t>
        </w:r>
      </w:hyperlink>
    </w:p>
    <w:p w14:paraId="5CE942A0" w14:textId="3E426454" w:rsidR="283C3858" w:rsidRPr="001F6D43" w:rsidRDefault="3CBAF249" w:rsidP="3193C254">
      <w:pPr>
        <w:ind w:left="720" w:hanging="720"/>
        <w:rPr>
          <w:sz w:val="19"/>
          <w:szCs w:val="19"/>
        </w:rPr>
      </w:pPr>
      <w:proofErr w:type="spellStart"/>
      <w:r w:rsidRPr="001F6D43">
        <w:rPr>
          <w:sz w:val="19"/>
          <w:szCs w:val="19"/>
        </w:rPr>
        <w:t>Mnih</w:t>
      </w:r>
      <w:proofErr w:type="spellEnd"/>
      <w:r w:rsidRPr="001F6D43">
        <w:rPr>
          <w:sz w:val="19"/>
          <w:szCs w:val="19"/>
        </w:rPr>
        <w:t xml:space="preserve">, V., </w:t>
      </w:r>
      <w:proofErr w:type="spellStart"/>
      <w:r w:rsidRPr="001F6D43">
        <w:rPr>
          <w:sz w:val="19"/>
          <w:szCs w:val="19"/>
        </w:rPr>
        <w:t>Kavukcuoglu</w:t>
      </w:r>
      <w:proofErr w:type="spellEnd"/>
      <w:r w:rsidRPr="001F6D43">
        <w:rPr>
          <w:sz w:val="19"/>
          <w:szCs w:val="19"/>
        </w:rPr>
        <w:t xml:space="preserve">, K., Silver, D., Rusu, A. A., Veness, J., Bellemare, M. G., Graves, A., Riedmiller, M., Fidjeland, A. K., </w:t>
      </w:r>
      <w:proofErr w:type="spellStart"/>
      <w:r w:rsidRPr="001F6D43">
        <w:rPr>
          <w:sz w:val="19"/>
          <w:szCs w:val="19"/>
        </w:rPr>
        <w:t>Ostrovski</w:t>
      </w:r>
      <w:proofErr w:type="spellEnd"/>
      <w:r w:rsidRPr="001F6D43">
        <w:rPr>
          <w:sz w:val="19"/>
          <w:szCs w:val="19"/>
        </w:rPr>
        <w:t xml:space="preserve">, G., Petersen, S., Beattie, C., Sadik, A., </w:t>
      </w:r>
      <w:proofErr w:type="spellStart"/>
      <w:r w:rsidRPr="001F6D43">
        <w:rPr>
          <w:sz w:val="19"/>
          <w:szCs w:val="19"/>
        </w:rPr>
        <w:t>Antonoglou</w:t>
      </w:r>
      <w:proofErr w:type="spellEnd"/>
      <w:r w:rsidRPr="001F6D43">
        <w:rPr>
          <w:sz w:val="19"/>
          <w:szCs w:val="19"/>
        </w:rPr>
        <w:t xml:space="preserve">, I., King, H., Kumaran, D., </w:t>
      </w:r>
      <w:proofErr w:type="spellStart"/>
      <w:r w:rsidRPr="001F6D43">
        <w:rPr>
          <w:sz w:val="19"/>
          <w:szCs w:val="19"/>
        </w:rPr>
        <w:t>Wierstra</w:t>
      </w:r>
      <w:proofErr w:type="spellEnd"/>
      <w:r w:rsidRPr="001F6D43">
        <w:rPr>
          <w:sz w:val="19"/>
          <w:szCs w:val="19"/>
        </w:rPr>
        <w:t xml:space="preserve">, D., Legg, S., &amp; Hassabis, D. (2015). Human-level Control through Deep Reinforcement Learning. </w:t>
      </w:r>
      <w:r w:rsidRPr="001F6D43">
        <w:rPr>
          <w:i/>
          <w:sz w:val="19"/>
          <w:szCs w:val="19"/>
        </w:rPr>
        <w:t>Nature</w:t>
      </w:r>
      <w:r w:rsidRPr="001F6D43">
        <w:rPr>
          <w:sz w:val="19"/>
          <w:szCs w:val="19"/>
        </w:rPr>
        <w:t xml:space="preserve">, </w:t>
      </w:r>
      <w:r w:rsidRPr="001F6D43">
        <w:rPr>
          <w:i/>
          <w:sz w:val="19"/>
          <w:szCs w:val="19"/>
        </w:rPr>
        <w:t>518</w:t>
      </w:r>
      <w:r w:rsidRPr="001F6D43">
        <w:rPr>
          <w:sz w:val="19"/>
          <w:szCs w:val="19"/>
        </w:rPr>
        <w:t xml:space="preserve">(7540), 529–533. </w:t>
      </w:r>
      <w:hyperlink r:id="rId51">
        <w:r w:rsidRPr="001F6D43">
          <w:rPr>
            <w:rStyle w:val="Hyperlink"/>
            <w:sz w:val="19"/>
            <w:szCs w:val="19"/>
          </w:rPr>
          <w:t>https://doi.org/10.1038/nature14236</w:t>
        </w:r>
      </w:hyperlink>
    </w:p>
    <w:p w14:paraId="6156C5DC" w14:textId="77777777" w:rsidR="00EB6560" w:rsidRPr="001F6D43" w:rsidRDefault="00EB6560" w:rsidP="00E3101A">
      <w:pPr>
        <w:ind w:left="720" w:hanging="720"/>
        <w:jc w:val="both"/>
        <w:rPr>
          <w:sz w:val="19"/>
          <w:szCs w:val="19"/>
        </w:rPr>
      </w:pPr>
      <w:r w:rsidRPr="001F6D43">
        <w:rPr>
          <w:sz w:val="19"/>
          <w:szCs w:val="19"/>
        </w:rPr>
        <w:t xml:space="preserve">Rasool, G., Ahmad, W., &amp; Khan, H. (2025). Cross-age ASD detection using STEM: A semi-supervised multi-task learning approach for EEG signals. </w:t>
      </w:r>
      <w:r w:rsidRPr="001F6D43">
        <w:rPr>
          <w:i/>
          <w:sz w:val="19"/>
          <w:szCs w:val="19"/>
        </w:rPr>
        <w:t>IEEE Transactions on Neural Systems and Rehabilitation Engineering</w:t>
      </w:r>
      <w:r w:rsidRPr="001F6D43">
        <w:rPr>
          <w:sz w:val="19"/>
          <w:szCs w:val="19"/>
        </w:rPr>
        <w:t xml:space="preserve">, 33(4), 421–433. </w:t>
      </w:r>
      <w:hyperlink r:id="rId52" w:tgtFrame="_blank" w:history="1">
        <w:r w:rsidRPr="001F6D43">
          <w:rPr>
            <w:rStyle w:val="Hyperlink"/>
            <w:sz w:val="19"/>
            <w:szCs w:val="19"/>
          </w:rPr>
          <w:t>https://doi.org/10.1109/TNSRE.2025.3197463</w:t>
        </w:r>
      </w:hyperlink>
      <w:r w:rsidRPr="001F6D43">
        <w:rPr>
          <w:sz w:val="19"/>
          <w:szCs w:val="19"/>
        </w:rPr>
        <w:t> </w:t>
      </w:r>
    </w:p>
    <w:p w14:paraId="58F18022" w14:textId="77777777" w:rsidR="00EB6560" w:rsidRPr="001F6D43" w:rsidRDefault="00EB6560" w:rsidP="00E3101A">
      <w:pPr>
        <w:ind w:left="720" w:hanging="720"/>
        <w:jc w:val="both"/>
        <w:rPr>
          <w:sz w:val="19"/>
          <w:szCs w:val="19"/>
        </w:rPr>
      </w:pPr>
      <w:proofErr w:type="spellStart"/>
      <w:r w:rsidRPr="001F6D43">
        <w:rPr>
          <w:sz w:val="19"/>
          <w:szCs w:val="19"/>
        </w:rPr>
        <w:t>Raufi</w:t>
      </w:r>
      <w:proofErr w:type="spellEnd"/>
      <w:r w:rsidRPr="001F6D43">
        <w:rPr>
          <w:sz w:val="19"/>
          <w:szCs w:val="19"/>
        </w:rPr>
        <w:t xml:space="preserve">, B., &amp; Longo, L. (2022). An evaluation of the EEG alpha-to-theta and theta-to-alpha band ratios as indexes of mental workload. </w:t>
      </w:r>
      <w:proofErr w:type="spellStart"/>
      <w:r w:rsidRPr="001F6D43">
        <w:rPr>
          <w:i/>
          <w:sz w:val="19"/>
          <w:szCs w:val="19"/>
        </w:rPr>
        <w:t>arXiv</w:t>
      </w:r>
      <w:proofErr w:type="spellEnd"/>
      <w:r w:rsidRPr="001F6D43">
        <w:rPr>
          <w:sz w:val="19"/>
          <w:szCs w:val="19"/>
        </w:rPr>
        <w:t xml:space="preserve">. </w:t>
      </w:r>
      <w:hyperlink r:id="rId53" w:tgtFrame="_blank" w:history="1">
        <w:r w:rsidRPr="001F6D43">
          <w:rPr>
            <w:rStyle w:val="Hyperlink"/>
            <w:sz w:val="19"/>
            <w:szCs w:val="19"/>
          </w:rPr>
          <w:t>https://arxiv.org/abs/2202.12937</w:t>
        </w:r>
      </w:hyperlink>
      <w:r w:rsidRPr="001F6D43">
        <w:rPr>
          <w:sz w:val="19"/>
          <w:szCs w:val="19"/>
        </w:rPr>
        <w:t> </w:t>
      </w:r>
    </w:p>
    <w:p w14:paraId="43CD71D1" w14:textId="77777777" w:rsidR="00EB6560" w:rsidRPr="001F6D43" w:rsidRDefault="00EB6560" w:rsidP="00E3101A">
      <w:pPr>
        <w:ind w:left="720" w:hanging="720"/>
        <w:jc w:val="both"/>
        <w:rPr>
          <w:sz w:val="19"/>
          <w:szCs w:val="19"/>
        </w:rPr>
      </w:pPr>
      <w:r w:rsidRPr="001F6D43">
        <w:rPr>
          <w:sz w:val="19"/>
          <w:szCs w:val="19"/>
        </w:rPr>
        <w:t xml:space="preserve">van Son, D., de Rover, M., De Blasio, F. M., van der Does, W., Barry, R. J., &amp; Putman, P. (2019). Electroencephalography theta/beta ratio covaries with mind wandering and functional connectivity in the executive control network. </w:t>
      </w:r>
      <w:r w:rsidRPr="001F6D43">
        <w:rPr>
          <w:i/>
          <w:sz w:val="19"/>
          <w:szCs w:val="19"/>
        </w:rPr>
        <w:t>Annals of the New York Academy of Sciences, 1452</w:t>
      </w:r>
      <w:r w:rsidRPr="001F6D43">
        <w:rPr>
          <w:sz w:val="19"/>
          <w:szCs w:val="19"/>
        </w:rPr>
        <w:t xml:space="preserve">(1), 52–64. </w:t>
      </w:r>
      <w:hyperlink r:id="rId54" w:tgtFrame="_blank" w:history="1">
        <w:r w:rsidRPr="001F6D43">
          <w:rPr>
            <w:rStyle w:val="Hyperlink"/>
            <w:sz w:val="19"/>
            <w:szCs w:val="19"/>
          </w:rPr>
          <w:t>https://doi.org/10.1111/nyas.14180</w:t>
        </w:r>
      </w:hyperlink>
      <w:r w:rsidRPr="001F6D43">
        <w:rPr>
          <w:sz w:val="19"/>
          <w:szCs w:val="19"/>
        </w:rPr>
        <w:t> </w:t>
      </w:r>
    </w:p>
    <w:p w14:paraId="3B94341F" w14:textId="1BA8401F" w:rsidR="00EB6560" w:rsidRPr="001F6D43" w:rsidRDefault="00EB6560" w:rsidP="00E3101A">
      <w:pPr>
        <w:ind w:left="720" w:hanging="720"/>
        <w:jc w:val="both"/>
        <w:rPr>
          <w:sz w:val="19"/>
          <w:szCs w:val="19"/>
        </w:rPr>
      </w:pPr>
      <w:r w:rsidRPr="001F6D43">
        <w:rPr>
          <w:sz w:val="19"/>
          <w:szCs w:val="19"/>
        </w:rPr>
        <w:t xml:space="preserve">Wang, T.-S., Wang, S.-S., Wang, C.-L., &amp; Wong, S.-B. (2024). Theta/beta ratio in EEG correlated with attentional capacity assessed by Conners Continuous Performance Test in children with ADHD. </w:t>
      </w:r>
      <w:r w:rsidRPr="001F6D43">
        <w:rPr>
          <w:i/>
          <w:sz w:val="19"/>
          <w:szCs w:val="19"/>
        </w:rPr>
        <w:t>Frontiers in Psychiatry, 14</w:t>
      </w:r>
      <w:r w:rsidRPr="001F6D43">
        <w:rPr>
          <w:sz w:val="19"/>
          <w:szCs w:val="19"/>
        </w:rPr>
        <w:t xml:space="preserve">, Article 1305397. </w:t>
      </w:r>
      <w:hyperlink r:id="rId55">
        <w:r w:rsidRPr="001F6D43">
          <w:rPr>
            <w:rStyle w:val="Hyperlink"/>
            <w:sz w:val="19"/>
            <w:szCs w:val="19"/>
          </w:rPr>
          <w:t>https://doi.org/10.3389/fpsyt.2023.1305397 </w:t>
        </w:r>
      </w:hyperlink>
    </w:p>
    <w:p w14:paraId="159C889E" w14:textId="2E31CC37" w:rsidR="44996CD2" w:rsidRPr="001F6D43" w:rsidRDefault="29B71A02" w:rsidP="44996CD2">
      <w:pPr>
        <w:ind w:left="720" w:hanging="720"/>
        <w:jc w:val="both"/>
        <w:rPr>
          <w:sz w:val="19"/>
          <w:szCs w:val="19"/>
        </w:rPr>
      </w:pPr>
      <w:r w:rsidRPr="001F6D43">
        <w:rPr>
          <w:rFonts w:eastAsia="Calibri"/>
          <w:color w:val="000000" w:themeColor="text1"/>
          <w:sz w:val="19"/>
          <w:szCs w:val="19"/>
        </w:rPr>
        <w:t xml:space="preserve">Widmann, A., </w:t>
      </w:r>
      <w:proofErr w:type="spellStart"/>
      <w:r w:rsidRPr="001F6D43">
        <w:rPr>
          <w:rFonts w:eastAsia="Calibri"/>
          <w:color w:val="000000" w:themeColor="text1"/>
          <w:sz w:val="19"/>
          <w:szCs w:val="19"/>
        </w:rPr>
        <w:t>Schröger</w:t>
      </w:r>
      <w:proofErr w:type="spellEnd"/>
      <w:r w:rsidRPr="001F6D43">
        <w:rPr>
          <w:rFonts w:eastAsia="Calibri"/>
          <w:color w:val="000000" w:themeColor="text1"/>
          <w:sz w:val="19"/>
          <w:szCs w:val="19"/>
        </w:rPr>
        <w:t xml:space="preserve">, E., &amp; </w:t>
      </w:r>
      <w:proofErr w:type="spellStart"/>
      <w:r w:rsidRPr="001F6D43">
        <w:rPr>
          <w:rFonts w:eastAsia="Calibri"/>
          <w:color w:val="000000" w:themeColor="text1"/>
          <w:sz w:val="19"/>
          <w:szCs w:val="19"/>
        </w:rPr>
        <w:t>Maess</w:t>
      </w:r>
      <w:proofErr w:type="spellEnd"/>
      <w:r w:rsidRPr="001F6D43">
        <w:rPr>
          <w:rFonts w:eastAsia="Calibri"/>
          <w:color w:val="000000" w:themeColor="text1"/>
          <w:sz w:val="19"/>
          <w:szCs w:val="19"/>
        </w:rPr>
        <w:t xml:space="preserve">, B. (2015). Digital filter design for electrophysiological data – a practical approach. </w:t>
      </w:r>
      <w:r w:rsidRPr="001F6D43">
        <w:rPr>
          <w:rFonts w:eastAsia="Calibri"/>
          <w:i/>
          <w:color w:val="000000" w:themeColor="text1"/>
          <w:sz w:val="19"/>
          <w:szCs w:val="19"/>
        </w:rPr>
        <w:t>Journal of Neuroscience Methods</w:t>
      </w:r>
      <w:r w:rsidRPr="001F6D43">
        <w:rPr>
          <w:rFonts w:eastAsia="Calibri"/>
          <w:color w:val="000000" w:themeColor="text1"/>
          <w:sz w:val="19"/>
          <w:szCs w:val="19"/>
        </w:rPr>
        <w:t xml:space="preserve">, </w:t>
      </w:r>
      <w:r w:rsidRPr="001F6D43">
        <w:rPr>
          <w:rFonts w:eastAsia="Calibri"/>
          <w:i/>
          <w:color w:val="000000" w:themeColor="text1"/>
          <w:sz w:val="19"/>
          <w:szCs w:val="19"/>
        </w:rPr>
        <w:t>250</w:t>
      </w:r>
      <w:r w:rsidRPr="001F6D43">
        <w:rPr>
          <w:rFonts w:eastAsia="Calibri"/>
          <w:color w:val="000000" w:themeColor="text1"/>
          <w:sz w:val="19"/>
          <w:szCs w:val="19"/>
        </w:rPr>
        <w:t xml:space="preserve">, 34–46. </w:t>
      </w:r>
      <w:hyperlink r:id="rId56">
        <w:r w:rsidRPr="001F6D43">
          <w:rPr>
            <w:rStyle w:val="Hyperlink"/>
            <w:rFonts w:eastAsia="Calibri"/>
            <w:sz w:val="19"/>
            <w:szCs w:val="19"/>
          </w:rPr>
          <w:t>https://doi.org/10.1016/j.jneumeth.2014.08.002</w:t>
        </w:r>
      </w:hyperlink>
    </w:p>
    <w:p w14:paraId="3FA050E5" w14:textId="77777777" w:rsidR="00EB6560" w:rsidRPr="001F6D43" w:rsidRDefault="00EB6560" w:rsidP="00E3101A">
      <w:pPr>
        <w:ind w:left="720" w:hanging="720"/>
        <w:jc w:val="both"/>
        <w:rPr>
          <w:sz w:val="19"/>
          <w:szCs w:val="19"/>
        </w:rPr>
      </w:pPr>
      <w:r w:rsidRPr="001F6D43">
        <w:rPr>
          <w:sz w:val="19"/>
          <w:szCs w:val="19"/>
        </w:rPr>
        <w:t xml:space="preserve">World Health Organization. (2023). WHO caregiver skills training for families of children with developmental delays or disabilities: Implementation guidance. </w:t>
      </w:r>
      <w:hyperlink r:id="rId57" w:tgtFrame="_blank" w:history="1">
        <w:r w:rsidRPr="001F6D43">
          <w:rPr>
            <w:rStyle w:val="Hyperlink"/>
            <w:sz w:val="19"/>
            <w:szCs w:val="19"/>
          </w:rPr>
          <w:t>https://www.who.int/publications/i/item/9789240077237</w:t>
        </w:r>
      </w:hyperlink>
      <w:r w:rsidRPr="001F6D43">
        <w:rPr>
          <w:sz w:val="19"/>
          <w:szCs w:val="19"/>
        </w:rPr>
        <w:t> </w:t>
      </w:r>
    </w:p>
    <w:p w14:paraId="044C2D8C" w14:textId="5C47842B" w:rsidR="00EB6560" w:rsidRPr="001F6D43" w:rsidRDefault="00EB6560" w:rsidP="00E3101A">
      <w:pPr>
        <w:ind w:left="720" w:hanging="720"/>
        <w:jc w:val="both"/>
        <w:rPr>
          <w:sz w:val="19"/>
          <w:szCs w:val="19"/>
        </w:rPr>
      </w:pPr>
      <w:r w:rsidRPr="001F6D43">
        <w:rPr>
          <w:sz w:val="19"/>
          <w:szCs w:val="19"/>
        </w:rPr>
        <w:t xml:space="preserve">Zivan, M., Vaknin, S., Peleg, N., Ackerman, R., &amp; Horowitz-Kraus, T. (2023). Higher theta-beta ratio during screen-based vs. printed paper is related to lower attention in children: An EEG study. </w:t>
      </w:r>
      <w:r w:rsidRPr="001F6D43">
        <w:rPr>
          <w:i/>
          <w:sz w:val="19"/>
          <w:szCs w:val="19"/>
        </w:rPr>
        <w:t>PLOS ONE, 18</w:t>
      </w:r>
      <w:r w:rsidRPr="001F6D43">
        <w:rPr>
          <w:sz w:val="19"/>
          <w:szCs w:val="19"/>
        </w:rPr>
        <w:t xml:space="preserve">(5), e0283863. </w:t>
      </w:r>
      <w:hyperlink r:id="rId58">
        <w:r w:rsidRPr="001F6D43">
          <w:rPr>
            <w:rStyle w:val="Hyperlink"/>
            <w:sz w:val="19"/>
            <w:szCs w:val="19"/>
          </w:rPr>
          <w:t>https://doi.org/10.1371/journal.pone.0283863</w:t>
        </w:r>
      </w:hyperlink>
      <w:r w:rsidRPr="001F6D43">
        <w:rPr>
          <w:sz w:val="19"/>
          <w:szCs w:val="19"/>
        </w:rPr>
        <w:t> </w:t>
      </w:r>
    </w:p>
    <w:p w14:paraId="4905FF8F" w14:textId="77777777" w:rsidR="00446BAC" w:rsidRPr="004340C3" w:rsidRDefault="009269E1" w:rsidP="00446BAC">
      <w:pPr>
        <w:ind w:left="720" w:hanging="720"/>
        <w:jc w:val="both"/>
        <w:rPr>
          <w:sz w:val="20"/>
          <w:szCs w:val="20"/>
        </w:rPr>
      </w:pPr>
      <w:r w:rsidRPr="004340C3">
        <w:rPr>
          <w:sz w:val="20"/>
          <w:szCs w:val="20"/>
        </w:rPr>
        <w:t xml:space="preserve">Keehn, B., </w:t>
      </w:r>
      <w:proofErr w:type="spellStart"/>
      <w:r w:rsidRPr="004340C3">
        <w:rPr>
          <w:sz w:val="20"/>
          <w:szCs w:val="20"/>
        </w:rPr>
        <w:t>Westerfield</w:t>
      </w:r>
      <w:proofErr w:type="spellEnd"/>
      <w:r w:rsidRPr="004340C3">
        <w:rPr>
          <w:sz w:val="20"/>
          <w:szCs w:val="20"/>
        </w:rPr>
        <w:t>, M., Müller, R., &amp; Townsend, J. (2017). Autism, attention, and alpha oscillations: An Electrophysiological study of attentional capture. </w:t>
      </w:r>
      <w:r w:rsidRPr="004340C3">
        <w:rPr>
          <w:i/>
          <w:sz w:val="20"/>
          <w:szCs w:val="20"/>
        </w:rPr>
        <w:t>Biological Psychiatry Cognitive Neuroscience and Neuroimaging</w:t>
      </w:r>
      <w:r w:rsidRPr="004340C3">
        <w:rPr>
          <w:sz w:val="20"/>
          <w:szCs w:val="20"/>
        </w:rPr>
        <w:t>, </w:t>
      </w:r>
      <w:r w:rsidRPr="004340C3">
        <w:rPr>
          <w:i/>
          <w:sz w:val="20"/>
          <w:szCs w:val="20"/>
        </w:rPr>
        <w:t>2</w:t>
      </w:r>
      <w:r w:rsidRPr="004340C3">
        <w:rPr>
          <w:sz w:val="20"/>
          <w:szCs w:val="20"/>
        </w:rPr>
        <w:t>(6), 528–536. </w:t>
      </w:r>
      <w:hyperlink r:id="rId59">
        <w:r w:rsidRPr="004340C3">
          <w:rPr>
            <w:rStyle w:val="Hyperlink"/>
            <w:sz w:val="20"/>
            <w:szCs w:val="20"/>
          </w:rPr>
          <w:t>https://doi.org/10.1016/j.bpsc.2017.06.006</w:t>
        </w:r>
      </w:hyperlink>
    </w:p>
    <w:p w14:paraId="5283B0C7" w14:textId="77777777" w:rsidR="00446BAC" w:rsidRPr="004340C3" w:rsidRDefault="006E35B4" w:rsidP="00446BAC">
      <w:pPr>
        <w:ind w:left="720" w:hanging="720"/>
        <w:jc w:val="both"/>
        <w:rPr>
          <w:color w:val="000000"/>
          <w:sz w:val="20"/>
          <w:szCs w:val="20"/>
        </w:rPr>
      </w:pPr>
      <w:r w:rsidRPr="004340C3">
        <w:rPr>
          <w:sz w:val="20"/>
          <w:szCs w:val="20"/>
        </w:rPr>
        <w:t>Salomone, E., Beranová, Š., Bonnet-</w:t>
      </w:r>
      <w:proofErr w:type="spellStart"/>
      <w:r w:rsidRPr="004340C3">
        <w:rPr>
          <w:sz w:val="20"/>
          <w:szCs w:val="20"/>
        </w:rPr>
        <w:t>Brilhault</w:t>
      </w:r>
      <w:proofErr w:type="spellEnd"/>
      <w:r w:rsidRPr="004340C3">
        <w:rPr>
          <w:sz w:val="20"/>
          <w:szCs w:val="20"/>
        </w:rPr>
        <w:t xml:space="preserve">, F., Lauritsen, M. B., </w:t>
      </w:r>
      <w:proofErr w:type="spellStart"/>
      <w:r w:rsidRPr="004340C3">
        <w:rPr>
          <w:sz w:val="20"/>
          <w:szCs w:val="20"/>
        </w:rPr>
        <w:t>Budisteanu</w:t>
      </w:r>
      <w:proofErr w:type="spellEnd"/>
      <w:r w:rsidRPr="004340C3">
        <w:rPr>
          <w:sz w:val="20"/>
          <w:szCs w:val="20"/>
        </w:rPr>
        <w:t xml:space="preserve">, M., </w:t>
      </w:r>
      <w:proofErr w:type="spellStart"/>
      <w:r w:rsidRPr="004340C3">
        <w:rPr>
          <w:sz w:val="20"/>
          <w:szCs w:val="20"/>
        </w:rPr>
        <w:t>Buitelaar</w:t>
      </w:r>
      <w:proofErr w:type="spellEnd"/>
      <w:r w:rsidRPr="004340C3">
        <w:rPr>
          <w:sz w:val="20"/>
          <w:szCs w:val="20"/>
        </w:rPr>
        <w:t xml:space="preserve">, J., Canal-Bedia, R., </w:t>
      </w:r>
      <w:proofErr w:type="spellStart"/>
      <w:r w:rsidRPr="004340C3">
        <w:rPr>
          <w:sz w:val="20"/>
          <w:szCs w:val="20"/>
        </w:rPr>
        <w:t>Felhosi</w:t>
      </w:r>
      <w:proofErr w:type="spellEnd"/>
      <w:r w:rsidRPr="004340C3">
        <w:rPr>
          <w:sz w:val="20"/>
          <w:szCs w:val="20"/>
        </w:rPr>
        <w:t xml:space="preserve">, G., Fletcher-Watson, S., Freitag, C., Fuentes, J., Gallagher, L., Primo, P. G., Gliga, F., </w:t>
      </w:r>
      <w:proofErr w:type="spellStart"/>
      <w:r w:rsidRPr="004340C3">
        <w:rPr>
          <w:sz w:val="20"/>
          <w:szCs w:val="20"/>
        </w:rPr>
        <w:t>Gomot</w:t>
      </w:r>
      <w:proofErr w:type="spellEnd"/>
      <w:r w:rsidRPr="004340C3">
        <w:rPr>
          <w:sz w:val="20"/>
          <w:szCs w:val="20"/>
        </w:rPr>
        <w:t xml:space="preserve">, M., Green, J., Heimann, M., Jónsdóttir, S. L., </w:t>
      </w:r>
      <w:proofErr w:type="spellStart"/>
      <w:r w:rsidRPr="004340C3">
        <w:rPr>
          <w:sz w:val="20"/>
          <w:szCs w:val="20"/>
        </w:rPr>
        <w:t>Kaale</w:t>
      </w:r>
      <w:proofErr w:type="spellEnd"/>
      <w:r w:rsidRPr="004340C3">
        <w:rPr>
          <w:sz w:val="20"/>
          <w:szCs w:val="20"/>
        </w:rPr>
        <w:t>, A., . . . Charman, T. (2015). Use of early intervention for young children with autism spectrum disorder across Europe. </w:t>
      </w:r>
      <w:r w:rsidRPr="004340C3">
        <w:rPr>
          <w:i/>
          <w:sz w:val="20"/>
          <w:szCs w:val="20"/>
        </w:rPr>
        <w:t>Autism</w:t>
      </w:r>
      <w:r w:rsidRPr="004340C3">
        <w:rPr>
          <w:sz w:val="20"/>
          <w:szCs w:val="20"/>
        </w:rPr>
        <w:t>, </w:t>
      </w:r>
      <w:r w:rsidRPr="004340C3">
        <w:rPr>
          <w:i/>
          <w:sz w:val="20"/>
          <w:szCs w:val="20"/>
        </w:rPr>
        <w:t>20</w:t>
      </w:r>
      <w:r w:rsidRPr="004340C3">
        <w:rPr>
          <w:sz w:val="20"/>
          <w:szCs w:val="20"/>
        </w:rPr>
        <w:t>(2), 233–249. </w:t>
      </w:r>
      <w:hyperlink r:id="rId60" w:history="1">
        <w:r w:rsidRPr="004340C3">
          <w:rPr>
            <w:rStyle w:val="Hyperlink"/>
            <w:sz w:val="20"/>
            <w:szCs w:val="20"/>
          </w:rPr>
          <w:t>https://doi.org/10.1177/1362361315577218</w:t>
        </w:r>
      </w:hyperlink>
      <w:r w:rsidR="00900226" w:rsidRPr="004340C3">
        <w:rPr>
          <w:color w:val="000000"/>
          <w:sz w:val="20"/>
          <w:szCs w:val="20"/>
        </w:rPr>
        <w:t xml:space="preserve"> </w:t>
      </w:r>
    </w:p>
    <w:p w14:paraId="134ACB2F" w14:textId="77777777" w:rsidR="00446BAC" w:rsidRPr="004340C3" w:rsidRDefault="00900226" w:rsidP="00446BAC">
      <w:pPr>
        <w:ind w:left="720" w:hanging="720"/>
        <w:jc w:val="both"/>
        <w:rPr>
          <w:sz w:val="20"/>
          <w:szCs w:val="20"/>
        </w:rPr>
      </w:pPr>
      <w:proofErr w:type="spellStart"/>
      <w:r w:rsidRPr="004340C3">
        <w:rPr>
          <w:color w:val="000000"/>
          <w:sz w:val="20"/>
          <w:szCs w:val="20"/>
        </w:rPr>
        <w:t>Bosl</w:t>
      </w:r>
      <w:proofErr w:type="spellEnd"/>
      <w:r w:rsidRPr="004340C3">
        <w:rPr>
          <w:color w:val="000000"/>
          <w:sz w:val="20"/>
          <w:szCs w:val="20"/>
        </w:rPr>
        <w:t>, W., Tierney, A., Tager-</w:t>
      </w:r>
      <w:proofErr w:type="spellStart"/>
      <w:r w:rsidRPr="004340C3">
        <w:rPr>
          <w:color w:val="000000"/>
          <w:sz w:val="20"/>
          <w:szCs w:val="20"/>
        </w:rPr>
        <w:t>Flusberg</w:t>
      </w:r>
      <w:proofErr w:type="spellEnd"/>
      <w:r w:rsidRPr="004340C3">
        <w:rPr>
          <w:color w:val="000000"/>
          <w:sz w:val="20"/>
          <w:szCs w:val="20"/>
        </w:rPr>
        <w:t>, H., &amp; Nelson, C. (2011). EEG complexity as a biomarker for autism spectrum disorder risk. </w:t>
      </w:r>
      <w:r w:rsidRPr="004340C3">
        <w:rPr>
          <w:i/>
          <w:color w:val="000000"/>
          <w:sz w:val="20"/>
          <w:szCs w:val="20"/>
        </w:rPr>
        <w:t>BMC Medicine</w:t>
      </w:r>
      <w:r w:rsidRPr="004340C3">
        <w:rPr>
          <w:color w:val="000000"/>
          <w:sz w:val="20"/>
          <w:szCs w:val="20"/>
        </w:rPr>
        <w:t>, </w:t>
      </w:r>
      <w:r w:rsidRPr="004340C3">
        <w:rPr>
          <w:i/>
          <w:color w:val="000000"/>
          <w:sz w:val="20"/>
          <w:szCs w:val="20"/>
        </w:rPr>
        <w:t>9</w:t>
      </w:r>
      <w:r w:rsidRPr="004340C3">
        <w:rPr>
          <w:color w:val="000000"/>
          <w:sz w:val="20"/>
          <w:szCs w:val="20"/>
        </w:rPr>
        <w:t>(1). </w:t>
      </w:r>
      <w:hyperlink r:id="rId61" w:history="1">
        <w:r w:rsidR="007C2E6A" w:rsidRPr="004340C3">
          <w:rPr>
            <w:rStyle w:val="Hyperlink"/>
            <w:sz w:val="20"/>
            <w:szCs w:val="20"/>
          </w:rPr>
          <w:t>https://doi.org/10.1186/1741-7015-9-18</w:t>
        </w:r>
      </w:hyperlink>
    </w:p>
    <w:p w14:paraId="75CA06CC" w14:textId="6ED1C6CE" w:rsidR="008070C1" w:rsidRPr="004340C3" w:rsidRDefault="00573CA0" w:rsidP="00E33CAB">
      <w:pPr>
        <w:ind w:left="720" w:hanging="720"/>
        <w:jc w:val="both"/>
        <w:rPr>
          <w:sz w:val="20"/>
          <w:szCs w:val="20"/>
        </w:rPr>
      </w:pPr>
      <w:r w:rsidRPr="004340C3">
        <w:rPr>
          <w:color w:val="000000"/>
          <w:sz w:val="20"/>
          <w:szCs w:val="20"/>
        </w:rPr>
        <w:t>Whyte, E. M., Smyth, J. M., &amp; Scherf, K. S. (2014). Designing Serious Game Interventions for Individuals with Autism. </w:t>
      </w:r>
      <w:r w:rsidRPr="004340C3">
        <w:rPr>
          <w:i/>
          <w:color w:val="000000"/>
          <w:sz w:val="20"/>
          <w:szCs w:val="20"/>
        </w:rPr>
        <w:t>Journal of Autism and Developmental Disorders</w:t>
      </w:r>
      <w:r w:rsidRPr="004340C3">
        <w:rPr>
          <w:color w:val="000000"/>
          <w:sz w:val="20"/>
          <w:szCs w:val="20"/>
        </w:rPr>
        <w:t>, </w:t>
      </w:r>
      <w:r w:rsidRPr="004340C3">
        <w:rPr>
          <w:i/>
          <w:color w:val="000000"/>
          <w:sz w:val="20"/>
          <w:szCs w:val="20"/>
        </w:rPr>
        <w:t>45</w:t>
      </w:r>
      <w:r w:rsidRPr="004340C3">
        <w:rPr>
          <w:color w:val="000000"/>
          <w:sz w:val="20"/>
          <w:szCs w:val="20"/>
        </w:rPr>
        <w:t>(12), 3820–3831. </w:t>
      </w:r>
      <w:hyperlink r:id="rId62" w:history="1">
        <w:r w:rsidRPr="004340C3">
          <w:rPr>
            <w:rStyle w:val="Hyperlink"/>
            <w:sz w:val="20"/>
            <w:szCs w:val="20"/>
          </w:rPr>
          <w:t>https://doi.org/10.1007/s10803-014-2333-1</w:t>
        </w:r>
      </w:hyperlink>
    </w:p>
    <w:sectPr w:rsidR="008070C1" w:rsidRPr="004340C3" w:rsidSect="00065002">
      <w:type w:val="continuous"/>
      <w:pgSz w:w="12240" w:h="15840" w:code="1"/>
      <w:pgMar w:top="1440" w:right="1440" w:bottom="1440" w:left="1440" w:header="0" w:footer="720" w:gutter="0"/>
      <w:cols w:space="36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Cindy Von Ahlefeldt" w:date="2025-06-09T20:11:00Z" w:initials="CA">
    <w:p w14:paraId="192A75EA" w14:textId="4128728E" w:rsidR="00352B6D" w:rsidRDefault="00352B6D">
      <w:r>
        <w:annotationRef/>
      </w:r>
      <w:r w:rsidRPr="734DFBAE">
        <w:t>WHERE IS THIS IN REF</w:t>
      </w:r>
    </w:p>
  </w:comment>
  <w:comment w:id="1" w:author="Cindy Von Ahlefeldt" w:date="2025-06-09T21:12:00Z" w:initials="CA">
    <w:p w14:paraId="1582510B" w14:textId="19966EAC" w:rsidR="0034272E" w:rsidRDefault="0034272E">
      <w:pPr>
        <w:pStyle w:val="CommentText"/>
      </w:pPr>
      <w:r>
        <w:rPr>
          <w:rStyle w:val="CommentReference"/>
        </w:rPr>
        <w:annotationRef/>
      </w:r>
      <w:r w:rsidRPr="5805F452">
        <w:t>need this ref</w:t>
      </w:r>
    </w:p>
  </w:comment>
  <w:comment w:id="2" w:author="Cindy Von Ahlefeldt" w:date="2025-06-09T21:14:00Z" w:initials="CA">
    <w:p w14:paraId="07C6517E" w14:textId="7D812DC5" w:rsidR="00FB3020" w:rsidRDefault="00FB3020">
      <w:pPr>
        <w:pStyle w:val="CommentText"/>
      </w:pPr>
      <w:r>
        <w:rPr>
          <w:rStyle w:val="CommentReference"/>
        </w:rPr>
        <w:annotationRef/>
      </w:r>
      <w:r w:rsidRPr="775234B8">
        <w:t>need this ref</w:t>
      </w:r>
    </w:p>
  </w:comment>
  <w:comment w:id="3" w:author="Cindy Von Ahlefeldt" w:date="2025-06-09T21:32:00Z" w:initials="CA">
    <w:p w14:paraId="24C00EB9" w14:textId="77777777" w:rsidR="00790560" w:rsidRDefault="00790560" w:rsidP="00790560">
      <w:pPr>
        <w:pStyle w:val="CommentText"/>
      </w:pPr>
      <w:r>
        <w:rPr>
          <w:rStyle w:val="CommentReference"/>
        </w:rPr>
        <w:annotationRef/>
      </w:r>
      <w:r w:rsidRPr="5F20CA8E">
        <w:t>ref missing</w:t>
      </w:r>
    </w:p>
  </w:comment>
  <w:comment w:id="4" w:author="Cindy Von Ahlefeldt" w:date="2025-06-09T21:37:00Z" w:initials="CA">
    <w:p w14:paraId="3289BEBD" w14:textId="5ABC307F" w:rsidR="00152208" w:rsidRDefault="00152208">
      <w:pPr>
        <w:pStyle w:val="CommentText"/>
      </w:pPr>
      <w:r>
        <w:rPr>
          <w:rStyle w:val="CommentReference"/>
        </w:rPr>
        <w:annotationRef/>
      </w:r>
      <w:r w:rsidRPr="0A99D9DC">
        <w:t>missing</w:t>
      </w:r>
    </w:p>
  </w:comment>
  <w:comment w:id="5" w:author="Cindy Von Ahlefeldt" w:date="2025-06-09T21:38:00Z" w:initials="CA">
    <w:p w14:paraId="38B26DEC" w14:textId="4118EF8D" w:rsidR="002804BA" w:rsidRDefault="002804BA">
      <w:pPr>
        <w:pStyle w:val="CommentText"/>
      </w:pPr>
      <w:r>
        <w:rPr>
          <w:rStyle w:val="CommentReference"/>
        </w:rPr>
        <w:annotationRef/>
      </w:r>
      <w:r w:rsidRPr="5C4838C4">
        <w:t>missing</w:t>
      </w:r>
    </w:p>
  </w:comment>
  <w:comment w:id="6" w:author="Cindy Von Ahlefeldt" w:date="2025-06-09T21:39:00Z" w:initials="CA">
    <w:p w14:paraId="48715E49" w14:textId="22A03026" w:rsidR="00DC21BB" w:rsidRDefault="00DC21BB">
      <w:pPr>
        <w:pStyle w:val="CommentText"/>
      </w:pPr>
      <w:r>
        <w:rPr>
          <w:rStyle w:val="CommentReference"/>
        </w:rPr>
        <w:annotationRef/>
      </w:r>
      <w:r w:rsidRPr="5DDC63E1">
        <w:t>missing</w:t>
      </w:r>
    </w:p>
  </w:comment>
  <w:comment w:id="7" w:author="Cindy Von Ahlefeldt" w:date="2025-06-09T21:41:00Z" w:initials="CA">
    <w:p w14:paraId="3B2F8075" w14:textId="079F5E9E" w:rsidR="005864C4" w:rsidRDefault="005864C4">
      <w:pPr>
        <w:pStyle w:val="CommentText"/>
      </w:pPr>
      <w:r>
        <w:rPr>
          <w:rStyle w:val="CommentReference"/>
        </w:rPr>
        <w:annotationRef/>
      </w:r>
      <w:r w:rsidRPr="16A6C7F5">
        <w:t>missing ref</w:t>
      </w:r>
    </w:p>
  </w:comment>
  <w:comment w:id="8" w:author="Cindy Von Ahlefeldt" w:date="2025-06-09T21:41:00Z" w:initials="CA">
    <w:p w14:paraId="44726C9D" w14:textId="5E430B4D" w:rsidR="005864C4" w:rsidRDefault="005864C4">
      <w:pPr>
        <w:pStyle w:val="CommentText"/>
      </w:pPr>
      <w:r>
        <w:rPr>
          <w:rStyle w:val="CommentReference"/>
        </w:rPr>
        <w:annotationRef/>
      </w:r>
      <w:r w:rsidRPr="112EDF66">
        <w:t>missing</w:t>
      </w:r>
    </w:p>
  </w:comment>
  <w:comment w:id="9" w:author="Cindy Von Ahlefeldt" w:date="2025-06-09T21:43:00Z" w:initials="CA">
    <w:p w14:paraId="6C730208" w14:textId="6F47C59D" w:rsidR="008E7C99" w:rsidRDefault="008E7C99">
      <w:pPr>
        <w:pStyle w:val="CommentText"/>
      </w:pPr>
      <w:r>
        <w:rPr>
          <w:rStyle w:val="CommentReference"/>
        </w:rPr>
        <w:annotationRef/>
      </w:r>
      <w:r w:rsidRPr="37B3C67A">
        <w:t>missing</w:t>
      </w:r>
    </w:p>
  </w:comment>
  <w:comment w:id="10" w:author="Cindy Von Ahlefeldt" w:date="2025-06-09T21:43:00Z" w:initials="CA">
    <w:p w14:paraId="0ED5E2AD" w14:textId="406811BF" w:rsidR="002D207D" w:rsidRDefault="002D207D">
      <w:pPr>
        <w:pStyle w:val="CommentText"/>
      </w:pPr>
      <w:r>
        <w:rPr>
          <w:rStyle w:val="CommentReference"/>
        </w:rPr>
        <w:annotationRef/>
      </w:r>
      <w:r w:rsidRPr="748AF9A3">
        <w:t>missing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92A75EA" w15:done="1"/>
  <w15:commentEx w15:paraId="1582510B" w15:done="1"/>
  <w15:commentEx w15:paraId="07C6517E" w15:done="1"/>
  <w15:commentEx w15:paraId="24C00EB9" w15:done="1"/>
  <w15:commentEx w15:paraId="3289BEBD" w15:done="1"/>
  <w15:commentEx w15:paraId="38B26DEC" w15:done="1"/>
  <w15:commentEx w15:paraId="48715E49" w15:done="1"/>
  <w15:commentEx w15:paraId="3B2F8075" w15:done="1"/>
  <w15:commentEx w15:paraId="44726C9D" w15:done="1"/>
  <w15:commentEx w15:paraId="6C730208" w15:done="1"/>
  <w15:commentEx w15:paraId="0ED5E2AD"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D14D629" w16cex:dateUtc="2025-06-10T00:11:00Z"/>
  <w16cex:commentExtensible w16cex:durableId="64982994" w16cex:dateUtc="2025-06-10T01:12:00Z"/>
  <w16cex:commentExtensible w16cex:durableId="2CBE9572" w16cex:dateUtc="2025-06-10T01:14:00Z"/>
  <w16cex:commentExtensible w16cex:durableId="32ABD927" w16cex:dateUtc="2025-06-10T01:32:00Z"/>
  <w16cex:commentExtensible w16cex:durableId="55AEE607" w16cex:dateUtc="2025-06-10T01:37:00Z"/>
  <w16cex:commentExtensible w16cex:durableId="06A933C8" w16cex:dateUtc="2025-06-10T01:38:00Z"/>
  <w16cex:commentExtensible w16cex:durableId="650D485F" w16cex:dateUtc="2025-06-10T01:39:00Z"/>
  <w16cex:commentExtensible w16cex:durableId="57C5D2D7" w16cex:dateUtc="2025-06-10T01:41:00Z"/>
  <w16cex:commentExtensible w16cex:durableId="67CE8D61" w16cex:dateUtc="2025-06-10T01:41:00Z"/>
  <w16cex:commentExtensible w16cex:durableId="66D82BEF" w16cex:dateUtc="2025-06-10T01:43:00Z"/>
  <w16cex:commentExtensible w16cex:durableId="2BB1FE21" w16cex:dateUtc="2025-06-10T01: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92A75EA" w16cid:durableId="3D14D629"/>
  <w16cid:commentId w16cid:paraId="1582510B" w16cid:durableId="64982994"/>
  <w16cid:commentId w16cid:paraId="07C6517E" w16cid:durableId="2CBE9572"/>
  <w16cid:commentId w16cid:paraId="24C00EB9" w16cid:durableId="32ABD927"/>
  <w16cid:commentId w16cid:paraId="3289BEBD" w16cid:durableId="55AEE607"/>
  <w16cid:commentId w16cid:paraId="38B26DEC" w16cid:durableId="06A933C8"/>
  <w16cid:commentId w16cid:paraId="48715E49" w16cid:durableId="650D485F"/>
  <w16cid:commentId w16cid:paraId="3B2F8075" w16cid:durableId="57C5D2D7"/>
  <w16cid:commentId w16cid:paraId="44726C9D" w16cid:durableId="67CE8D61"/>
  <w16cid:commentId w16cid:paraId="6C730208" w16cid:durableId="66D82BEF"/>
  <w16cid:commentId w16cid:paraId="0ED5E2AD" w16cid:durableId="2BB1FE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D9D7A" w14:textId="77777777" w:rsidR="0002035D" w:rsidRDefault="0002035D">
      <w:r>
        <w:separator/>
      </w:r>
    </w:p>
  </w:endnote>
  <w:endnote w:type="continuationSeparator" w:id="0">
    <w:p w14:paraId="1460D0D8" w14:textId="77777777" w:rsidR="0002035D" w:rsidRDefault="00020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0"/>
    <w:family w:val="swiss"/>
    <w:pitch w:val="variable"/>
    <w:sig w:usb0="0001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CD0" w14:textId="554F897C" w:rsidR="00B077F4" w:rsidRDefault="3193C254" w:rsidP="3193C254">
    <w:pPr>
      <w:pStyle w:val="Footer"/>
      <w:tabs>
        <w:tab w:val="clear" w:pos="8640"/>
        <w:tab w:val="right" w:pos="10080"/>
      </w:tabs>
      <w:rPr>
        <w:i/>
        <w:iCs/>
        <w:snapToGrid w:val="0"/>
        <w:sz w:val="18"/>
        <w:szCs w:val="18"/>
      </w:rPr>
    </w:pPr>
    <w:r w:rsidRPr="3193C254">
      <w:rPr>
        <w:i/>
        <w:iCs/>
        <w:sz w:val="18"/>
        <w:szCs w:val="18"/>
      </w:rPr>
      <w:t xml:space="preserve">2025 Paper No. 80 </w:t>
    </w:r>
    <w:r w:rsidRPr="3193C254">
      <w:rPr>
        <w:i/>
        <w:iCs/>
        <w:snapToGrid w:val="0"/>
        <w:sz w:val="18"/>
        <w:szCs w:val="18"/>
      </w:rPr>
      <w:t xml:space="preserve">Page </w:t>
    </w:r>
    <w:r w:rsidR="005E0BEB" w:rsidRPr="3193C254">
      <w:rPr>
        <w:i/>
        <w:iCs/>
        <w:noProof/>
        <w:snapToGrid w:val="0"/>
        <w:sz w:val="18"/>
        <w:szCs w:val="18"/>
      </w:rPr>
      <w:fldChar w:fldCharType="begin"/>
    </w:r>
    <w:r w:rsidR="00B077F4" w:rsidRPr="3193C254">
      <w:rPr>
        <w:i/>
        <w:iCs/>
        <w:snapToGrid w:val="0"/>
        <w:sz w:val="18"/>
        <w:szCs w:val="18"/>
      </w:rPr>
      <w:instrText xml:space="preserve"> PAGE </w:instrText>
    </w:r>
    <w:r w:rsidR="005E0BEB" w:rsidRPr="3193C254">
      <w:rPr>
        <w:i/>
        <w:iCs/>
        <w:snapToGrid w:val="0"/>
        <w:sz w:val="18"/>
        <w:szCs w:val="18"/>
      </w:rPr>
      <w:fldChar w:fldCharType="separate"/>
    </w:r>
    <w:r w:rsidRPr="3193C254">
      <w:rPr>
        <w:i/>
        <w:iCs/>
        <w:noProof/>
        <w:snapToGrid w:val="0"/>
        <w:sz w:val="18"/>
        <w:szCs w:val="18"/>
      </w:rPr>
      <w:t>4</w:t>
    </w:r>
    <w:r w:rsidR="005E0BEB" w:rsidRPr="3193C254">
      <w:rPr>
        <w:i/>
        <w:iCs/>
        <w:noProof/>
        <w:snapToGrid w:val="0"/>
        <w:sz w:val="18"/>
        <w:szCs w:val="18"/>
      </w:rPr>
      <w:fldChar w:fldCharType="end"/>
    </w:r>
    <w:r w:rsidRPr="3193C254">
      <w:rPr>
        <w:i/>
        <w:iCs/>
        <w:snapToGrid w:val="0"/>
        <w:sz w:val="18"/>
        <w:szCs w:val="18"/>
      </w:rPr>
      <w:t xml:space="preserve"> of </w:t>
    </w:r>
    <w:r w:rsidR="005E0BEB" w:rsidRPr="3193C254">
      <w:rPr>
        <w:i/>
        <w:iCs/>
        <w:noProof/>
        <w:snapToGrid w:val="0"/>
        <w:sz w:val="18"/>
        <w:szCs w:val="18"/>
      </w:rPr>
      <w:fldChar w:fldCharType="begin"/>
    </w:r>
    <w:r w:rsidR="00B077F4" w:rsidRPr="3193C254">
      <w:rPr>
        <w:i/>
        <w:iCs/>
        <w:snapToGrid w:val="0"/>
        <w:sz w:val="18"/>
        <w:szCs w:val="18"/>
      </w:rPr>
      <w:instrText xml:space="preserve"> NUMPAGES </w:instrText>
    </w:r>
    <w:r w:rsidR="005E0BEB" w:rsidRPr="3193C254">
      <w:rPr>
        <w:i/>
        <w:iCs/>
        <w:snapToGrid w:val="0"/>
        <w:sz w:val="18"/>
        <w:szCs w:val="18"/>
      </w:rPr>
      <w:fldChar w:fldCharType="separate"/>
    </w:r>
    <w:r w:rsidRPr="3193C254">
      <w:rPr>
        <w:i/>
        <w:iCs/>
        <w:noProof/>
        <w:snapToGrid w:val="0"/>
        <w:sz w:val="18"/>
        <w:szCs w:val="18"/>
      </w:rPr>
      <w:t>4</w:t>
    </w:r>
    <w:r w:rsidR="005E0BEB" w:rsidRPr="3193C254">
      <w:rPr>
        <w:i/>
        <w:iCs/>
        <w:noProof/>
        <w:snapToGrid w:val="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05304A" w14:textId="77777777" w:rsidR="0002035D" w:rsidRDefault="0002035D">
      <w:r>
        <w:separator/>
      </w:r>
    </w:p>
  </w:footnote>
  <w:footnote w:type="continuationSeparator" w:id="0">
    <w:p w14:paraId="6A737116" w14:textId="77777777" w:rsidR="0002035D" w:rsidRDefault="000203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59DCCC" w14:textId="77777777" w:rsidR="00B077F4" w:rsidRDefault="00B077F4">
    <w:pPr>
      <w:pStyle w:val="Header"/>
      <w:ind w:right="-90"/>
      <w:jc w:val="right"/>
      <w:rPr>
        <w:i/>
        <w:iCs/>
        <w:sz w:val="16"/>
      </w:rPr>
    </w:pPr>
  </w:p>
  <w:p w14:paraId="3F59DCCD" w14:textId="77777777" w:rsidR="00B077F4" w:rsidRDefault="00B077F4">
    <w:pPr>
      <w:pStyle w:val="Header"/>
      <w:jc w:val="right"/>
      <w:rPr>
        <w:i/>
        <w:iCs/>
        <w:sz w:val="16"/>
      </w:rPr>
    </w:pPr>
  </w:p>
  <w:p w14:paraId="3F59DCCE" w14:textId="77777777" w:rsidR="00B077F4" w:rsidRDefault="00B077F4">
    <w:pPr>
      <w:pStyle w:val="Header"/>
      <w:jc w:val="right"/>
      <w:rPr>
        <w:i/>
        <w:iCs/>
        <w:sz w:val="18"/>
      </w:rPr>
    </w:pPr>
  </w:p>
  <w:p w14:paraId="3F59DCCF" w14:textId="7A87AE00" w:rsidR="00B077F4" w:rsidRDefault="00031677" w:rsidP="00754297">
    <w:pPr>
      <w:pStyle w:val="Header"/>
      <w:tabs>
        <w:tab w:val="clear" w:pos="8640"/>
        <w:tab w:val="left" w:pos="9360"/>
      </w:tabs>
      <w:jc w:val="right"/>
      <w:rPr>
        <w:i/>
        <w:iCs/>
        <w:sz w:val="18"/>
      </w:rPr>
    </w:pPr>
    <w:r w:rsidRPr="00031677">
      <w:rPr>
        <w:i/>
        <w:iCs/>
        <w:sz w:val="18"/>
      </w:rPr>
      <w:t xml:space="preserve">MODSIM World </w:t>
    </w:r>
    <w:r w:rsidR="007562A1">
      <w:rPr>
        <w:i/>
        <w:iCs/>
        <w:sz w:val="18"/>
      </w:rPr>
      <w:t>20</w:t>
    </w:r>
    <w:r w:rsidR="00C60D06">
      <w:rPr>
        <w:i/>
        <w:iCs/>
        <w:sz w:val="18"/>
      </w:rPr>
      <w:t>2</w:t>
    </w:r>
    <w:r w:rsidR="00945704">
      <w:rPr>
        <w:i/>
        <w:iCs/>
        <w:sz w:val="18"/>
      </w:rPr>
      <w:t>5</w:t>
    </w:r>
  </w:p>
</w:hdr>
</file>

<file path=word/intelligence2.xml><?xml version="1.0" encoding="utf-8"?>
<int2:intelligence xmlns:int2="http://schemas.microsoft.com/office/intelligence/2020/intelligence" xmlns:oel="http://schemas.microsoft.com/office/2019/extlst">
  <int2:observations>
    <int2:textHash int2:hashCode="5Ej1cb2gatElY0" int2:id="VSYN8C3P">
      <int2:state int2:value="Rejected" int2:type="spell"/>
    </int2:textHash>
    <int2:textHash int2:hashCode="KCUtVWcsDgDsb7" int2:id="ePp3Dyf2">
      <int2:state int2:value="Rejected" int2:type="spell"/>
    </int2:textHash>
    <int2:bookmark int2:bookmarkName="_Int_Apzz4eut" int2:invalidationBookmarkName="" int2:hashCode="oxIehCEjY7Phmm" int2:id="FctL6K2E">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7B6D4E38"/>
    <w:multiLevelType w:val="hybridMultilevel"/>
    <w:tmpl w:val="14E05A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1331424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97648966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indy Von Ahlefeldt">
    <w15:presenceInfo w15:providerId="AD" w15:userId="S::ci748922@ucf.edu::f6398f04-9b33-428a-917c-06c876edc3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xMza2tLA0szQyNDNU0lEKTi0uzszPAykwrAUAxTGkdywAAAA="/>
  </w:docVars>
  <w:rsids>
    <w:rsidRoot w:val="00960E20"/>
    <w:rsid w:val="00000E15"/>
    <w:rsid w:val="00001F15"/>
    <w:rsid w:val="0000516E"/>
    <w:rsid w:val="00012456"/>
    <w:rsid w:val="00016F2E"/>
    <w:rsid w:val="0001756C"/>
    <w:rsid w:val="0002035D"/>
    <w:rsid w:val="000226AB"/>
    <w:rsid w:val="0002505B"/>
    <w:rsid w:val="0002584E"/>
    <w:rsid w:val="00031677"/>
    <w:rsid w:val="00032336"/>
    <w:rsid w:val="000334B3"/>
    <w:rsid w:val="00037640"/>
    <w:rsid w:val="0004009E"/>
    <w:rsid w:val="00046FFD"/>
    <w:rsid w:val="000477E1"/>
    <w:rsid w:val="00047BD9"/>
    <w:rsid w:val="00050710"/>
    <w:rsid w:val="00053727"/>
    <w:rsid w:val="00053E27"/>
    <w:rsid w:val="00054E5E"/>
    <w:rsid w:val="000558A3"/>
    <w:rsid w:val="000612C8"/>
    <w:rsid w:val="000615C3"/>
    <w:rsid w:val="00063981"/>
    <w:rsid w:val="00064B55"/>
    <w:rsid w:val="00064E48"/>
    <w:rsid w:val="00065002"/>
    <w:rsid w:val="00066F92"/>
    <w:rsid w:val="0007055D"/>
    <w:rsid w:val="00070A62"/>
    <w:rsid w:val="000745C5"/>
    <w:rsid w:val="00074B0A"/>
    <w:rsid w:val="00076D6D"/>
    <w:rsid w:val="00077143"/>
    <w:rsid w:val="000845F2"/>
    <w:rsid w:val="000877AE"/>
    <w:rsid w:val="000906A2"/>
    <w:rsid w:val="00096F25"/>
    <w:rsid w:val="0009735A"/>
    <w:rsid w:val="000A0D0B"/>
    <w:rsid w:val="000A2166"/>
    <w:rsid w:val="000A45CD"/>
    <w:rsid w:val="000A767C"/>
    <w:rsid w:val="000A77C1"/>
    <w:rsid w:val="000B1502"/>
    <w:rsid w:val="000B3503"/>
    <w:rsid w:val="000C1E23"/>
    <w:rsid w:val="000C2851"/>
    <w:rsid w:val="000C4BFA"/>
    <w:rsid w:val="000C4F8F"/>
    <w:rsid w:val="000C68F8"/>
    <w:rsid w:val="000D0D8A"/>
    <w:rsid w:val="000D0FD8"/>
    <w:rsid w:val="000D34FF"/>
    <w:rsid w:val="000D4D77"/>
    <w:rsid w:val="000D7C7D"/>
    <w:rsid w:val="000E3466"/>
    <w:rsid w:val="000E369C"/>
    <w:rsid w:val="000E4E21"/>
    <w:rsid w:val="000E6F9A"/>
    <w:rsid w:val="000F045F"/>
    <w:rsid w:val="000F18E6"/>
    <w:rsid w:val="000F49D9"/>
    <w:rsid w:val="000F5507"/>
    <w:rsid w:val="000F7B27"/>
    <w:rsid w:val="00103B0E"/>
    <w:rsid w:val="00104EBA"/>
    <w:rsid w:val="0011092A"/>
    <w:rsid w:val="0011246B"/>
    <w:rsid w:val="001132F0"/>
    <w:rsid w:val="00114D36"/>
    <w:rsid w:val="00116CBD"/>
    <w:rsid w:val="00120F58"/>
    <w:rsid w:val="0012388F"/>
    <w:rsid w:val="00124DB3"/>
    <w:rsid w:val="0012540F"/>
    <w:rsid w:val="00126BBE"/>
    <w:rsid w:val="00131EE2"/>
    <w:rsid w:val="00134409"/>
    <w:rsid w:val="0014051F"/>
    <w:rsid w:val="00141852"/>
    <w:rsid w:val="0014366B"/>
    <w:rsid w:val="00146F22"/>
    <w:rsid w:val="00147059"/>
    <w:rsid w:val="00150BBE"/>
    <w:rsid w:val="0015217C"/>
    <w:rsid w:val="00152208"/>
    <w:rsid w:val="0015643D"/>
    <w:rsid w:val="001611EB"/>
    <w:rsid w:val="001645DD"/>
    <w:rsid w:val="00164BE0"/>
    <w:rsid w:val="00165ADD"/>
    <w:rsid w:val="0016710A"/>
    <w:rsid w:val="0017044E"/>
    <w:rsid w:val="001721DA"/>
    <w:rsid w:val="00172D9C"/>
    <w:rsid w:val="00173677"/>
    <w:rsid w:val="00176DA0"/>
    <w:rsid w:val="0018080C"/>
    <w:rsid w:val="00180DC2"/>
    <w:rsid w:val="00184AF6"/>
    <w:rsid w:val="00186C94"/>
    <w:rsid w:val="00190746"/>
    <w:rsid w:val="001925A8"/>
    <w:rsid w:val="001A00D4"/>
    <w:rsid w:val="001A22B8"/>
    <w:rsid w:val="001A584A"/>
    <w:rsid w:val="001A58A3"/>
    <w:rsid w:val="001A6656"/>
    <w:rsid w:val="001B162D"/>
    <w:rsid w:val="001B2008"/>
    <w:rsid w:val="001B6B93"/>
    <w:rsid w:val="001C2DF6"/>
    <w:rsid w:val="001C5877"/>
    <w:rsid w:val="001C74B6"/>
    <w:rsid w:val="001D00B6"/>
    <w:rsid w:val="001D10EC"/>
    <w:rsid w:val="001D2F92"/>
    <w:rsid w:val="001D5DA1"/>
    <w:rsid w:val="001D6A6A"/>
    <w:rsid w:val="001D7AF1"/>
    <w:rsid w:val="001D7F9C"/>
    <w:rsid w:val="001E0007"/>
    <w:rsid w:val="001F0562"/>
    <w:rsid w:val="001F592A"/>
    <w:rsid w:val="001F6D43"/>
    <w:rsid w:val="00200EBF"/>
    <w:rsid w:val="002026F6"/>
    <w:rsid w:val="002031ED"/>
    <w:rsid w:val="00204841"/>
    <w:rsid w:val="00204A6C"/>
    <w:rsid w:val="00205A92"/>
    <w:rsid w:val="002074C6"/>
    <w:rsid w:val="00212201"/>
    <w:rsid w:val="00220CD5"/>
    <w:rsid w:val="00221ED1"/>
    <w:rsid w:val="002236BF"/>
    <w:rsid w:val="002244F3"/>
    <w:rsid w:val="00227793"/>
    <w:rsid w:val="002310BF"/>
    <w:rsid w:val="00231CD7"/>
    <w:rsid w:val="00231DF4"/>
    <w:rsid w:val="00241D74"/>
    <w:rsid w:val="002435FA"/>
    <w:rsid w:val="00243A5F"/>
    <w:rsid w:val="00247896"/>
    <w:rsid w:val="00247B99"/>
    <w:rsid w:val="00250828"/>
    <w:rsid w:val="0025187A"/>
    <w:rsid w:val="002534C1"/>
    <w:rsid w:val="00263BE0"/>
    <w:rsid w:val="00264DD2"/>
    <w:rsid w:val="0026541B"/>
    <w:rsid w:val="002702B8"/>
    <w:rsid w:val="00277B3A"/>
    <w:rsid w:val="00277DF5"/>
    <w:rsid w:val="002804BA"/>
    <w:rsid w:val="002925F7"/>
    <w:rsid w:val="00292AC9"/>
    <w:rsid w:val="002932B7"/>
    <w:rsid w:val="00294204"/>
    <w:rsid w:val="00296129"/>
    <w:rsid w:val="00296D94"/>
    <w:rsid w:val="00297D6B"/>
    <w:rsid w:val="002A26A2"/>
    <w:rsid w:val="002A5BDE"/>
    <w:rsid w:val="002A74E2"/>
    <w:rsid w:val="002B0321"/>
    <w:rsid w:val="002B12DD"/>
    <w:rsid w:val="002B215D"/>
    <w:rsid w:val="002B2DA7"/>
    <w:rsid w:val="002B7A88"/>
    <w:rsid w:val="002C398C"/>
    <w:rsid w:val="002C65CE"/>
    <w:rsid w:val="002C6B15"/>
    <w:rsid w:val="002D207D"/>
    <w:rsid w:val="002E2B8C"/>
    <w:rsid w:val="002E3038"/>
    <w:rsid w:val="002F0715"/>
    <w:rsid w:val="002F3D73"/>
    <w:rsid w:val="002F3D89"/>
    <w:rsid w:val="002F5E0A"/>
    <w:rsid w:val="00302E61"/>
    <w:rsid w:val="00306E94"/>
    <w:rsid w:val="00307175"/>
    <w:rsid w:val="0031031B"/>
    <w:rsid w:val="0031222E"/>
    <w:rsid w:val="0031681A"/>
    <w:rsid w:val="003241C6"/>
    <w:rsid w:val="00327D25"/>
    <w:rsid w:val="00330C7C"/>
    <w:rsid w:val="00330E08"/>
    <w:rsid w:val="00332CE8"/>
    <w:rsid w:val="00337332"/>
    <w:rsid w:val="003374A8"/>
    <w:rsid w:val="00340983"/>
    <w:rsid w:val="00341639"/>
    <w:rsid w:val="00342005"/>
    <w:rsid w:val="0034272E"/>
    <w:rsid w:val="00351044"/>
    <w:rsid w:val="00352B6D"/>
    <w:rsid w:val="00355D5B"/>
    <w:rsid w:val="003572AA"/>
    <w:rsid w:val="00357FC0"/>
    <w:rsid w:val="00364169"/>
    <w:rsid w:val="00365B2A"/>
    <w:rsid w:val="003714CC"/>
    <w:rsid w:val="003731D9"/>
    <w:rsid w:val="00375399"/>
    <w:rsid w:val="00376905"/>
    <w:rsid w:val="003769C3"/>
    <w:rsid w:val="003803E7"/>
    <w:rsid w:val="003804F0"/>
    <w:rsid w:val="00383BBE"/>
    <w:rsid w:val="003856C6"/>
    <w:rsid w:val="00386225"/>
    <w:rsid w:val="0039223B"/>
    <w:rsid w:val="003963C6"/>
    <w:rsid w:val="00397ACB"/>
    <w:rsid w:val="003A08A0"/>
    <w:rsid w:val="003A518D"/>
    <w:rsid w:val="003A7FFC"/>
    <w:rsid w:val="003B21A2"/>
    <w:rsid w:val="003B39E5"/>
    <w:rsid w:val="003B42D1"/>
    <w:rsid w:val="003B44CA"/>
    <w:rsid w:val="003B51A0"/>
    <w:rsid w:val="003B6440"/>
    <w:rsid w:val="003B7518"/>
    <w:rsid w:val="003C21DE"/>
    <w:rsid w:val="003C2DE4"/>
    <w:rsid w:val="003C4AC8"/>
    <w:rsid w:val="003C50B3"/>
    <w:rsid w:val="003D2540"/>
    <w:rsid w:val="003D27A9"/>
    <w:rsid w:val="003D2A98"/>
    <w:rsid w:val="003D2FA5"/>
    <w:rsid w:val="003D6FD5"/>
    <w:rsid w:val="003D7D70"/>
    <w:rsid w:val="003E4BFB"/>
    <w:rsid w:val="003E5D17"/>
    <w:rsid w:val="003F1E66"/>
    <w:rsid w:val="003F3513"/>
    <w:rsid w:val="003F61D0"/>
    <w:rsid w:val="003F6C9A"/>
    <w:rsid w:val="00401392"/>
    <w:rsid w:val="004023A9"/>
    <w:rsid w:val="0040740C"/>
    <w:rsid w:val="00411D8A"/>
    <w:rsid w:val="0041244C"/>
    <w:rsid w:val="00412D77"/>
    <w:rsid w:val="004130F0"/>
    <w:rsid w:val="00415E4E"/>
    <w:rsid w:val="004213A1"/>
    <w:rsid w:val="00422773"/>
    <w:rsid w:val="004235CF"/>
    <w:rsid w:val="004303CD"/>
    <w:rsid w:val="0043066E"/>
    <w:rsid w:val="00432503"/>
    <w:rsid w:val="004327B8"/>
    <w:rsid w:val="00432F76"/>
    <w:rsid w:val="00433F74"/>
    <w:rsid w:val="004340C3"/>
    <w:rsid w:val="004428BB"/>
    <w:rsid w:val="00444ADA"/>
    <w:rsid w:val="00446BAC"/>
    <w:rsid w:val="004472BD"/>
    <w:rsid w:val="00447920"/>
    <w:rsid w:val="00451AE6"/>
    <w:rsid w:val="00451F47"/>
    <w:rsid w:val="004526ED"/>
    <w:rsid w:val="004527DC"/>
    <w:rsid w:val="00454348"/>
    <w:rsid w:val="00462585"/>
    <w:rsid w:val="00463DCA"/>
    <w:rsid w:val="00466F62"/>
    <w:rsid w:val="0047017F"/>
    <w:rsid w:val="00470787"/>
    <w:rsid w:val="0047171A"/>
    <w:rsid w:val="004718E9"/>
    <w:rsid w:val="004728AB"/>
    <w:rsid w:val="00476289"/>
    <w:rsid w:val="00476B1F"/>
    <w:rsid w:val="004776DA"/>
    <w:rsid w:val="0048390C"/>
    <w:rsid w:val="00484118"/>
    <w:rsid w:val="00487411"/>
    <w:rsid w:val="0049146C"/>
    <w:rsid w:val="0049182B"/>
    <w:rsid w:val="00491AD5"/>
    <w:rsid w:val="00491C7C"/>
    <w:rsid w:val="00492E31"/>
    <w:rsid w:val="00495120"/>
    <w:rsid w:val="004A052A"/>
    <w:rsid w:val="004A1213"/>
    <w:rsid w:val="004A1BE2"/>
    <w:rsid w:val="004A404C"/>
    <w:rsid w:val="004A55A7"/>
    <w:rsid w:val="004B2A6E"/>
    <w:rsid w:val="004C0F2E"/>
    <w:rsid w:val="004C37AA"/>
    <w:rsid w:val="004C67B1"/>
    <w:rsid w:val="004C7CD1"/>
    <w:rsid w:val="004D0EC6"/>
    <w:rsid w:val="004D4005"/>
    <w:rsid w:val="004D5429"/>
    <w:rsid w:val="004D7164"/>
    <w:rsid w:val="004D7645"/>
    <w:rsid w:val="004E24EF"/>
    <w:rsid w:val="004E2F94"/>
    <w:rsid w:val="004E49A4"/>
    <w:rsid w:val="0050194F"/>
    <w:rsid w:val="00502291"/>
    <w:rsid w:val="005063DD"/>
    <w:rsid w:val="0051294C"/>
    <w:rsid w:val="005132A1"/>
    <w:rsid w:val="005159C2"/>
    <w:rsid w:val="00516003"/>
    <w:rsid w:val="00517515"/>
    <w:rsid w:val="00521081"/>
    <w:rsid w:val="005233CC"/>
    <w:rsid w:val="00525D24"/>
    <w:rsid w:val="005279BD"/>
    <w:rsid w:val="0053079B"/>
    <w:rsid w:val="005317E9"/>
    <w:rsid w:val="00536A3B"/>
    <w:rsid w:val="00537C4A"/>
    <w:rsid w:val="0054091C"/>
    <w:rsid w:val="0054093F"/>
    <w:rsid w:val="0054288D"/>
    <w:rsid w:val="0054668B"/>
    <w:rsid w:val="00550480"/>
    <w:rsid w:val="005512B7"/>
    <w:rsid w:val="00551638"/>
    <w:rsid w:val="00554C0F"/>
    <w:rsid w:val="0055578F"/>
    <w:rsid w:val="0055640B"/>
    <w:rsid w:val="00571DF0"/>
    <w:rsid w:val="005722B0"/>
    <w:rsid w:val="00572EBD"/>
    <w:rsid w:val="00573CA0"/>
    <w:rsid w:val="00573F14"/>
    <w:rsid w:val="005743F5"/>
    <w:rsid w:val="00574692"/>
    <w:rsid w:val="00574B23"/>
    <w:rsid w:val="0057624B"/>
    <w:rsid w:val="005774C1"/>
    <w:rsid w:val="005813F3"/>
    <w:rsid w:val="00582C6D"/>
    <w:rsid w:val="005864C4"/>
    <w:rsid w:val="0059603E"/>
    <w:rsid w:val="005970C8"/>
    <w:rsid w:val="005A39D4"/>
    <w:rsid w:val="005A3B60"/>
    <w:rsid w:val="005A6C55"/>
    <w:rsid w:val="005B2C67"/>
    <w:rsid w:val="005B70C5"/>
    <w:rsid w:val="005C0397"/>
    <w:rsid w:val="005C3E19"/>
    <w:rsid w:val="005C76A5"/>
    <w:rsid w:val="005D2661"/>
    <w:rsid w:val="005D722B"/>
    <w:rsid w:val="005E048F"/>
    <w:rsid w:val="005E0BEB"/>
    <w:rsid w:val="005E449F"/>
    <w:rsid w:val="005E4F08"/>
    <w:rsid w:val="005F6D3B"/>
    <w:rsid w:val="00604717"/>
    <w:rsid w:val="00606A9D"/>
    <w:rsid w:val="00615F54"/>
    <w:rsid w:val="00617D5D"/>
    <w:rsid w:val="00622BD3"/>
    <w:rsid w:val="006232E4"/>
    <w:rsid w:val="00623E2E"/>
    <w:rsid w:val="00626475"/>
    <w:rsid w:val="00632725"/>
    <w:rsid w:val="006353C5"/>
    <w:rsid w:val="00636E29"/>
    <w:rsid w:val="00643489"/>
    <w:rsid w:val="006437CD"/>
    <w:rsid w:val="00647A95"/>
    <w:rsid w:val="00647B81"/>
    <w:rsid w:val="00654185"/>
    <w:rsid w:val="00664862"/>
    <w:rsid w:val="00666A15"/>
    <w:rsid w:val="006733D1"/>
    <w:rsid w:val="006744B1"/>
    <w:rsid w:val="00674B3E"/>
    <w:rsid w:val="006821FF"/>
    <w:rsid w:val="006830E7"/>
    <w:rsid w:val="00686615"/>
    <w:rsid w:val="00687CB2"/>
    <w:rsid w:val="006916D6"/>
    <w:rsid w:val="00692770"/>
    <w:rsid w:val="00693A81"/>
    <w:rsid w:val="00694F43"/>
    <w:rsid w:val="006952F7"/>
    <w:rsid w:val="006962E2"/>
    <w:rsid w:val="006A0F35"/>
    <w:rsid w:val="006A1778"/>
    <w:rsid w:val="006A3BC7"/>
    <w:rsid w:val="006A715F"/>
    <w:rsid w:val="006B1728"/>
    <w:rsid w:val="006B7375"/>
    <w:rsid w:val="006B7415"/>
    <w:rsid w:val="006B7B1B"/>
    <w:rsid w:val="006B7FE4"/>
    <w:rsid w:val="006C3E5F"/>
    <w:rsid w:val="006C65B2"/>
    <w:rsid w:val="006C72A2"/>
    <w:rsid w:val="006D193A"/>
    <w:rsid w:val="006D3C7E"/>
    <w:rsid w:val="006E229D"/>
    <w:rsid w:val="006E29D9"/>
    <w:rsid w:val="006E35B4"/>
    <w:rsid w:val="006E37CC"/>
    <w:rsid w:val="006E50A4"/>
    <w:rsid w:val="006E6255"/>
    <w:rsid w:val="006F1C63"/>
    <w:rsid w:val="006F341C"/>
    <w:rsid w:val="006F39E1"/>
    <w:rsid w:val="006F62DD"/>
    <w:rsid w:val="007024BE"/>
    <w:rsid w:val="00702803"/>
    <w:rsid w:val="00702875"/>
    <w:rsid w:val="00703753"/>
    <w:rsid w:val="007038B3"/>
    <w:rsid w:val="00704F6F"/>
    <w:rsid w:val="00706364"/>
    <w:rsid w:val="00710B70"/>
    <w:rsid w:val="00711B1D"/>
    <w:rsid w:val="00711B74"/>
    <w:rsid w:val="00711FC5"/>
    <w:rsid w:val="00714401"/>
    <w:rsid w:val="00716F87"/>
    <w:rsid w:val="00717616"/>
    <w:rsid w:val="00721DE5"/>
    <w:rsid w:val="00723DFB"/>
    <w:rsid w:val="00724D3E"/>
    <w:rsid w:val="00724DCD"/>
    <w:rsid w:val="007265F9"/>
    <w:rsid w:val="007270BF"/>
    <w:rsid w:val="007339A4"/>
    <w:rsid w:val="007377BB"/>
    <w:rsid w:val="00740C5E"/>
    <w:rsid w:val="00743DED"/>
    <w:rsid w:val="007450C4"/>
    <w:rsid w:val="007450F4"/>
    <w:rsid w:val="0074657A"/>
    <w:rsid w:val="00746613"/>
    <w:rsid w:val="00747766"/>
    <w:rsid w:val="00754297"/>
    <w:rsid w:val="00755052"/>
    <w:rsid w:val="007562A1"/>
    <w:rsid w:val="00756888"/>
    <w:rsid w:val="00757503"/>
    <w:rsid w:val="00757F1D"/>
    <w:rsid w:val="00760DFC"/>
    <w:rsid w:val="00762101"/>
    <w:rsid w:val="00762A16"/>
    <w:rsid w:val="00764852"/>
    <w:rsid w:val="00764A43"/>
    <w:rsid w:val="00764D77"/>
    <w:rsid w:val="0076688C"/>
    <w:rsid w:val="00770F30"/>
    <w:rsid w:val="00771623"/>
    <w:rsid w:val="00772097"/>
    <w:rsid w:val="007746A9"/>
    <w:rsid w:val="0077522C"/>
    <w:rsid w:val="00780C69"/>
    <w:rsid w:val="0078173F"/>
    <w:rsid w:val="00782DE6"/>
    <w:rsid w:val="0078670A"/>
    <w:rsid w:val="00790560"/>
    <w:rsid w:val="00795AE4"/>
    <w:rsid w:val="0079629C"/>
    <w:rsid w:val="007965CA"/>
    <w:rsid w:val="00797320"/>
    <w:rsid w:val="007A0D0F"/>
    <w:rsid w:val="007A1185"/>
    <w:rsid w:val="007A25B0"/>
    <w:rsid w:val="007A3356"/>
    <w:rsid w:val="007A3A99"/>
    <w:rsid w:val="007A59B1"/>
    <w:rsid w:val="007A6322"/>
    <w:rsid w:val="007A64CE"/>
    <w:rsid w:val="007A657C"/>
    <w:rsid w:val="007B0863"/>
    <w:rsid w:val="007B0D97"/>
    <w:rsid w:val="007C1C8F"/>
    <w:rsid w:val="007C2E6A"/>
    <w:rsid w:val="007C31A0"/>
    <w:rsid w:val="007C43F8"/>
    <w:rsid w:val="007C4A3C"/>
    <w:rsid w:val="007D2916"/>
    <w:rsid w:val="007D3BD6"/>
    <w:rsid w:val="007D6FDD"/>
    <w:rsid w:val="007D707C"/>
    <w:rsid w:val="007E3846"/>
    <w:rsid w:val="007E3A72"/>
    <w:rsid w:val="007E4F2F"/>
    <w:rsid w:val="007E5248"/>
    <w:rsid w:val="007F0A74"/>
    <w:rsid w:val="007F1BFF"/>
    <w:rsid w:val="007F44C6"/>
    <w:rsid w:val="0080059E"/>
    <w:rsid w:val="008005A3"/>
    <w:rsid w:val="00803958"/>
    <w:rsid w:val="00804AF5"/>
    <w:rsid w:val="00805034"/>
    <w:rsid w:val="0080535A"/>
    <w:rsid w:val="008059B6"/>
    <w:rsid w:val="00805EB4"/>
    <w:rsid w:val="008070C1"/>
    <w:rsid w:val="00807707"/>
    <w:rsid w:val="008120BD"/>
    <w:rsid w:val="00812431"/>
    <w:rsid w:val="00812BFA"/>
    <w:rsid w:val="00812EDD"/>
    <w:rsid w:val="00820B2D"/>
    <w:rsid w:val="00820CF2"/>
    <w:rsid w:val="00822FF2"/>
    <w:rsid w:val="00823CE8"/>
    <w:rsid w:val="008307EF"/>
    <w:rsid w:val="00841C06"/>
    <w:rsid w:val="00847E35"/>
    <w:rsid w:val="00850ED3"/>
    <w:rsid w:val="00853E23"/>
    <w:rsid w:val="00856783"/>
    <w:rsid w:val="0085713B"/>
    <w:rsid w:val="0085722E"/>
    <w:rsid w:val="00857C22"/>
    <w:rsid w:val="00867EB3"/>
    <w:rsid w:val="00873B59"/>
    <w:rsid w:val="0088044B"/>
    <w:rsid w:val="0088080C"/>
    <w:rsid w:val="00881414"/>
    <w:rsid w:val="008833BE"/>
    <w:rsid w:val="00891351"/>
    <w:rsid w:val="00895606"/>
    <w:rsid w:val="00896596"/>
    <w:rsid w:val="00896F8A"/>
    <w:rsid w:val="008B1286"/>
    <w:rsid w:val="008B12C8"/>
    <w:rsid w:val="008B4167"/>
    <w:rsid w:val="008B654F"/>
    <w:rsid w:val="008B6EEC"/>
    <w:rsid w:val="008C080F"/>
    <w:rsid w:val="008C0FD0"/>
    <w:rsid w:val="008C360F"/>
    <w:rsid w:val="008C387B"/>
    <w:rsid w:val="008C7920"/>
    <w:rsid w:val="008D01DE"/>
    <w:rsid w:val="008D08B4"/>
    <w:rsid w:val="008D55C5"/>
    <w:rsid w:val="008D6176"/>
    <w:rsid w:val="008D7002"/>
    <w:rsid w:val="008E0C49"/>
    <w:rsid w:val="008E50AD"/>
    <w:rsid w:val="008E5CB3"/>
    <w:rsid w:val="008E7560"/>
    <w:rsid w:val="008E7C99"/>
    <w:rsid w:val="008F7BDA"/>
    <w:rsid w:val="00900226"/>
    <w:rsid w:val="00900BB5"/>
    <w:rsid w:val="00904F83"/>
    <w:rsid w:val="00905068"/>
    <w:rsid w:val="00905BD5"/>
    <w:rsid w:val="009101D5"/>
    <w:rsid w:val="00917C97"/>
    <w:rsid w:val="009200B0"/>
    <w:rsid w:val="0092540D"/>
    <w:rsid w:val="009269E1"/>
    <w:rsid w:val="0093432F"/>
    <w:rsid w:val="00941467"/>
    <w:rsid w:val="00944D7C"/>
    <w:rsid w:val="00945704"/>
    <w:rsid w:val="00945B42"/>
    <w:rsid w:val="00947B7E"/>
    <w:rsid w:val="00947E7A"/>
    <w:rsid w:val="00950AC8"/>
    <w:rsid w:val="00951DEF"/>
    <w:rsid w:val="00952D1F"/>
    <w:rsid w:val="009533F4"/>
    <w:rsid w:val="00954F9D"/>
    <w:rsid w:val="00960E20"/>
    <w:rsid w:val="00960E75"/>
    <w:rsid w:val="0096171C"/>
    <w:rsid w:val="009648EB"/>
    <w:rsid w:val="00965489"/>
    <w:rsid w:val="00967311"/>
    <w:rsid w:val="00967B9C"/>
    <w:rsid w:val="0096F3EE"/>
    <w:rsid w:val="0097047A"/>
    <w:rsid w:val="0097190A"/>
    <w:rsid w:val="00972B44"/>
    <w:rsid w:val="00972C29"/>
    <w:rsid w:val="0098109F"/>
    <w:rsid w:val="009822A3"/>
    <w:rsid w:val="00984B15"/>
    <w:rsid w:val="00985B1C"/>
    <w:rsid w:val="0098723F"/>
    <w:rsid w:val="009928C3"/>
    <w:rsid w:val="00994DDC"/>
    <w:rsid w:val="00994EFB"/>
    <w:rsid w:val="009952CA"/>
    <w:rsid w:val="00997655"/>
    <w:rsid w:val="009A12AC"/>
    <w:rsid w:val="009A2E1B"/>
    <w:rsid w:val="009A4192"/>
    <w:rsid w:val="009A4387"/>
    <w:rsid w:val="009A70D1"/>
    <w:rsid w:val="009B2C2C"/>
    <w:rsid w:val="009B5D2D"/>
    <w:rsid w:val="009B7D7F"/>
    <w:rsid w:val="009C3F0C"/>
    <w:rsid w:val="009D2119"/>
    <w:rsid w:val="009D437F"/>
    <w:rsid w:val="009D78A1"/>
    <w:rsid w:val="009E20ED"/>
    <w:rsid w:val="009E3244"/>
    <w:rsid w:val="009E4029"/>
    <w:rsid w:val="009E49E5"/>
    <w:rsid w:val="009F077A"/>
    <w:rsid w:val="009F14C7"/>
    <w:rsid w:val="009F1AB3"/>
    <w:rsid w:val="009F4744"/>
    <w:rsid w:val="00A001F0"/>
    <w:rsid w:val="00A00AE6"/>
    <w:rsid w:val="00A02BF4"/>
    <w:rsid w:val="00A03E09"/>
    <w:rsid w:val="00A06092"/>
    <w:rsid w:val="00A10626"/>
    <w:rsid w:val="00A10934"/>
    <w:rsid w:val="00A1100F"/>
    <w:rsid w:val="00A13C46"/>
    <w:rsid w:val="00A2131E"/>
    <w:rsid w:val="00A2407A"/>
    <w:rsid w:val="00A243BA"/>
    <w:rsid w:val="00A269F1"/>
    <w:rsid w:val="00A26B30"/>
    <w:rsid w:val="00A307F9"/>
    <w:rsid w:val="00A34C2B"/>
    <w:rsid w:val="00A42683"/>
    <w:rsid w:val="00A708EB"/>
    <w:rsid w:val="00A7381F"/>
    <w:rsid w:val="00A74BB6"/>
    <w:rsid w:val="00A766AB"/>
    <w:rsid w:val="00A809D6"/>
    <w:rsid w:val="00A81775"/>
    <w:rsid w:val="00A93F44"/>
    <w:rsid w:val="00A95968"/>
    <w:rsid w:val="00AA07F5"/>
    <w:rsid w:val="00AA7039"/>
    <w:rsid w:val="00AB16F1"/>
    <w:rsid w:val="00AB1DFF"/>
    <w:rsid w:val="00AB2D06"/>
    <w:rsid w:val="00AB60CD"/>
    <w:rsid w:val="00AB668A"/>
    <w:rsid w:val="00AB7F87"/>
    <w:rsid w:val="00AC1FA1"/>
    <w:rsid w:val="00AD42EC"/>
    <w:rsid w:val="00AD47D8"/>
    <w:rsid w:val="00AD68BA"/>
    <w:rsid w:val="00AE2EB7"/>
    <w:rsid w:val="00AE5779"/>
    <w:rsid w:val="00AF1B17"/>
    <w:rsid w:val="00AF3047"/>
    <w:rsid w:val="00B06381"/>
    <w:rsid w:val="00B0660E"/>
    <w:rsid w:val="00B077F4"/>
    <w:rsid w:val="00B1019A"/>
    <w:rsid w:val="00B10340"/>
    <w:rsid w:val="00B114E3"/>
    <w:rsid w:val="00B14173"/>
    <w:rsid w:val="00B16233"/>
    <w:rsid w:val="00B1681B"/>
    <w:rsid w:val="00B205D9"/>
    <w:rsid w:val="00B3064D"/>
    <w:rsid w:val="00B3079C"/>
    <w:rsid w:val="00B30960"/>
    <w:rsid w:val="00B37322"/>
    <w:rsid w:val="00B376B0"/>
    <w:rsid w:val="00B42E96"/>
    <w:rsid w:val="00B431E1"/>
    <w:rsid w:val="00B46A2F"/>
    <w:rsid w:val="00B506AB"/>
    <w:rsid w:val="00B51E8D"/>
    <w:rsid w:val="00B52910"/>
    <w:rsid w:val="00B544AB"/>
    <w:rsid w:val="00B56227"/>
    <w:rsid w:val="00B566B8"/>
    <w:rsid w:val="00B57148"/>
    <w:rsid w:val="00B70EFE"/>
    <w:rsid w:val="00B71494"/>
    <w:rsid w:val="00B71DC1"/>
    <w:rsid w:val="00B87F84"/>
    <w:rsid w:val="00B905D0"/>
    <w:rsid w:val="00B9159A"/>
    <w:rsid w:val="00B93EC5"/>
    <w:rsid w:val="00B94AA7"/>
    <w:rsid w:val="00BA021A"/>
    <w:rsid w:val="00BA2DE8"/>
    <w:rsid w:val="00BB4056"/>
    <w:rsid w:val="00BB5A33"/>
    <w:rsid w:val="00BB6413"/>
    <w:rsid w:val="00BC0ABA"/>
    <w:rsid w:val="00BD3772"/>
    <w:rsid w:val="00BD6497"/>
    <w:rsid w:val="00BE1201"/>
    <w:rsid w:val="00BE2408"/>
    <w:rsid w:val="00BF1E7A"/>
    <w:rsid w:val="00BF3BA2"/>
    <w:rsid w:val="00BF3BB0"/>
    <w:rsid w:val="00BF7450"/>
    <w:rsid w:val="00C00A46"/>
    <w:rsid w:val="00C03BB9"/>
    <w:rsid w:val="00C04EE9"/>
    <w:rsid w:val="00C05204"/>
    <w:rsid w:val="00C058DF"/>
    <w:rsid w:val="00C0A099"/>
    <w:rsid w:val="00C15AFD"/>
    <w:rsid w:val="00C213A9"/>
    <w:rsid w:val="00C21416"/>
    <w:rsid w:val="00C2434D"/>
    <w:rsid w:val="00C308D0"/>
    <w:rsid w:val="00C33713"/>
    <w:rsid w:val="00C3532D"/>
    <w:rsid w:val="00C4057F"/>
    <w:rsid w:val="00C423D3"/>
    <w:rsid w:val="00C4391A"/>
    <w:rsid w:val="00C43B96"/>
    <w:rsid w:val="00C460BA"/>
    <w:rsid w:val="00C47CC7"/>
    <w:rsid w:val="00C50F60"/>
    <w:rsid w:val="00C511A8"/>
    <w:rsid w:val="00C5145F"/>
    <w:rsid w:val="00C523DE"/>
    <w:rsid w:val="00C53205"/>
    <w:rsid w:val="00C541B9"/>
    <w:rsid w:val="00C5449C"/>
    <w:rsid w:val="00C563C6"/>
    <w:rsid w:val="00C568EE"/>
    <w:rsid w:val="00C56F89"/>
    <w:rsid w:val="00C57211"/>
    <w:rsid w:val="00C6055C"/>
    <w:rsid w:val="00C60D06"/>
    <w:rsid w:val="00C60ED4"/>
    <w:rsid w:val="00C626FC"/>
    <w:rsid w:val="00C62B92"/>
    <w:rsid w:val="00C646F4"/>
    <w:rsid w:val="00C64A6F"/>
    <w:rsid w:val="00C66527"/>
    <w:rsid w:val="00C67506"/>
    <w:rsid w:val="00C707B4"/>
    <w:rsid w:val="00C70DC5"/>
    <w:rsid w:val="00C72773"/>
    <w:rsid w:val="00C72F58"/>
    <w:rsid w:val="00C73E86"/>
    <w:rsid w:val="00C9057B"/>
    <w:rsid w:val="00C91BF6"/>
    <w:rsid w:val="00C96358"/>
    <w:rsid w:val="00CA497B"/>
    <w:rsid w:val="00CB14D9"/>
    <w:rsid w:val="00CB43C9"/>
    <w:rsid w:val="00CB5397"/>
    <w:rsid w:val="00CC0163"/>
    <w:rsid w:val="00CC5442"/>
    <w:rsid w:val="00CD01F7"/>
    <w:rsid w:val="00CD2F3D"/>
    <w:rsid w:val="00CD3DA9"/>
    <w:rsid w:val="00CD4BDA"/>
    <w:rsid w:val="00CE13AE"/>
    <w:rsid w:val="00CE2FDB"/>
    <w:rsid w:val="00CE3967"/>
    <w:rsid w:val="00CE614A"/>
    <w:rsid w:val="00CE77E4"/>
    <w:rsid w:val="00CF3BED"/>
    <w:rsid w:val="00CF4285"/>
    <w:rsid w:val="00CF5B28"/>
    <w:rsid w:val="00CF6701"/>
    <w:rsid w:val="00D01B94"/>
    <w:rsid w:val="00D02740"/>
    <w:rsid w:val="00D02937"/>
    <w:rsid w:val="00D074DF"/>
    <w:rsid w:val="00D07773"/>
    <w:rsid w:val="00D07896"/>
    <w:rsid w:val="00D1132F"/>
    <w:rsid w:val="00D168FC"/>
    <w:rsid w:val="00D21079"/>
    <w:rsid w:val="00D21F9C"/>
    <w:rsid w:val="00D2388F"/>
    <w:rsid w:val="00D23D90"/>
    <w:rsid w:val="00D24B56"/>
    <w:rsid w:val="00D26CFE"/>
    <w:rsid w:val="00D27EAC"/>
    <w:rsid w:val="00D3115F"/>
    <w:rsid w:val="00D3207A"/>
    <w:rsid w:val="00D342A2"/>
    <w:rsid w:val="00D3641F"/>
    <w:rsid w:val="00D36AC3"/>
    <w:rsid w:val="00D441C7"/>
    <w:rsid w:val="00D4773A"/>
    <w:rsid w:val="00D51366"/>
    <w:rsid w:val="00D518F2"/>
    <w:rsid w:val="00D565E7"/>
    <w:rsid w:val="00D63398"/>
    <w:rsid w:val="00D6355D"/>
    <w:rsid w:val="00D640B2"/>
    <w:rsid w:val="00D705AF"/>
    <w:rsid w:val="00D730C1"/>
    <w:rsid w:val="00D73F4D"/>
    <w:rsid w:val="00D74CD6"/>
    <w:rsid w:val="00D82272"/>
    <w:rsid w:val="00D8796D"/>
    <w:rsid w:val="00D87DD6"/>
    <w:rsid w:val="00D92E8E"/>
    <w:rsid w:val="00D951EB"/>
    <w:rsid w:val="00D95A37"/>
    <w:rsid w:val="00D95EC6"/>
    <w:rsid w:val="00DA3FC7"/>
    <w:rsid w:val="00DA6A35"/>
    <w:rsid w:val="00DA717F"/>
    <w:rsid w:val="00DB019D"/>
    <w:rsid w:val="00DB07F5"/>
    <w:rsid w:val="00DB1049"/>
    <w:rsid w:val="00DB2D7F"/>
    <w:rsid w:val="00DB6AF6"/>
    <w:rsid w:val="00DB7A90"/>
    <w:rsid w:val="00DC21BB"/>
    <w:rsid w:val="00DC37E2"/>
    <w:rsid w:val="00DC39E4"/>
    <w:rsid w:val="00DC4CF1"/>
    <w:rsid w:val="00DD01FD"/>
    <w:rsid w:val="00DD0B3A"/>
    <w:rsid w:val="00DD2612"/>
    <w:rsid w:val="00DD37BE"/>
    <w:rsid w:val="00DE30D8"/>
    <w:rsid w:val="00DE4B9D"/>
    <w:rsid w:val="00DE5B7A"/>
    <w:rsid w:val="00DE5FDB"/>
    <w:rsid w:val="00DE6CA1"/>
    <w:rsid w:val="00DF446E"/>
    <w:rsid w:val="00E00A52"/>
    <w:rsid w:val="00E03610"/>
    <w:rsid w:val="00E03FF0"/>
    <w:rsid w:val="00E06CDB"/>
    <w:rsid w:val="00E073C8"/>
    <w:rsid w:val="00E07BA0"/>
    <w:rsid w:val="00E10236"/>
    <w:rsid w:val="00E11A3E"/>
    <w:rsid w:val="00E12ECE"/>
    <w:rsid w:val="00E14028"/>
    <w:rsid w:val="00E14C17"/>
    <w:rsid w:val="00E152EB"/>
    <w:rsid w:val="00E1594E"/>
    <w:rsid w:val="00E24224"/>
    <w:rsid w:val="00E256B5"/>
    <w:rsid w:val="00E26BF4"/>
    <w:rsid w:val="00E30039"/>
    <w:rsid w:val="00E3101A"/>
    <w:rsid w:val="00E320CA"/>
    <w:rsid w:val="00E33CAB"/>
    <w:rsid w:val="00E34686"/>
    <w:rsid w:val="00E36746"/>
    <w:rsid w:val="00E36F80"/>
    <w:rsid w:val="00E3740C"/>
    <w:rsid w:val="00E37A86"/>
    <w:rsid w:val="00E422DF"/>
    <w:rsid w:val="00E45123"/>
    <w:rsid w:val="00E50BA3"/>
    <w:rsid w:val="00E51F5E"/>
    <w:rsid w:val="00E52916"/>
    <w:rsid w:val="00E54CB3"/>
    <w:rsid w:val="00E561CE"/>
    <w:rsid w:val="00E62FEE"/>
    <w:rsid w:val="00E634D4"/>
    <w:rsid w:val="00E6791A"/>
    <w:rsid w:val="00E70306"/>
    <w:rsid w:val="00E72D1A"/>
    <w:rsid w:val="00E7716A"/>
    <w:rsid w:val="00E828A0"/>
    <w:rsid w:val="00E85229"/>
    <w:rsid w:val="00E86D21"/>
    <w:rsid w:val="00E90568"/>
    <w:rsid w:val="00E92F3C"/>
    <w:rsid w:val="00E95492"/>
    <w:rsid w:val="00EA517D"/>
    <w:rsid w:val="00EA6BC1"/>
    <w:rsid w:val="00EB1EDD"/>
    <w:rsid w:val="00EB2A70"/>
    <w:rsid w:val="00EB4DC5"/>
    <w:rsid w:val="00EB6560"/>
    <w:rsid w:val="00EB6EA1"/>
    <w:rsid w:val="00EC0675"/>
    <w:rsid w:val="00EC0787"/>
    <w:rsid w:val="00EC19F4"/>
    <w:rsid w:val="00EC1A40"/>
    <w:rsid w:val="00EC3D06"/>
    <w:rsid w:val="00ED0EF7"/>
    <w:rsid w:val="00ED4A47"/>
    <w:rsid w:val="00ED67A1"/>
    <w:rsid w:val="00EE1883"/>
    <w:rsid w:val="00EE4127"/>
    <w:rsid w:val="00EE4F93"/>
    <w:rsid w:val="00EE6B2B"/>
    <w:rsid w:val="00EF1B21"/>
    <w:rsid w:val="00F009B7"/>
    <w:rsid w:val="00F032E3"/>
    <w:rsid w:val="00F04936"/>
    <w:rsid w:val="00F04B10"/>
    <w:rsid w:val="00F05917"/>
    <w:rsid w:val="00F117DB"/>
    <w:rsid w:val="00F12494"/>
    <w:rsid w:val="00F220E2"/>
    <w:rsid w:val="00F22FD6"/>
    <w:rsid w:val="00F312C8"/>
    <w:rsid w:val="00F34482"/>
    <w:rsid w:val="00F40242"/>
    <w:rsid w:val="00F44F95"/>
    <w:rsid w:val="00F45425"/>
    <w:rsid w:val="00F466D3"/>
    <w:rsid w:val="00F47E6A"/>
    <w:rsid w:val="00F57B6F"/>
    <w:rsid w:val="00F6583D"/>
    <w:rsid w:val="00F711E5"/>
    <w:rsid w:val="00F717AC"/>
    <w:rsid w:val="00F76A14"/>
    <w:rsid w:val="00F773A6"/>
    <w:rsid w:val="00F77880"/>
    <w:rsid w:val="00F8066A"/>
    <w:rsid w:val="00F8111E"/>
    <w:rsid w:val="00F81BC8"/>
    <w:rsid w:val="00F82CAE"/>
    <w:rsid w:val="00F83223"/>
    <w:rsid w:val="00F83603"/>
    <w:rsid w:val="00F86D53"/>
    <w:rsid w:val="00F9150D"/>
    <w:rsid w:val="00F91CC1"/>
    <w:rsid w:val="00F937EC"/>
    <w:rsid w:val="00F949F7"/>
    <w:rsid w:val="00FA06E4"/>
    <w:rsid w:val="00FA33A3"/>
    <w:rsid w:val="00FA5E5D"/>
    <w:rsid w:val="00FA7763"/>
    <w:rsid w:val="00FB3020"/>
    <w:rsid w:val="00FB57AA"/>
    <w:rsid w:val="00FD1185"/>
    <w:rsid w:val="00FD2035"/>
    <w:rsid w:val="00FE768A"/>
    <w:rsid w:val="00FF00B2"/>
    <w:rsid w:val="00FF013E"/>
    <w:rsid w:val="00FF53AC"/>
    <w:rsid w:val="00FF6D84"/>
    <w:rsid w:val="01069E18"/>
    <w:rsid w:val="0143CC23"/>
    <w:rsid w:val="0186A230"/>
    <w:rsid w:val="02280C37"/>
    <w:rsid w:val="024B965A"/>
    <w:rsid w:val="0282EB19"/>
    <w:rsid w:val="0292C949"/>
    <w:rsid w:val="02C8BE91"/>
    <w:rsid w:val="030EE770"/>
    <w:rsid w:val="03555043"/>
    <w:rsid w:val="03737E75"/>
    <w:rsid w:val="037CBD30"/>
    <w:rsid w:val="03D655B9"/>
    <w:rsid w:val="03E6FC52"/>
    <w:rsid w:val="0422B8FD"/>
    <w:rsid w:val="059FF454"/>
    <w:rsid w:val="05BB1020"/>
    <w:rsid w:val="063BDDC8"/>
    <w:rsid w:val="06D4E171"/>
    <w:rsid w:val="0701FE50"/>
    <w:rsid w:val="072B9129"/>
    <w:rsid w:val="073D7848"/>
    <w:rsid w:val="07817205"/>
    <w:rsid w:val="07CA353C"/>
    <w:rsid w:val="07F309CF"/>
    <w:rsid w:val="085A449F"/>
    <w:rsid w:val="08977C0D"/>
    <w:rsid w:val="0918B1E0"/>
    <w:rsid w:val="094E4CB6"/>
    <w:rsid w:val="0A5023CA"/>
    <w:rsid w:val="0A756223"/>
    <w:rsid w:val="0AC6523E"/>
    <w:rsid w:val="0B0F3EB6"/>
    <w:rsid w:val="0B14BB72"/>
    <w:rsid w:val="0B647D59"/>
    <w:rsid w:val="0B837A94"/>
    <w:rsid w:val="0BA12B12"/>
    <w:rsid w:val="0BA51FD9"/>
    <w:rsid w:val="0C11DB58"/>
    <w:rsid w:val="0C5E993F"/>
    <w:rsid w:val="0C93BB62"/>
    <w:rsid w:val="0CE020E6"/>
    <w:rsid w:val="0D1F0345"/>
    <w:rsid w:val="0D57E65E"/>
    <w:rsid w:val="0DE9C5DB"/>
    <w:rsid w:val="0E268640"/>
    <w:rsid w:val="0E6A9FDD"/>
    <w:rsid w:val="0E90E5F7"/>
    <w:rsid w:val="0EE8B9EE"/>
    <w:rsid w:val="0F0F79C4"/>
    <w:rsid w:val="102682AB"/>
    <w:rsid w:val="11021857"/>
    <w:rsid w:val="114A500D"/>
    <w:rsid w:val="1199FF78"/>
    <w:rsid w:val="12051D08"/>
    <w:rsid w:val="1241946A"/>
    <w:rsid w:val="133961D4"/>
    <w:rsid w:val="13514E46"/>
    <w:rsid w:val="13D57E1D"/>
    <w:rsid w:val="13EB325E"/>
    <w:rsid w:val="13FBA778"/>
    <w:rsid w:val="140E3AE0"/>
    <w:rsid w:val="14E597D3"/>
    <w:rsid w:val="14F6978B"/>
    <w:rsid w:val="1665815E"/>
    <w:rsid w:val="16DAF52C"/>
    <w:rsid w:val="1780CB9F"/>
    <w:rsid w:val="1794592E"/>
    <w:rsid w:val="17C422F0"/>
    <w:rsid w:val="17DEF22C"/>
    <w:rsid w:val="18107928"/>
    <w:rsid w:val="189D04D1"/>
    <w:rsid w:val="18A39441"/>
    <w:rsid w:val="193FB869"/>
    <w:rsid w:val="1978865C"/>
    <w:rsid w:val="1978CFC3"/>
    <w:rsid w:val="1ACD6D9B"/>
    <w:rsid w:val="1AD979AF"/>
    <w:rsid w:val="1B2C0CAC"/>
    <w:rsid w:val="1B54A45B"/>
    <w:rsid w:val="1B611BDA"/>
    <w:rsid w:val="1BC78E31"/>
    <w:rsid w:val="1BE5A07D"/>
    <w:rsid w:val="1C95251A"/>
    <w:rsid w:val="1CA3B63A"/>
    <w:rsid w:val="1D3DD5A6"/>
    <w:rsid w:val="1D70C96D"/>
    <w:rsid w:val="1D7F1E46"/>
    <w:rsid w:val="1E1BF8F2"/>
    <w:rsid w:val="1EA002D3"/>
    <w:rsid w:val="1FA01C8E"/>
    <w:rsid w:val="1FAEE9EA"/>
    <w:rsid w:val="1FB3B681"/>
    <w:rsid w:val="1FFB7EAE"/>
    <w:rsid w:val="200021B1"/>
    <w:rsid w:val="200F509D"/>
    <w:rsid w:val="20375E6F"/>
    <w:rsid w:val="207573E9"/>
    <w:rsid w:val="20D076C3"/>
    <w:rsid w:val="2174A8D8"/>
    <w:rsid w:val="219A50BB"/>
    <w:rsid w:val="2319DB08"/>
    <w:rsid w:val="2332B762"/>
    <w:rsid w:val="235CA171"/>
    <w:rsid w:val="23629E2F"/>
    <w:rsid w:val="247FD36C"/>
    <w:rsid w:val="249291A5"/>
    <w:rsid w:val="25818EEF"/>
    <w:rsid w:val="25BBB0E8"/>
    <w:rsid w:val="275AC38A"/>
    <w:rsid w:val="278DD12F"/>
    <w:rsid w:val="27924287"/>
    <w:rsid w:val="27EFE482"/>
    <w:rsid w:val="283C3858"/>
    <w:rsid w:val="29B71A02"/>
    <w:rsid w:val="2A026E99"/>
    <w:rsid w:val="2ABA0F4A"/>
    <w:rsid w:val="2AC9BFE2"/>
    <w:rsid w:val="2AF2F61E"/>
    <w:rsid w:val="2B17B6E1"/>
    <w:rsid w:val="2B1C776E"/>
    <w:rsid w:val="2B904B13"/>
    <w:rsid w:val="2C132490"/>
    <w:rsid w:val="2C21109A"/>
    <w:rsid w:val="2C492678"/>
    <w:rsid w:val="2D2BD1F9"/>
    <w:rsid w:val="2D54CD20"/>
    <w:rsid w:val="2DA6F081"/>
    <w:rsid w:val="2DC91288"/>
    <w:rsid w:val="2DF00ED1"/>
    <w:rsid w:val="2E309162"/>
    <w:rsid w:val="2E54A088"/>
    <w:rsid w:val="2E8F8F82"/>
    <w:rsid w:val="2EC179B2"/>
    <w:rsid w:val="2EF00B6B"/>
    <w:rsid w:val="2F78A5EA"/>
    <w:rsid w:val="2F85E528"/>
    <w:rsid w:val="305A103C"/>
    <w:rsid w:val="30D231AA"/>
    <w:rsid w:val="311C571E"/>
    <w:rsid w:val="314DE49F"/>
    <w:rsid w:val="31774C58"/>
    <w:rsid w:val="318CEEDB"/>
    <w:rsid w:val="3193C254"/>
    <w:rsid w:val="3197D515"/>
    <w:rsid w:val="333596E7"/>
    <w:rsid w:val="34A3B5B0"/>
    <w:rsid w:val="34B9685B"/>
    <w:rsid w:val="34C62C97"/>
    <w:rsid w:val="34C74803"/>
    <w:rsid w:val="35241B33"/>
    <w:rsid w:val="355DD075"/>
    <w:rsid w:val="35E82E4B"/>
    <w:rsid w:val="362DB8D1"/>
    <w:rsid w:val="365C5C93"/>
    <w:rsid w:val="36C05B2F"/>
    <w:rsid w:val="36C095E8"/>
    <w:rsid w:val="36E5CB72"/>
    <w:rsid w:val="3732CD2E"/>
    <w:rsid w:val="380E2353"/>
    <w:rsid w:val="389453B1"/>
    <w:rsid w:val="38CEED82"/>
    <w:rsid w:val="39F24C9E"/>
    <w:rsid w:val="3AA89B9B"/>
    <w:rsid w:val="3AAACE66"/>
    <w:rsid w:val="3AADDC6A"/>
    <w:rsid w:val="3BF2DC08"/>
    <w:rsid w:val="3C07A3FE"/>
    <w:rsid w:val="3C71B45C"/>
    <w:rsid w:val="3C979ACA"/>
    <w:rsid w:val="3CBAF249"/>
    <w:rsid w:val="3D699570"/>
    <w:rsid w:val="3DC2D1C5"/>
    <w:rsid w:val="3EE784A5"/>
    <w:rsid w:val="3F4D8BCE"/>
    <w:rsid w:val="3F8DBFC2"/>
    <w:rsid w:val="3F9E6463"/>
    <w:rsid w:val="3FAF752D"/>
    <w:rsid w:val="4021C877"/>
    <w:rsid w:val="402319CD"/>
    <w:rsid w:val="40826690"/>
    <w:rsid w:val="40A37D91"/>
    <w:rsid w:val="40CE2040"/>
    <w:rsid w:val="41B00054"/>
    <w:rsid w:val="41D93C65"/>
    <w:rsid w:val="4212CF58"/>
    <w:rsid w:val="426C2D4C"/>
    <w:rsid w:val="42AC78EF"/>
    <w:rsid w:val="4328218D"/>
    <w:rsid w:val="434F29AA"/>
    <w:rsid w:val="43EF568E"/>
    <w:rsid w:val="44996CD2"/>
    <w:rsid w:val="453E96A4"/>
    <w:rsid w:val="4554C73D"/>
    <w:rsid w:val="4633F471"/>
    <w:rsid w:val="46A9215D"/>
    <w:rsid w:val="46D4B35D"/>
    <w:rsid w:val="46F0C832"/>
    <w:rsid w:val="4774E26C"/>
    <w:rsid w:val="48225D7D"/>
    <w:rsid w:val="48444045"/>
    <w:rsid w:val="486D46B1"/>
    <w:rsid w:val="48BB3AB9"/>
    <w:rsid w:val="48D1FFCD"/>
    <w:rsid w:val="49451FFB"/>
    <w:rsid w:val="49E10B0C"/>
    <w:rsid w:val="4A0317FD"/>
    <w:rsid w:val="4A7AE9F2"/>
    <w:rsid w:val="4B48A985"/>
    <w:rsid w:val="4BA2A056"/>
    <w:rsid w:val="4BD50FFC"/>
    <w:rsid w:val="4CD3755B"/>
    <w:rsid w:val="4D7CE5D7"/>
    <w:rsid w:val="4F766157"/>
    <w:rsid w:val="4F7B65E7"/>
    <w:rsid w:val="4F83DA05"/>
    <w:rsid w:val="4FC242DB"/>
    <w:rsid w:val="50C2EADF"/>
    <w:rsid w:val="51305B5A"/>
    <w:rsid w:val="5249B367"/>
    <w:rsid w:val="52504C91"/>
    <w:rsid w:val="52DC35EC"/>
    <w:rsid w:val="52E31E5E"/>
    <w:rsid w:val="535AF18D"/>
    <w:rsid w:val="539B005B"/>
    <w:rsid w:val="54127571"/>
    <w:rsid w:val="544096C2"/>
    <w:rsid w:val="54903276"/>
    <w:rsid w:val="54A35E20"/>
    <w:rsid w:val="54C6F285"/>
    <w:rsid w:val="5594C179"/>
    <w:rsid w:val="5700B333"/>
    <w:rsid w:val="5756C1EB"/>
    <w:rsid w:val="57B1EAED"/>
    <w:rsid w:val="57D14D6A"/>
    <w:rsid w:val="58E04F23"/>
    <w:rsid w:val="58EA6F88"/>
    <w:rsid w:val="5A07AE9D"/>
    <w:rsid w:val="5A720411"/>
    <w:rsid w:val="5B2319BE"/>
    <w:rsid w:val="5C36F433"/>
    <w:rsid w:val="5C6ABE3F"/>
    <w:rsid w:val="5CAAD011"/>
    <w:rsid w:val="5D3F1917"/>
    <w:rsid w:val="5DCC98C2"/>
    <w:rsid w:val="5E03E713"/>
    <w:rsid w:val="5E243B88"/>
    <w:rsid w:val="5E6618C6"/>
    <w:rsid w:val="5F1C0CCC"/>
    <w:rsid w:val="5F62104A"/>
    <w:rsid w:val="60179F48"/>
    <w:rsid w:val="6044C56A"/>
    <w:rsid w:val="609592B6"/>
    <w:rsid w:val="60DA207F"/>
    <w:rsid w:val="61307832"/>
    <w:rsid w:val="6135ADBB"/>
    <w:rsid w:val="6140038D"/>
    <w:rsid w:val="619F7C13"/>
    <w:rsid w:val="61DCCF15"/>
    <w:rsid w:val="61E3BF01"/>
    <w:rsid w:val="6235AF6E"/>
    <w:rsid w:val="631D481D"/>
    <w:rsid w:val="637D2938"/>
    <w:rsid w:val="63986377"/>
    <w:rsid w:val="6422C513"/>
    <w:rsid w:val="6428FF4E"/>
    <w:rsid w:val="642B9CA9"/>
    <w:rsid w:val="646C3043"/>
    <w:rsid w:val="6486A7FE"/>
    <w:rsid w:val="65350001"/>
    <w:rsid w:val="657ECBBC"/>
    <w:rsid w:val="658D8EC7"/>
    <w:rsid w:val="65A13ED6"/>
    <w:rsid w:val="66983CC1"/>
    <w:rsid w:val="6699206A"/>
    <w:rsid w:val="66E914A6"/>
    <w:rsid w:val="67106887"/>
    <w:rsid w:val="671E8A39"/>
    <w:rsid w:val="67D2C0AE"/>
    <w:rsid w:val="6849F66E"/>
    <w:rsid w:val="68A737D6"/>
    <w:rsid w:val="6970A135"/>
    <w:rsid w:val="69779975"/>
    <w:rsid w:val="697BEAC0"/>
    <w:rsid w:val="699BE628"/>
    <w:rsid w:val="6A1D7632"/>
    <w:rsid w:val="6AA49B61"/>
    <w:rsid w:val="6AAE54E6"/>
    <w:rsid w:val="6AB1AC6B"/>
    <w:rsid w:val="6AE85A7A"/>
    <w:rsid w:val="6B1DA6D7"/>
    <w:rsid w:val="6B506553"/>
    <w:rsid w:val="6B777B23"/>
    <w:rsid w:val="6C780176"/>
    <w:rsid w:val="70C3BEB1"/>
    <w:rsid w:val="70EA5D43"/>
    <w:rsid w:val="70EF8C30"/>
    <w:rsid w:val="71A0C367"/>
    <w:rsid w:val="720CC039"/>
    <w:rsid w:val="72776A93"/>
    <w:rsid w:val="72AAC428"/>
    <w:rsid w:val="73949FCB"/>
    <w:rsid w:val="73D65D4C"/>
    <w:rsid w:val="74D7D979"/>
    <w:rsid w:val="74FC147E"/>
    <w:rsid w:val="763B3CF7"/>
    <w:rsid w:val="77131B5C"/>
    <w:rsid w:val="772F8041"/>
    <w:rsid w:val="77543116"/>
    <w:rsid w:val="77F0862E"/>
    <w:rsid w:val="78900C14"/>
    <w:rsid w:val="78AD68B1"/>
    <w:rsid w:val="78F79CAB"/>
    <w:rsid w:val="7925C693"/>
    <w:rsid w:val="79950C2A"/>
    <w:rsid w:val="7A2D88D8"/>
    <w:rsid w:val="7A9232D8"/>
    <w:rsid w:val="7B4C2298"/>
    <w:rsid w:val="7BD7028C"/>
    <w:rsid w:val="7BEFFA71"/>
    <w:rsid w:val="7C24BCB6"/>
    <w:rsid w:val="7C70C1C6"/>
    <w:rsid w:val="7D4D3287"/>
    <w:rsid w:val="7D739A7B"/>
    <w:rsid w:val="7E3ED84B"/>
    <w:rsid w:val="7E4083CC"/>
    <w:rsid w:val="7E92F551"/>
    <w:rsid w:val="7EE4ABE9"/>
    <w:rsid w:val="7F059079"/>
    <w:rsid w:val="7F3E9B92"/>
    <w:rsid w:val="7F6E2562"/>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59DC34"/>
  <w15:docId w15:val="{1B7C197A-584E-43CD-BF37-9D8B6B688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070C1"/>
    <w:rPr>
      <w:sz w:val="24"/>
      <w:szCs w:val="24"/>
    </w:rPr>
  </w:style>
  <w:style w:type="paragraph" w:styleId="Heading1">
    <w:name w:val="heading 1"/>
    <w:basedOn w:val="Normal"/>
    <w:next w:val="Normal"/>
    <w:qFormat/>
    <w:pPr>
      <w:keepNext/>
      <w:jc w:val="center"/>
      <w:outlineLvl w:val="0"/>
    </w:pPr>
    <w:rPr>
      <w:b/>
      <w:sz w:val="20"/>
      <w:szCs w:val="20"/>
    </w:rPr>
  </w:style>
  <w:style w:type="paragraph" w:styleId="Heading2">
    <w:name w:val="heading 2"/>
    <w:basedOn w:val="Normal"/>
    <w:next w:val="Normal"/>
    <w:qFormat/>
    <w:pPr>
      <w:keepNext/>
      <w:jc w:val="both"/>
      <w:outlineLvl w:val="1"/>
    </w:pPr>
    <w:rPr>
      <w:b/>
      <w:bCs/>
      <w:sz w:val="20"/>
      <w:szCs w:val="20"/>
    </w:rPr>
  </w:style>
  <w:style w:type="paragraph" w:styleId="Heading3">
    <w:name w:val="heading 3"/>
    <w:basedOn w:val="Normal"/>
    <w:next w:val="Normal"/>
    <w:qFormat/>
    <w:pPr>
      <w:keepNext/>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s">
    <w:name w:val="Names"/>
    <w:basedOn w:val="Normal"/>
    <w:pPr>
      <w:ind w:firstLine="181"/>
      <w:jc w:val="both"/>
    </w:pPr>
    <w:rPr>
      <w:b/>
      <w:sz w:val="36"/>
      <w:szCs w:val="20"/>
      <w:lang w:val="en-AU"/>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
    <w:name w:val="Body Text"/>
    <w:basedOn w:val="Normal"/>
    <w:pPr>
      <w:jc w:val="both"/>
    </w:pPr>
    <w:rPr>
      <w:b/>
      <w:color w:val="FF0000"/>
      <w:sz w:val="20"/>
      <w:szCs w:val="20"/>
    </w:rPr>
  </w:style>
  <w:style w:type="paragraph" w:styleId="BodyText2">
    <w:name w:val="Body Text 2"/>
    <w:basedOn w:val="Normal"/>
    <w:pPr>
      <w:jc w:val="both"/>
    </w:pPr>
    <w:rPr>
      <w:iCs/>
      <w:sz w:val="20"/>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paragraph" w:styleId="Footer">
    <w:name w:val="footer"/>
    <w:basedOn w:val="Normal"/>
    <w:pPr>
      <w:keepLines/>
      <w:tabs>
        <w:tab w:val="center" w:pos="4320"/>
        <w:tab w:val="right" w:pos="8640"/>
      </w:tabs>
    </w:pPr>
    <w:rPr>
      <w:sz w:val="20"/>
      <w:szCs w:val="20"/>
    </w:rPr>
  </w:style>
  <w:style w:type="character" w:styleId="PageNumber">
    <w:name w:val="page number"/>
    <w:rPr>
      <w:b/>
    </w:rPr>
  </w:style>
  <w:style w:type="paragraph" w:styleId="Header">
    <w:name w:val="header"/>
    <w:basedOn w:val="Normal"/>
    <w:pPr>
      <w:tabs>
        <w:tab w:val="center" w:pos="4320"/>
        <w:tab w:val="right" w:pos="8640"/>
      </w:tabs>
    </w:pPr>
    <w:rPr>
      <w:sz w:val="20"/>
      <w:szCs w:val="20"/>
    </w:rPr>
  </w:style>
  <w:style w:type="paragraph" w:styleId="Title">
    <w:name w:val="Title"/>
    <w:basedOn w:val="Normal"/>
    <w:qFormat/>
    <w:pPr>
      <w:jc w:val="center"/>
    </w:pPr>
    <w:rPr>
      <w:b/>
      <w:sz w:val="28"/>
      <w:szCs w:val="20"/>
    </w:rPr>
  </w:style>
  <w:style w:type="paragraph" w:customStyle="1" w:styleId="Figure">
    <w:name w:val="Figure"/>
    <w:basedOn w:val="Normal"/>
    <w:pPr>
      <w:jc w:val="center"/>
    </w:pPr>
    <w:rPr>
      <w:b/>
      <w:bCs/>
      <w:sz w:val="20"/>
      <w:szCs w:val="20"/>
    </w:rPr>
  </w:style>
  <w:style w:type="paragraph" w:customStyle="1" w:styleId="Acknowlegements">
    <w:name w:val="Acknowlegements"/>
    <w:basedOn w:val="Heading1"/>
    <w:pPr>
      <w:spacing w:before="200"/>
      <w:jc w:val="both"/>
    </w:pPr>
    <w:rPr>
      <w:caps/>
    </w:rPr>
  </w:style>
  <w:style w:type="paragraph" w:styleId="BalloonText">
    <w:name w:val="Balloon Text"/>
    <w:basedOn w:val="Normal"/>
    <w:semiHidden/>
    <w:rPr>
      <w:rFonts w:ascii="Tahoma" w:hAnsi="Tahoma" w:cs="Tahoma"/>
      <w:sz w:val="16"/>
      <w:szCs w:val="16"/>
    </w:rPr>
  </w:style>
  <w:style w:type="paragraph" w:customStyle="1" w:styleId="TableCaption">
    <w:name w:val="TableCaption"/>
    <w:basedOn w:val="Heading3"/>
    <w:pPr>
      <w:jc w:val="center"/>
    </w:pPr>
  </w:style>
  <w:style w:type="paragraph" w:customStyle="1" w:styleId="FigureCaption">
    <w:name w:val="FigureCaption"/>
    <w:basedOn w:val="Heading1"/>
    <w:rPr>
      <w:bCs/>
    </w:rPr>
  </w:style>
  <w:style w:type="paragraph" w:styleId="Caption">
    <w:name w:val="caption"/>
    <w:basedOn w:val="Normal"/>
    <w:next w:val="Normal"/>
    <w:unhideWhenUsed/>
    <w:qFormat/>
    <w:rsid w:val="00D02740"/>
    <w:pPr>
      <w:spacing w:after="200"/>
    </w:pPr>
    <w:rPr>
      <w:b/>
      <w:bCs/>
      <w:color w:val="4F81BD" w:themeColor="accent1"/>
      <w:sz w:val="18"/>
      <w:szCs w:val="18"/>
    </w:rPr>
  </w:style>
  <w:style w:type="character" w:styleId="Emphasis">
    <w:name w:val="Emphasis"/>
    <w:basedOn w:val="DefaultParagraphFont"/>
    <w:qFormat/>
    <w:rsid w:val="001D5DA1"/>
    <w:rPr>
      <w:i/>
      <w:iCs/>
    </w:rPr>
  </w:style>
  <w:style w:type="character" w:styleId="UnresolvedMention">
    <w:name w:val="Unresolved Mention"/>
    <w:basedOn w:val="DefaultParagraphFont"/>
    <w:uiPriority w:val="99"/>
    <w:semiHidden/>
    <w:unhideWhenUsed/>
    <w:rsid w:val="00EB6560"/>
    <w:rPr>
      <w:color w:val="605E5C"/>
      <w:shd w:val="clear" w:color="auto" w:fill="E1DFDD"/>
    </w:rPr>
  </w:style>
  <w:style w:type="paragraph" w:styleId="CommentText">
    <w:name w:val="annotation text"/>
    <w:basedOn w:val="Normal"/>
    <w:link w:val="CommentTextChar"/>
    <w:semiHidden/>
    <w:unhideWhenUsed/>
    <w:rsid w:val="00E3740C"/>
    <w:rPr>
      <w:sz w:val="20"/>
      <w:szCs w:val="20"/>
    </w:rPr>
  </w:style>
  <w:style w:type="character" w:customStyle="1" w:styleId="CommentTextChar">
    <w:name w:val="Comment Text Char"/>
    <w:basedOn w:val="DefaultParagraphFont"/>
    <w:link w:val="CommentText"/>
    <w:semiHidden/>
    <w:rsid w:val="00E3740C"/>
  </w:style>
  <w:style w:type="character" w:styleId="CommentReference">
    <w:name w:val="annotation reference"/>
    <w:basedOn w:val="DefaultParagraphFont"/>
    <w:semiHidden/>
    <w:unhideWhenUsed/>
    <w:rsid w:val="00E3740C"/>
    <w:rPr>
      <w:sz w:val="16"/>
      <w:szCs w:val="16"/>
    </w:rPr>
  </w:style>
  <w:style w:type="table" w:styleId="TableGrid">
    <w:name w:val="Table Grid"/>
    <w:basedOn w:val="TableNormal"/>
    <w:uiPriority w:val="59"/>
    <w:rsid w:val="00F8360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DefaultParagraphFont"/>
    <w:rsid w:val="00900226"/>
  </w:style>
  <w:style w:type="character" w:customStyle="1" w:styleId="url">
    <w:name w:val="url"/>
    <w:basedOn w:val="DefaultParagraphFont"/>
    <w:rsid w:val="00900226"/>
  </w:style>
  <w:style w:type="paragraph" w:customStyle="1" w:styleId="msonormal0">
    <w:name w:val="msonormal"/>
    <w:basedOn w:val="Normal"/>
    <w:rsid w:val="008070C1"/>
    <w:pPr>
      <w:spacing w:before="100" w:beforeAutospacing="1" w:after="100" w:afterAutospacing="1"/>
    </w:pPr>
  </w:style>
  <w:style w:type="character" w:customStyle="1" w:styleId="HTMLPreformattedChar">
    <w:name w:val="HTML Preformatted Char"/>
    <w:basedOn w:val="DefaultParagraphFont"/>
    <w:link w:val="HTMLPreformatted"/>
    <w:uiPriority w:val="99"/>
    <w:rsid w:val="008070C1"/>
    <w:rPr>
      <w:rFonts w:ascii="Arial Unicode MS" w:eastAsia="Arial Unicode MS" w:hAnsi="Arial Unicode MS" w:cs="Arial Unicode MS"/>
    </w:rPr>
  </w:style>
  <w:style w:type="paragraph" w:styleId="Revision">
    <w:name w:val="Revision"/>
    <w:hidden/>
    <w:uiPriority w:val="99"/>
    <w:semiHidden/>
    <w:rsid w:val="0018080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201300">
      <w:bodyDiv w:val="1"/>
      <w:marLeft w:val="0"/>
      <w:marRight w:val="0"/>
      <w:marTop w:val="0"/>
      <w:marBottom w:val="0"/>
      <w:divBdr>
        <w:top w:val="none" w:sz="0" w:space="0" w:color="auto"/>
        <w:left w:val="none" w:sz="0" w:space="0" w:color="auto"/>
        <w:bottom w:val="none" w:sz="0" w:space="0" w:color="auto"/>
        <w:right w:val="none" w:sz="0" w:space="0" w:color="auto"/>
      </w:divBdr>
      <w:divsChild>
        <w:div w:id="1261835229">
          <w:marLeft w:val="0"/>
          <w:marRight w:val="0"/>
          <w:marTop w:val="0"/>
          <w:marBottom w:val="0"/>
          <w:divBdr>
            <w:top w:val="none" w:sz="0" w:space="0" w:color="auto"/>
            <w:left w:val="none" w:sz="0" w:space="0" w:color="auto"/>
            <w:bottom w:val="none" w:sz="0" w:space="0" w:color="auto"/>
            <w:right w:val="none" w:sz="0" w:space="0" w:color="auto"/>
          </w:divBdr>
        </w:div>
        <w:div w:id="1963076079">
          <w:marLeft w:val="0"/>
          <w:marRight w:val="0"/>
          <w:marTop w:val="0"/>
          <w:marBottom w:val="0"/>
          <w:divBdr>
            <w:top w:val="none" w:sz="0" w:space="0" w:color="auto"/>
            <w:left w:val="none" w:sz="0" w:space="0" w:color="auto"/>
            <w:bottom w:val="none" w:sz="0" w:space="0" w:color="auto"/>
            <w:right w:val="none" w:sz="0" w:space="0" w:color="auto"/>
          </w:divBdr>
        </w:div>
      </w:divsChild>
    </w:div>
    <w:div w:id="84037587">
      <w:bodyDiv w:val="1"/>
      <w:marLeft w:val="0"/>
      <w:marRight w:val="0"/>
      <w:marTop w:val="0"/>
      <w:marBottom w:val="0"/>
      <w:divBdr>
        <w:top w:val="none" w:sz="0" w:space="0" w:color="auto"/>
        <w:left w:val="none" w:sz="0" w:space="0" w:color="auto"/>
        <w:bottom w:val="none" w:sz="0" w:space="0" w:color="auto"/>
        <w:right w:val="none" w:sz="0" w:space="0" w:color="auto"/>
      </w:divBdr>
      <w:divsChild>
        <w:div w:id="350301768">
          <w:marLeft w:val="0"/>
          <w:marRight w:val="0"/>
          <w:marTop w:val="0"/>
          <w:marBottom w:val="0"/>
          <w:divBdr>
            <w:top w:val="none" w:sz="0" w:space="0" w:color="auto"/>
            <w:left w:val="none" w:sz="0" w:space="0" w:color="auto"/>
            <w:bottom w:val="none" w:sz="0" w:space="0" w:color="auto"/>
            <w:right w:val="none" w:sz="0" w:space="0" w:color="auto"/>
          </w:divBdr>
        </w:div>
        <w:div w:id="1752189731">
          <w:marLeft w:val="0"/>
          <w:marRight w:val="0"/>
          <w:marTop w:val="0"/>
          <w:marBottom w:val="0"/>
          <w:divBdr>
            <w:top w:val="none" w:sz="0" w:space="0" w:color="auto"/>
            <w:left w:val="none" w:sz="0" w:space="0" w:color="auto"/>
            <w:bottom w:val="none" w:sz="0" w:space="0" w:color="auto"/>
            <w:right w:val="none" w:sz="0" w:space="0" w:color="auto"/>
          </w:divBdr>
        </w:div>
      </w:divsChild>
    </w:div>
    <w:div w:id="194662328">
      <w:bodyDiv w:val="1"/>
      <w:marLeft w:val="0"/>
      <w:marRight w:val="0"/>
      <w:marTop w:val="0"/>
      <w:marBottom w:val="0"/>
      <w:divBdr>
        <w:top w:val="none" w:sz="0" w:space="0" w:color="auto"/>
        <w:left w:val="none" w:sz="0" w:space="0" w:color="auto"/>
        <w:bottom w:val="none" w:sz="0" w:space="0" w:color="auto"/>
        <w:right w:val="none" w:sz="0" w:space="0" w:color="auto"/>
      </w:divBdr>
      <w:divsChild>
        <w:div w:id="56443936">
          <w:marLeft w:val="0"/>
          <w:marRight w:val="0"/>
          <w:marTop w:val="0"/>
          <w:marBottom w:val="0"/>
          <w:divBdr>
            <w:top w:val="none" w:sz="0" w:space="0" w:color="auto"/>
            <w:left w:val="none" w:sz="0" w:space="0" w:color="auto"/>
            <w:bottom w:val="none" w:sz="0" w:space="0" w:color="auto"/>
            <w:right w:val="none" w:sz="0" w:space="0" w:color="auto"/>
          </w:divBdr>
        </w:div>
        <w:div w:id="2027752512">
          <w:marLeft w:val="0"/>
          <w:marRight w:val="0"/>
          <w:marTop w:val="0"/>
          <w:marBottom w:val="0"/>
          <w:divBdr>
            <w:top w:val="none" w:sz="0" w:space="0" w:color="auto"/>
            <w:left w:val="none" w:sz="0" w:space="0" w:color="auto"/>
            <w:bottom w:val="none" w:sz="0" w:space="0" w:color="auto"/>
            <w:right w:val="none" w:sz="0" w:space="0" w:color="auto"/>
          </w:divBdr>
        </w:div>
      </w:divsChild>
    </w:div>
    <w:div w:id="241959725">
      <w:bodyDiv w:val="1"/>
      <w:marLeft w:val="0"/>
      <w:marRight w:val="0"/>
      <w:marTop w:val="0"/>
      <w:marBottom w:val="0"/>
      <w:divBdr>
        <w:top w:val="none" w:sz="0" w:space="0" w:color="auto"/>
        <w:left w:val="none" w:sz="0" w:space="0" w:color="auto"/>
        <w:bottom w:val="none" w:sz="0" w:space="0" w:color="auto"/>
        <w:right w:val="none" w:sz="0" w:space="0" w:color="auto"/>
      </w:divBdr>
      <w:divsChild>
        <w:div w:id="1825968620">
          <w:marLeft w:val="-720"/>
          <w:marRight w:val="0"/>
          <w:marTop w:val="0"/>
          <w:marBottom w:val="0"/>
          <w:divBdr>
            <w:top w:val="none" w:sz="0" w:space="0" w:color="auto"/>
            <w:left w:val="none" w:sz="0" w:space="0" w:color="auto"/>
            <w:bottom w:val="none" w:sz="0" w:space="0" w:color="auto"/>
            <w:right w:val="none" w:sz="0" w:space="0" w:color="auto"/>
          </w:divBdr>
        </w:div>
      </w:divsChild>
    </w:div>
    <w:div w:id="252519179">
      <w:bodyDiv w:val="1"/>
      <w:marLeft w:val="0"/>
      <w:marRight w:val="0"/>
      <w:marTop w:val="0"/>
      <w:marBottom w:val="0"/>
      <w:divBdr>
        <w:top w:val="none" w:sz="0" w:space="0" w:color="auto"/>
        <w:left w:val="none" w:sz="0" w:space="0" w:color="auto"/>
        <w:bottom w:val="none" w:sz="0" w:space="0" w:color="auto"/>
        <w:right w:val="none" w:sz="0" w:space="0" w:color="auto"/>
      </w:divBdr>
      <w:divsChild>
        <w:div w:id="237987111">
          <w:marLeft w:val="0"/>
          <w:marRight w:val="0"/>
          <w:marTop w:val="0"/>
          <w:marBottom w:val="0"/>
          <w:divBdr>
            <w:top w:val="none" w:sz="0" w:space="0" w:color="auto"/>
            <w:left w:val="none" w:sz="0" w:space="0" w:color="auto"/>
            <w:bottom w:val="none" w:sz="0" w:space="0" w:color="auto"/>
            <w:right w:val="none" w:sz="0" w:space="0" w:color="auto"/>
          </w:divBdr>
        </w:div>
        <w:div w:id="549390366">
          <w:marLeft w:val="0"/>
          <w:marRight w:val="0"/>
          <w:marTop w:val="0"/>
          <w:marBottom w:val="0"/>
          <w:divBdr>
            <w:top w:val="none" w:sz="0" w:space="0" w:color="auto"/>
            <w:left w:val="none" w:sz="0" w:space="0" w:color="auto"/>
            <w:bottom w:val="none" w:sz="0" w:space="0" w:color="auto"/>
            <w:right w:val="none" w:sz="0" w:space="0" w:color="auto"/>
          </w:divBdr>
        </w:div>
        <w:div w:id="592013805">
          <w:marLeft w:val="0"/>
          <w:marRight w:val="0"/>
          <w:marTop w:val="0"/>
          <w:marBottom w:val="0"/>
          <w:divBdr>
            <w:top w:val="none" w:sz="0" w:space="0" w:color="auto"/>
            <w:left w:val="none" w:sz="0" w:space="0" w:color="auto"/>
            <w:bottom w:val="none" w:sz="0" w:space="0" w:color="auto"/>
            <w:right w:val="none" w:sz="0" w:space="0" w:color="auto"/>
          </w:divBdr>
        </w:div>
        <w:div w:id="933975879">
          <w:marLeft w:val="0"/>
          <w:marRight w:val="0"/>
          <w:marTop w:val="0"/>
          <w:marBottom w:val="0"/>
          <w:divBdr>
            <w:top w:val="none" w:sz="0" w:space="0" w:color="auto"/>
            <w:left w:val="none" w:sz="0" w:space="0" w:color="auto"/>
            <w:bottom w:val="none" w:sz="0" w:space="0" w:color="auto"/>
            <w:right w:val="none" w:sz="0" w:space="0" w:color="auto"/>
          </w:divBdr>
        </w:div>
        <w:div w:id="1452213656">
          <w:marLeft w:val="0"/>
          <w:marRight w:val="0"/>
          <w:marTop w:val="0"/>
          <w:marBottom w:val="0"/>
          <w:divBdr>
            <w:top w:val="none" w:sz="0" w:space="0" w:color="auto"/>
            <w:left w:val="none" w:sz="0" w:space="0" w:color="auto"/>
            <w:bottom w:val="none" w:sz="0" w:space="0" w:color="auto"/>
            <w:right w:val="none" w:sz="0" w:space="0" w:color="auto"/>
          </w:divBdr>
        </w:div>
        <w:div w:id="1492286480">
          <w:marLeft w:val="0"/>
          <w:marRight w:val="0"/>
          <w:marTop w:val="0"/>
          <w:marBottom w:val="0"/>
          <w:divBdr>
            <w:top w:val="none" w:sz="0" w:space="0" w:color="auto"/>
            <w:left w:val="none" w:sz="0" w:space="0" w:color="auto"/>
            <w:bottom w:val="none" w:sz="0" w:space="0" w:color="auto"/>
            <w:right w:val="none" w:sz="0" w:space="0" w:color="auto"/>
          </w:divBdr>
        </w:div>
        <w:div w:id="1494569612">
          <w:marLeft w:val="0"/>
          <w:marRight w:val="0"/>
          <w:marTop w:val="0"/>
          <w:marBottom w:val="0"/>
          <w:divBdr>
            <w:top w:val="none" w:sz="0" w:space="0" w:color="auto"/>
            <w:left w:val="none" w:sz="0" w:space="0" w:color="auto"/>
            <w:bottom w:val="none" w:sz="0" w:space="0" w:color="auto"/>
            <w:right w:val="none" w:sz="0" w:space="0" w:color="auto"/>
          </w:divBdr>
        </w:div>
        <w:div w:id="1611623992">
          <w:marLeft w:val="0"/>
          <w:marRight w:val="0"/>
          <w:marTop w:val="0"/>
          <w:marBottom w:val="0"/>
          <w:divBdr>
            <w:top w:val="none" w:sz="0" w:space="0" w:color="auto"/>
            <w:left w:val="none" w:sz="0" w:space="0" w:color="auto"/>
            <w:bottom w:val="none" w:sz="0" w:space="0" w:color="auto"/>
            <w:right w:val="none" w:sz="0" w:space="0" w:color="auto"/>
          </w:divBdr>
        </w:div>
      </w:divsChild>
    </w:div>
    <w:div w:id="363600031">
      <w:bodyDiv w:val="1"/>
      <w:marLeft w:val="0"/>
      <w:marRight w:val="0"/>
      <w:marTop w:val="0"/>
      <w:marBottom w:val="0"/>
      <w:divBdr>
        <w:top w:val="none" w:sz="0" w:space="0" w:color="auto"/>
        <w:left w:val="none" w:sz="0" w:space="0" w:color="auto"/>
        <w:bottom w:val="none" w:sz="0" w:space="0" w:color="auto"/>
        <w:right w:val="none" w:sz="0" w:space="0" w:color="auto"/>
      </w:divBdr>
      <w:divsChild>
        <w:div w:id="903639812">
          <w:marLeft w:val="-720"/>
          <w:marRight w:val="0"/>
          <w:marTop w:val="0"/>
          <w:marBottom w:val="0"/>
          <w:divBdr>
            <w:top w:val="none" w:sz="0" w:space="0" w:color="auto"/>
            <w:left w:val="none" w:sz="0" w:space="0" w:color="auto"/>
            <w:bottom w:val="none" w:sz="0" w:space="0" w:color="auto"/>
            <w:right w:val="none" w:sz="0" w:space="0" w:color="auto"/>
          </w:divBdr>
        </w:div>
      </w:divsChild>
    </w:div>
    <w:div w:id="418985271">
      <w:bodyDiv w:val="1"/>
      <w:marLeft w:val="0"/>
      <w:marRight w:val="0"/>
      <w:marTop w:val="0"/>
      <w:marBottom w:val="0"/>
      <w:divBdr>
        <w:top w:val="none" w:sz="0" w:space="0" w:color="auto"/>
        <w:left w:val="none" w:sz="0" w:space="0" w:color="auto"/>
        <w:bottom w:val="none" w:sz="0" w:space="0" w:color="auto"/>
        <w:right w:val="none" w:sz="0" w:space="0" w:color="auto"/>
      </w:divBdr>
      <w:divsChild>
        <w:div w:id="24408307">
          <w:marLeft w:val="0"/>
          <w:marRight w:val="0"/>
          <w:marTop w:val="0"/>
          <w:marBottom w:val="0"/>
          <w:divBdr>
            <w:top w:val="none" w:sz="0" w:space="0" w:color="auto"/>
            <w:left w:val="none" w:sz="0" w:space="0" w:color="auto"/>
            <w:bottom w:val="none" w:sz="0" w:space="0" w:color="auto"/>
            <w:right w:val="none" w:sz="0" w:space="0" w:color="auto"/>
          </w:divBdr>
        </w:div>
        <w:div w:id="213739461">
          <w:marLeft w:val="0"/>
          <w:marRight w:val="0"/>
          <w:marTop w:val="0"/>
          <w:marBottom w:val="0"/>
          <w:divBdr>
            <w:top w:val="none" w:sz="0" w:space="0" w:color="auto"/>
            <w:left w:val="none" w:sz="0" w:space="0" w:color="auto"/>
            <w:bottom w:val="none" w:sz="0" w:space="0" w:color="auto"/>
            <w:right w:val="none" w:sz="0" w:space="0" w:color="auto"/>
          </w:divBdr>
        </w:div>
        <w:div w:id="224679204">
          <w:marLeft w:val="0"/>
          <w:marRight w:val="0"/>
          <w:marTop w:val="0"/>
          <w:marBottom w:val="0"/>
          <w:divBdr>
            <w:top w:val="none" w:sz="0" w:space="0" w:color="auto"/>
            <w:left w:val="none" w:sz="0" w:space="0" w:color="auto"/>
            <w:bottom w:val="none" w:sz="0" w:space="0" w:color="auto"/>
            <w:right w:val="none" w:sz="0" w:space="0" w:color="auto"/>
          </w:divBdr>
        </w:div>
        <w:div w:id="328408013">
          <w:marLeft w:val="0"/>
          <w:marRight w:val="0"/>
          <w:marTop w:val="0"/>
          <w:marBottom w:val="0"/>
          <w:divBdr>
            <w:top w:val="none" w:sz="0" w:space="0" w:color="auto"/>
            <w:left w:val="none" w:sz="0" w:space="0" w:color="auto"/>
            <w:bottom w:val="none" w:sz="0" w:space="0" w:color="auto"/>
            <w:right w:val="none" w:sz="0" w:space="0" w:color="auto"/>
          </w:divBdr>
        </w:div>
        <w:div w:id="413479576">
          <w:marLeft w:val="0"/>
          <w:marRight w:val="0"/>
          <w:marTop w:val="0"/>
          <w:marBottom w:val="0"/>
          <w:divBdr>
            <w:top w:val="none" w:sz="0" w:space="0" w:color="auto"/>
            <w:left w:val="none" w:sz="0" w:space="0" w:color="auto"/>
            <w:bottom w:val="none" w:sz="0" w:space="0" w:color="auto"/>
            <w:right w:val="none" w:sz="0" w:space="0" w:color="auto"/>
          </w:divBdr>
        </w:div>
        <w:div w:id="531654854">
          <w:marLeft w:val="0"/>
          <w:marRight w:val="0"/>
          <w:marTop w:val="0"/>
          <w:marBottom w:val="0"/>
          <w:divBdr>
            <w:top w:val="none" w:sz="0" w:space="0" w:color="auto"/>
            <w:left w:val="none" w:sz="0" w:space="0" w:color="auto"/>
            <w:bottom w:val="none" w:sz="0" w:space="0" w:color="auto"/>
            <w:right w:val="none" w:sz="0" w:space="0" w:color="auto"/>
          </w:divBdr>
        </w:div>
        <w:div w:id="539172224">
          <w:marLeft w:val="0"/>
          <w:marRight w:val="0"/>
          <w:marTop w:val="0"/>
          <w:marBottom w:val="0"/>
          <w:divBdr>
            <w:top w:val="none" w:sz="0" w:space="0" w:color="auto"/>
            <w:left w:val="none" w:sz="0" w:space="0" w:color="auto"/>
            <w:bottom w:val="none" w:sz="0" w:space="0" w:color="auto"/>
            <w:right w:val="none" w:sz="0" w:space="0" w:color="auto"/>
          </w:divBdr>
        </w:div>
        <w:div w:id="622351371">
          <w:marLeft w:val="0"/>
          <w:marRight w:val="0"/>
          <w:marTop w:val="0"/>
          <w:marBottom w:val="0"/>
          <w:divBdr>
            <w:top w:val="none" w:sz="0" w:space="0" w:color="auto"/>
            <w:left w:val="none" w:sz="0" w:space="0" w:color="auto"/>
            <w:bottom w:val="none" w:sz="0" w:space="0" w:color="auto"/>
            <w:right w:val="none" w:sz="0" w:space="0" w:color="auto"/>
          </w:divBdr>
        </w:div>
        <w:div w:id="717245477">
          <w:marLeft w:val="0"/>
          <w:marRight w:val="0"/>
          <w:marTop w:val="0"/>
          <w:marBottom w:val="0"/>
          <w:divBdr>
            <w:top w:val="none" w:sz="0" w:space="0" w:color="auto"/>
            <w:left w:val="none" w:sz="0" w:space="0" w:color="auto"/>
            <w:bottom w:val="none" w:sz="0" w:space="0" w:color="auto"/>
            <w:right w:val="none" w:sz="0" w:space="0" w:color="auto"/>
          </w:divBdr>
        </w:div>
        <w:div w:id="877938836">
          <w:marLeft w:val="0"/>
          <w:marRight w:val="0"/>
          <w:marTop w:val="0"/>
          <w:marBottom w:val="0"/>
          <w:divBdr>
            <w:top w:val="none" w:sz="0" w:space="0" w:color="auto"/>
            <w:left w:val="none" w:sz="0" w:space="0" w:color="auto"/>
            <w:bottom w:val="none" w:sz="0" w:space="0" w:color="auto"/>
            <w:right w:val="none" w:sz="0" w:space="0" w:color="auto"/>
          </w:divBdr>
        </w:div>
        <w:div w:id="908731079">
          <w:marLeft w:val="0"/>
          <w:marRight w:val="0"/>
          <w:marTop w:val="0"/>
          <w:marBottom w:val="0"/>
          <w:divBdr>
            <w:top w:val="none" w:sz="0" w:space="0" w:color="auto"/>
            <w:left w:val="none" w:sz="0" w:space="0" w:color="auto"/>
            <w:bottom w:val="none" w:sz="0" w:space="0" w:color="auto"/>
            <w:right w:val="none" w:sz="0" w:space="0" w:color="auto"/>
          </w:divBdr>
        </w:div>
        <w:div w:id="964506885">
          <w:marLeft w:val="0"/>
          <w:marRight w:val="0"/>
          <w:marTop w:val="0"/>
          <w:marBottom w:val="0"/>
          <w:divBdr>
            <w:top w:val="none" w:sz="0" w:space="0" w:color="auto"/>
            <w:left w:val="none" w:sz="0" w:space="0" w:color="auto"/>
            <w:bottom w:val="none" w:sz="0" w:space="0" w:color="auto"/>
            <w:right w:val="none" w:sz="0" w:space="0" w:color="auto"/>
          </w:divBdr>
        </w:div>
        <w:div w:id="968241792">
          <w:marLeft w:val="0"/>
          <w:marRight w:val="0"/>
          <w:marTop w:val="0"/>
          <w:marBottom w:val="0"/>
          <w:divBdr>
            <w:top w:val="none" w:sz="0" w:space="0" w:color="auto"/>
            <w:left w:val="none" w:sz="0" w:space="0" w:color="auto"/>
            <w:bottom w:val="none" w:sz="0" w:space="0" w:color="auto"/>
            <w:right w:val="none" w:sz="0" w:space="0" w:color="auto"/>
          </w:divBdr>
        </w:div>
        <w:div w:id="1012800071">
          <w:marLeft w:val="0"/>
          <w:marRight w:val="0"/>
          <w:marTop w:val="0"/>
          <w:marBottom w:val="0"/>
          <w:divBdr>
            <w:top w:val="none" w:sz="0" w:space="0" w:color="auto"/>
            <w:left w:val="none" w:sz="0" w:space="0" w:color="auto"/>
            <w:bottom w:val="none" w:sz="0" w:space="0" w:color="auto"/>
            <w:right w:val="none" w:sz="0" w:space="0" w:color="auto"/>
          </w:divBdr>
        </w:div>
        <w:div w:id="1310786453">
          <w:marLeft w:val="0"/>
          <w:marRight w:val="0"/>
          <w:marTop w:val="0"/>
          <w:marBottom w:val="0"/>
          <w:divBdr>
            <w:top w:val="none" w:sz="0" w:space="0" w:color="auto"/>
            <w:left w:val="none" w:sz="0" w:space="0" w:color="auto"/>
            <w:bottom w:val="none" w:sz="0" w:space="0" w:color="auto"/>
            <w:right w:val="none" w:sz="0" w:space="0" w:color="auto"/>
          </w:divBdr>
        </w:div>
        <w:div w:id="1379938289">
          <w:marLeft w:val="0"/>
          <w:marRight w:val="0"/>
          <w:marTop w:val="0"/>
          <w:marBottom w:val="0"/>
          <w:divBdr>
            <w:top w:val="none" w:sz="0" w:space="0" w:color="auto"/>
            <w:left w:val="none" w:sz="0" w:space="0" w:color="auto"/>
            <w:bottom w:val="none" w:sz="0" w:space="0" w:color="auto"/>
            <w:right w:val="none" w:sz="0" w:space="0" w:color="auto"/>
          </w:divBdr>
        </w:div>
        <w:div w:id="1392537480">
          <w:marLeft w:val="0"/>
          <w:marRight w:val="0"/>
          <w:marTop w:val="0"/>
          <w:marBottom w:val="0"/>
          <w:divBdr>
            <w:top w:val="none" w:sz="0" w:space="0" w:color="auto"/>
            <w:left w:val="none" w:sz="0" w:space="0" w:color="auto"/>
            <w:bottom w:val="none" w:sz="0" w:space="0" w:color="auto"/>
            <w:right w:val="none" w:sz="0" w:space="0" w:color="auto"/>
          </w:divBdr>
        </w:div>
        <w:div w:id="1581060772">
          <w:marLeft w:val="0"/>
          <w:marRight w:val="0"/>
          <w:marTop w:val="0"/>
          <w:marBottom w:val="0"/>
          <w:divBdr>
            <w:top w:val="none" w:sz="0" w:space="0" w:color="auto"/>
            <w:left w:val="none" w:sz="0" w:space="0" w:color="auto"/>
            <w:bottom w:val="none" w:sz="0" w:space="0" w:color="auto"/>
            <w:right w:val="none" w:sz="0" w:space="0" w:color="auto"/>
          </w:divBdr>
        </w:div>
        <w:div w:id="1659577051">
          <w:marLeft w:val="0"/>
          <w:marRight w:val="0"/>
          <w:marTop w:val="0"/>
          <w:marBottom w:val="0"/>
          <w:divBdr>
            <w:top w:val="none" w:sz="0" w:space="0" w:color="auto"/>
            <w:left w:val="none" w:sz="0" w:space="0" w:color="auto"/>
            <w:bottom w:val="none" w:sz="0" w:space="0" w:color="auto"/>
            <w:right w:val="none" w:sz="0" w:space="0" w:color="auto"/>
          </w:divBdr>
        </w:div>
        <w:div w:id="1912932379">
          <w:marLeft w:val="0"/>
          <w:marRight w:val="0"/>
          <w:marTop w:val="0"/>
          <w:marBottom w:val="0"/>
          <w:divBdr>
            <w:top w:val="none" w:sz="0" w:space="0" w:color="auto"/>
            <w:left w:val="none" w:sz="0" w:space="0" w:color="auto"/>
            <w:bottom w:val="none" w:sz="0" w:space="0" w:color="auto"/>
            <w:right w:val="none" w:sz="0" w:space="0" w:color="auto"/>
          </w:divBdr>
        </w:div>
        <w:div w:id="2029721372">
          <w:marLeft w:val="0"/>
          <w:marRight w:val="0"/>
          <w:marTop w:val="0"/>
          <w:marBottom w:val="0"/>
          <w:divBdr>
            <w:top w:val="none" w:sz="0" w:space="0" w:color="auto"/>
            <w:left w:val="none" w:sz="0" w:space="0" w:color="auto"/>
            <w:bottom w:val="none" w:sz="0" w:space="0" w:color="auto"/>
            <w:right w:val="none" w:sz="0" w:space="0" w:color="auto"/>
          </w:divBdr>
        </w:div>
        <w:div w:id="2122987284">
          <w:marLeft w:val="0"/>
          <w:marRight w:val="0"/>
          <w:marTop w:val="0"/>
          <w:marBottom w:val="0"/>
          <w:divBdr>
            <w:top w:val="none" w:sz="0" w:space="0" w:color="auto"/>
            <w:left w:val="none" w:sz="0" w:space="0" w:color="auto"/>
            <w:bottom w:val="none" w:sz="0" w:space="0" w:color="auto"/>
            <w:right w:val="none" w:sz="0" w:space="0" w:color="auto"/>
          </w:divBdr>
        </w:div>
      </w:divsChild>
    </w:div>
    <w:div w:id="511384721">
      <w:bodyDiv w:val="1"/>
      <w:marLeft w:val="0"/>
      <w:marRight w:val="0"/>
      <w:marTop w:val="0"/>
      <w:marBottom w:val="0"/>
      <w:divBdr>
        <w:top w:val="none" w:sz="0" w:space="0" w:color="auto"/>
        <w:left w:val="none" w:sz="0" w:space="0" w:color="auto"/>
        <w:bottom w:val="none" w:sz="0" w:space="0" w:color="auto"/>
        <w:right w:val="none" w:sz="0" w:space="0" w:color="auto"/>
      </w:divBdr>
      <w:divsChild>
        <w:div w:id="700132059">
          <w:marLeft w:val="0"/>
          <w:marRight w:val="0"/>
          <w:marTop w:val="0"/>
          <w:marBottom w:val="0"/>
          <w:divBdr>
            <w:top w:val="none" w:sz="0" w:space="0" w:color="auto"/>
            <w:left w:val="none" w:sz="0" w:space="0" w:color="auto"/>
            <w:bottom w:val="none" w:sz="0" w:space="0" w:color="auto"/>
            <w:right w:val="none" w:sz="0" w:space="0" w:color="auto"/>
          </w:divBdr>
        </w:div>
        <w:div w:id="1326937244">
          <w:marLeft w:val="0"/>
          <w:marRight w:val="0"/>
          <w:marTop w:val="0"/>
          <w:marBottom w:val="0"/>
          <w:divBdr>
            <w:top w:val="none" w:sz="0" w:space="0" w:color="auto"/>
            <w:left w:val="none" w:sz="0" w:space="0" w:color="auto"/>
            <w:bottom w:val="none" w:sz="0" w:space="0" w:color="auto"/>
            <w:right w:val="none" w:sz="0" w:space="0" w:color="auto"/>
          </w:divBdr>
        </w:div>
      </w:divsChild>
    </w:div>
    <w:div w:id="556472293">
      <w:bodyDiv w:val="1"/>
      <w:marLeft w:val="0"/>
      <w:marRight w:val="0"/>
      <w:marTop w:val="0"/>
      <w:marBottom w:val="0"/>
      <w:divBdr>
        <w:top w:val="none" w:sz="0" w:space="0" w:color="auto"/>
        <w:left w:val="none" w:sz="0" w:space="0" w:color="auto"/>
        <w:bottom w:val="none" w:sz="0" w:space="0" w:color="auto"/>
        <w:right w:val="none" w:sz="0" w:space="0" w:color="auto"/>
      </w:divBdr>
      <w:divsChild>
        <w:div w:id="337578912">
          <w:marLeft w:val="0"/>
          <w:marRight w:val="0"/>
          <w:marTop w:val="0"/>
          <w:marBottom w:val="0"/>
          <w:divBdr>
            <w:top w:val="none" w:sz="0" w:space="0" w:color="auto"/>
            <w:left w:val="none" w:sz="0" w:space="0" w:color="auto"/>
            <w:bottom w:val="none" w:sz="0" w:space="0" w:color="auto"/>
            <w:right w:val="none" w:sz="0" w:space="0" w:color="auto"/>
          </w:divBdr>
          <w:divsChild>
            <w:div w:id="423576164">
              <w:marLeft w:val="0"/>
              <w:marRight w:val="0"/>
              <w:marTop w:val="0"/>
              <w:marBottom w:val="0"/>
              <w:divBdr>
                <w:top w:val="none" w:sz="0" w:space="0" w:color="auto"/>
                <w:left w:val="none" w:sz="0" w:space="0" w:color="auto"/>
                <w:bottom w:val="none" w:sz="0" w:space="0" w:color="auto"/>
                <w:right w:val="none" w:sz="0" w:space="0" w:color="auto"/>
              </w:divBdr>
            </w:div>
          </w:divsChild>
        </w:div>
        <w:div w:id="534932022">
          <w:marLeft w:val="0"/>
          <w:marRight w:val="0"/>
          <w:marTop w:val="0"/>
          <w:marBottom w:val="0"/>
          <w:divBdr>
            <w:top w:val="none" w:sz="0" w:space="0" w:color="auto"/>
            <w:left w:val="none" w:sz="0" w:space="0" w:color="auto"/>
            <w:bottom w:val="none" w:sz="0" w:space="0" w:color="auto"/>
            <w:right w:val="none" w:sz="0" w:space="0" w:color="auto"/>
          </w:divBdr>
          <w:divsChild>
            <w:div w:id="1670866074">
              <w:marLeft w:val="0"/>
              <w:marRight w:val="0"/>
              <w:marTop w:val="0"/>
              <w:marBottom w:val="0"/>
              <w:divBdr>
                <w:top w:val="none" w:sz="0" w:space="0" w:color="auto"/>
                <w:left w:val="none" w:sz="0" w:space="0" w:color="auto"/>
                <w:bottom w:val="none" w:sz="0" w:space="0" w:color="auto"/>
                <w:right w:val="none" w:sz="0" w:space="0" w:color="auto"/>
              </w:divBdr>
            </w:div>
          </w:divsChild>
        </w:div>
        <w:div w:id="557670922">
          <w:marLeft w:val="0"/>
          <w:marRight w:val="0"/>
          <w:marTop w:val="0"/>
          <w:marBottom w:val="0"/>
          <w:divBdr>
            <w:top w:val="none" w:sz="0" w:space="0" w:color="auto"/>
            <w:left w:val="none" w:sz="0" w:space="0" w:color="auto"/>
            <w:bottom w:val="none" w:sz="0" w:space="0" w:color="auto"/>
            <w:right w:val="none" w:sz="0" w:space="0" w:color="auto"/>
          </w:divBdr>
          <w:divsChild>
            <w:div w:id="966085655">
              <w:marLeft w:val="0"/>
              <w:marRight w:val="0"/>
              <w:marTop w:val="0"/>
              <w:marBottom w:val="0"/>
              <w:divBdr>
                <w:top w:val="none" w:sz="0" w:space="0" w:color="auto"/>
                <w:left w:val="none" w:sz="0" w:space="0" w:color="auto"/>
                <w:bottom w:val="none" w:sz="0" w:space="0" w:color="auto"/>
                <w:right w:val="none" w:sz="0" w:space="0" w:color="auto"/>
              </w:divBdr>
            </w:div>
          </w:divsChild>
        </w:div>
        <w:div w:id="622539687">
          <w:marLeft w:val="0"/>
          <w:marRight w:val="0"/>
          <w:marTop w:val="0"/>
          <w:marBottom w:val="0"/>
          <w:divBdr>
            <w:top w:val="none" w:sz="0" w:space="0" w:color="auto"/>
            <w:left w:val="none" w:sz="0" w:space="0" w:color="auto"/>
            <w:bottom w:val="none" w:sz="0" w:space="0" w:color="auto"/>
            <w:right w:val="none" w:sz="0" w:space="0" w:color="auto"/>
          </w:divBdr>
          <w:divsChild>
            <w:div w:id="1864636295">
              <w:marLeft w:val="0"/>
              <w:marRight w:val="0"/>
              <w:marTop w:val="0"/>
              <w:marBottom w:val="0"/>
              <w:divBdr>
                <w:top w:val="none" w:sz="0" w:space="0" w:color="auto"/>
                <w:left w:val="none" w:sz="0" w:space="0" w:color="auto"/>
                <w:bottom w:val="none" w:sz="0" w:space="0" w:color="auto"/>
                <w:right w:val="none" w:sz="0" w:space="0" w:color="auto"/>
              </w:divBdr>
            </w:div>
          </w:divsChild>
        </w:div>
        <w:div w:id="693505625">
          <w:marLeft w:val="0"/>
          <w:marRight w:val="0"/>
          <w:marTop w:val="0"/>
          <w:marBottom w:val="0"/>
          <w:divBdr>
            <w:top w:val="none" w:sz="0" w:space="0" w:color="auto"/>
            <w:left w:val="none" w:sz="0" w:space="0" w:color="auto"/>
            <w:bottom w:val="none" w:sz="0" w:space="0" w:color="auto"/>
            <w:right w:val="none" w:sz="0" w:space="0" w:color="auto"/>
          </w:divBdr>
          <w:divsChild>
            <w:div w:id="1698265308">
              <w:marLeft w:val="0"/>
              <w:marRight w:val="0"/>
              <w:marTop w:val="0"/>
              <w:marBottom w:val="0"/>
              <w:divBdr>
                <w:top w:val="none" w:sz="0" w:space="0" w:color="auto"/>
                <w:left w:val="none" w:sz="0" w:space="0" w:color="auto"/>
                <w:bottom w:val="none" w:sz="0" w:space="0" w:color="auto"/>
                <w:right w:val="none" w:sz="0" w:space="0" w:color="auto"/>
              </w:divBdr>
            </w:div>
          </w:divsChild>
        </w:div>
        <w:div w:id="806629403">
          <w:marLeft w:val="0"/>
          <w:marRight w:val="0"/>
          <w:marTop w:val="0"/>
          <w:marBottom w:val="0"/>
          <w:divBdr>
            <w:top w:val="none" w:sz="0" w:space="0" w:color="auto"/>
            <w:left w:val="none" w:sz="0" w:space="0" w:color="auto"/>
            <w:bottom w:val="none" w:sz="0" w:space="0" w:color="auto"/>
            <w:right w:val="none" w:sz="0" w:space="0" w:color="auto"/>
          </w:divBdr>
          <w:divsChild>
            <w:div w:id="888303838">
              <w:marLeft w:val="0"/>
              <w:marRight w:val="0"/>
              <w:marTop w:val="0"/>
              <w:marBottom w:val="0"/>
              <w:divBdr>
                <w:top w:val="none" w:sz="0" w:space="0" w:color="auto"/>
                <w:left w:val="none" w:sz="0" w:space="0" w:color="auto"/>
                <w:bottom w:val="none" w:sz="0" w:space="0" w:color="auto"/>
                <w:right w:val="none" w:sz="0" w:space="0" w:color="auto"/>
              </w:divBdr>
            </w:div>
          </w:divsChild>
        </w:div>
        <w:div w:id="822812645">
          <w:marLeft w:val="0"/>
          <w:marRight w:val="0"/>
          <w:marTop w:val="0"/>
          <w:marBottom w:val="0"/>
          <w:divBdr>
            <w:top w:val="none" w:sz="0" w:space="0" w:color="auto"/>
            <w:left w:val="none" w:sz="0" w:space="0" w:color="auto"/>
            <w:bottom w:val="none" w:sz="0" w:space="0" w:color="auto"/>
            <w:right w:val="none" w:sz="0" w:space="0" w:color="auto"/>
          </w:divBdr>
          <w:divsChild>
            <w:div w:id="465972005">
              <w:marLeft w:val="0"/>
              <w:marRight w:val="0"/>
              <w:marTop w:val="0"/>
              <w:marBottom w:val="0"/>
              <w:divBdr>
                <w:top w:val="none" w:sz="0" w:space="0" w:color="auto"/>
                <w:left w:val="none" w:sz="0" w:space="0" w:color="auto"/>
                <w:bottom w:val="none" w:sz="0" w:space="0" w:color="auto"/>
                <w:right w:val="none" w:sz="0" w:space="0" w:color="auto"/>
              </w:divBdr>
            </w:div>
          </w:divsChild>
        </w:div>
        <w:div w:id="1010063063">
          <w:marLeft w:val="0"/>
          <w:marRight w:val="0"/>
          <w:marTop w:val="0"/>
          <w:marBottom w:val="0"/>
          <w:divBdr>
            <w:top w:val="none" w:sz="0" w:space="0" w:color="auto"/>
            <w:left w:val="none" w:sz="0" w:space="0" w:color="auto"/>
            <w:bottom w:val="none" w:sz="0" w:space="0" w:color="auto"/>
            <w:right w:val="none" w:sz="0" w:space="0" w:color="auto"/>
          </w:divBdr>
          <w:divsChild>
            <w:div w:id="977418329">
              <w:marLeft w:val="0"/>
              <w:marRight w:val="0"/>
              <w:marTop w:val="0"/>
              <w:marBottom w:val="0"/>
              <w:divBdr>
                <w:top w:val="none" w:sz="0" w:space="0" w:color="auto"/>
                <w:left w:val="none" w:sz="0" w:space="0" w:color="auto"/>
                <w:bottom w:val="none" w:sz="0" w:space="0" w:color="auto"/>
                <w:right w:val="none" w:sz="0" w:space="0" w:color="auto"/>
              </w:divBdr>
            </w:div>
          </w:divsChild>
        </w:div>
        <w:div w:id="1115291717">
          <w:marLeft w:val="0"/>
          <w:marRight w:val="0"/>
          <w:marTop w:val="0"/>
          <w:marBottom w:val="0"/>
          <w:divBdr>
            <w:top w:val="none" w:sz="0" w:space="0" w:color="auto"/>
            <w:left w:val="none" w:sz="0" w:space="0" w:color="auto"/>
            <w:bottom w:val="none" w:sz="0" w:space="0" w:color="auto"/>
            <w:right w:val="none" w:sz="0" w:space="0" w:color="auto"/>
          </w:divBdr>
          <w:divsChild>
            <w:div w:id="2012414220">
              <w:marLeft w:val="0"/>
              <w:marRight w:val="0"/>
              <w:marTop w:val="0"/>
              <w:marBottom w:val="0"/>
              <w:divBdr>
                <w:top w:val="none" w:sz="0" w:space="0" w:color="auto"/>
                <w:left w:val="none" w:sz="0" w:space="0" w:color="auto"/>
                <w:bottom w:val="none" w:sz="0" w:space="0" w:color="auto"/>
                <w:right w:val="none" w:sz="0" w:space="0" w:color="auto"/>
              </w:divBdr>
            </w:div>
          </w:divsChild>
        </w:div>
        <w:div w:id="1190296864">
          <w:marLeft w:val="0"/>
          <w:marRight w:val="0"/>
          <w:marTop w:val="0"/>
          <w:marBottom w:val="0"/>
          <w:divBdr>
            <w:top w:val="none" w:sz="0" w:space="0" w:color="auto"/>
            <w:left w:val="none" w:sz="0" w:space="0" w:color="auto"/>
            <w:bottom w:val="none" w:sz="0" w:space="0" w:color="auto"/>
            <w:right w:val="none" w:sz="0" w:space="0" w:color="auto"/>
          </w:divBdr>
          <w:divsChild>
            <w:div w:id="264579971">
              <w:marLeft w:val="0"/>
              <w:marRight w:val="0"/>
              <w:marTop w:val="0"/>
              <w:marBottom w:val="0"/>
              <w:divBdr>
                <w:top w:val="none" w:sz="0" w:space="0" w:color="auto"/>
                <w:left w:val="none" w:sz="0" w:space="0" w:color="auto"/>
                <w:bottom w:val="none" w:sz="0" w:space="0" w:color="auto"/>
                <w:right w:val="none" w:sz="0" w:space="0" w:color="auto"/>
              </w:divBdr>
            </w:div>
          </w:divsChild>
        </w:div>
        <w:div w:id="1211501361">
          <w:marLeft w:val="0"/>
          <w:marRight w:val="0"/>
          <w:marTop w:val="0"/>
          <w:marBottom w:val="0"/>
          <w:divBdr>
            <w:top w:val="none" w:sz="0" w:space="0" w:color="auto"/>
            <w:left w:val="none" w:sz="0" w:space="0" w:color="auto"/>
            <w:bottom w:val="none" w:sz="0" w:space="0" w:color="auto"/>
            <w:right w:val="none" w:sz="0" w:space="0" w:color="auto"/>
          </w:divBdr>
          <w:divsChild>
            <w:div w:id="1396734396">
              <w:marLeft w:val="0"/>
              <w:marRight w:val="0"/>
              <w:marTop w:val="0"/>
              <w:marBottom w:val="0"/>
              <w:divBdr>
                <w:top w:val="none" w:sz="0" w:space="0" w:color="auto"/>
                <w:left w:val="none" w:sz="0" w:space="0" w:color="auto"/>
                <w:bottom w:val="none" w:sz="0" w:space="0" w:color="auto"/>
                <w:right w:val="none" w:sz="0" w:space="0" w:color="auto"/>
              </w:divBdr>
            </w:div>
          </w:divsChild>
        </w:div>
        <w:div w:id="1231385815">
          <w:marLeft w:val="0"/>
          <w:marRight w:val="0"/>
          <w:marTop w:val="0"/>
          <w:marBottom w:val="0"/>
          <w:divBdr>
            <w:top w:val="none" w:sz="0" w:space="0" w:color="auto"/>
            <w:left w:val="none" w:sz="0" w:space="0" w:color="auto"/>
            <w:bottom w:val="none" w:sz="0" w:space="0" w:color="auto"/>
            <w:right w:val="none" w:sz="0" w:space="0" w:color="auto"/>
          </w:divBdr>
          <w:divsChild>
            <w:div w:id="1862041010">
              <w:marLeft w:val="0"/>
              <w:marRight w:val="0"/>
              <w:marTop w:val="0"/>
              <w:marBottom w:val="0"/>
              <w:divBdr>
                <w:top w:val="none" w:sz="0" w:space="0" w:color="auto"/>
                <w:left w:val="none" w:sz="0" w:space="0" w:color="auto"/>
                <w:bottom w:val="none" w:sz="0" w:space="0" w:color="auto"/>
                <w:right w:val="none" w:sz="0" w:space="0" w:color="auto"/>
              </w:divBdr>
            </w:div>
          </w:divsChild>
        </w:div>
        <w:div w:id="1309284349">
          <w:marLeft w:val="0"/>
          <w:marRight w:val="0"/>
          <w:marTop w:val="0"/>
          <w:marBottom w:val="0"/>
          <w:divBdr>
            <w:top w:val="none" w:sz="0" w:space="0" w:color="auto"/>
            <w:left w:val="none" w:sz="0" w:space="0" w:color="auto"/>
            <w:bottom w:val="none" w:sz="0" w:space="0" w:color="auto"/>
            <w:right w:val="none" w:sz="0" w:space="0" w:color="auto"/>
          </w:divBdr>
          <w:divsChild>
            <w:div w:id="484974826">
              <w:marLeft w:val="0"/>
              <w:marRight w:val="0"/>
              <w:marTop w:val="0"/>
              <w:marBottom w:val="0"/>
              <w:divBdr>
                <w:top w:val="none" w:sz="0" w:space="0" w:color="auto"/>
                <w:left w:val="none" w:sz="0" w:space="0" w:color="auto"/>
                <w:bottom w:val="none" w:sz="0" w:space="0" w:color="auto"/>
                <w:right w:val="none" w:sz="0" w:space="0" w:color="auto"/>
              </w:divBdr>
            </w:div>
          </w:divsChild>
        </w:div>
        <w:div w:id="1457210754">
          <w:marLeft w:val="0"/>
          <w:marRight w:val="0"/>
          <w:marTop w:val="0"/>
          <w:marBottom w:val="0"/>
          <w:divBdr>
            <w:top w:val="none" w:sz="0" w:space="0" w:color="auto"/>
            <w:left w:val="none" w:sz="0" w:space="0" w:color="auto"/>
            <w:bottom w:val="none" w:sz="0" w:space="0" w:color="auto"/>
            <w:right w:val="none" w:sz="0" w:space="0" w:color="auto"/>
          </w:divBdr>
          <w:divsChild>
            <w:div w:id="1802113000">
              <w:marLeft w:val="0"/>
              <w:marRight w:val="0"/>
              <w:marTop w:val="0"/>
              <w:marBottom w:val="0"/>
              <w:divBdr>
                <w:top w:val="none" w:sz="0" w:space="0" w:color="auto"/>
                <w:left w:val="none" w:sz="0" w:space="0" w:color="auto"/>
                <w:bottom w:val="none" w:sz="0" w:space="0" w:color="auto"/>
                <w:right w:val="none" w:sz="0" w:space="0" w:color="auto"/>
              </w:divBdr>
            </w:div>
          </w:divsChild>
        </w:div>
        <w:div w:id="1545368932">
          <w:marLeft w:val="0"/>
          <w:marRight w:val="0"/>
          <w:marTop w:val="0"/>
          <w:marBottom w:val="0"/>
          <w:divBdr>
            <w:top w:val="none" w:sz="0" w:space="0" w:color="auto"/>
            <w:left w:val="none" w:sz="0" w:space="0" w:color="auto"/>
            <w:bottom w:val="none" w:sz="0" w:space="0" w:color="auto"/>
            <w:right w:val="none" w:sz="0" w:space="0" w:color="auto"/>
          </w:divBdr>
          <w:divsChild>
            <w:div w:id="1045448211">
              <w:marLeft w:val="0"/>
              <w:marRight w:val="0"/>
              <w:marTop w:val="0"/>
              <w:marBottom w:val="0"/>
              <w:divBdr>
                <w:top w:val="none" w:sz="0" w:space="0" w:color="auto"/>
                <w:left w:val="none" w:sz="0" w:space="0" w:color="auto"/>
                <w:bottom w:val="none" w:sz="0" w:space="0" w:color="auto"/>
                <w:right w:val="none" w:sz="0" w:space="0" w:color="auto"/>
              </w:divBdr>
            </w:div>
          </w:divsChild>
        </w:div>
        <w:div w:id="1603029160">
          <w:marLeft w:val="0"/>
          <w:marRight w:val="0"/>
          <w:marTop w:val="0"/>
          <w:marBottom w:val="0"/>
          <w:divBdr>
            <w:top w:val="none" w:sz="0" w:space="0" w:color="auto"/>
            <w:left w:val="none" w:sz="0" w:space="0" w:color="auto"/>
            <w:bottom w:val="none" w:sz="0" w:space="0" w:color="auto"/>
            <w:right w:val="none" w:sz="0" w:space="0" w:color="auto"/>
          </w:divBdr>
          <w:divsChild>
            <w:div w:id="1160467391">
              <w:marLeft w:val="0"/>
              <w:marRight w:val="0"/>
              <w:marTop w:val="0"/>
              <w:marBottom w:val="0"/>
              <w:divBdr>
                <w:top w:val="none" w:sz="0" w:space="0" w:color="auto"/>
                <w:left w:val="none" w:sz="0" w:space="0" w:color="auto"/>
                <w:bottom w:val="none" w:sz="0" w:space="0" w:color="auto"/>
                <w:right w:val="none" w:sz="0" w:space="0" w:color="auto"/>
              </w:divBdr>
            </w:div>
          </w:divsChild>
        </w:div>
        <w:div w:id="1607081945">
          <w:marLeft w:val="0"/>
          <w:marRight w:val="0"/>
          <w:marTop w:val="0"/>
          <w:marBottom w:val="0"/>
          <w:divBdr>
            <w:top w:val="none" w:sz="0" w:space="0" w:color="auto"/>
            <w:left w:val="none" w:sz="0" w:space="0" w:color="auto"/>
            <w:bottom w:val="none" w:sz="0" w:space="0" w:color="auto"/>
            <w:right w:val="none" w:sz="0" w:space="0" w:color="auto"/>
          </w:divBdr>
          <w:divsChild>
            <w:div w:id="527109427">
              <w:marLeft w:val="0"/>
              <w:marRight w:val="0"/>
              <w:marTop w:val="0"/>
              <w:marBottom w:val="0"/>
              <w:divBdr>
                <w:top w:val="none" w:sz="0" w:space="0" w:color="auto"/>
                <w:left w:val="none" w:sz="0" w:space="0" w:color="auto"/>
                <w:bottom w:val="none" w:sz="0" w:space="0" w:color="auto"/>
                <w:right w:val="none" w:sz="0" w:space="0" w:color="auto"/>
              </w:divBdr>
            </w:div>
          </w:divsChild>
        </w:div>
        <w:div w:id="1768193101">
          <w:marLeft w:val="0"/>
          <w:marRight w:val="0"/>
          <w:marTop w:val="0"/>
          <w:marBottom w:val="0"/>
          <w:divBdr>
            <w:top w:val="none" w:sz="0" w:space="0" w:color="auto"/>
            <w:left w:val="none" w:sz="0" w:space="0" w:color="auto"/>
            <w:bottom w:val="none" w:sz="0" w:space="0" w:color="auto"/>
            <w:right w:val="none" w:sz="0" w:space="0" w:color="auto"/>
          </w:divBdr>
          <w:divsChild>
            <w:div w:id="231082317">
              <w:marLeft w:val="0"/>
              <w:marRight w:val="0"/>
              <w:marTop w:val="0"/>
              <w:marBottom w:val="0"/>
              <w:divBdr>
                <w:top w:val="none" w:sz="0" w:space="0" w:color="auto"/>
                <w:left w:val="none" w:sz="0" w:space="0" w:color="auto"/>
                <w:bottom w:val="none" w:sz="0" w:space="0" w:color="auto"/>
                <w:right w:val="none" w:sz="0" w:space="0" w:color="auto"/>
              </w:divBdr>
            </w:div>
          </w:divsChild>
        </w:div>
        <w:div w:id="1802310732">
          <w:marLeft w:val="0"/>
          <w:marRight w:val="0"/>
          <w:marTop w:val="0"/>
          <w:marBottom w:val="0"/>
          <w:divBdr>
            <w:top w:val="none" w:sz="0" w:space="0" w:color="auto"/>
            <w:left w:val="none" w:sz="0" w:space="0" w:color="auto"/>
            <w:bottom w:val="none" w:sz="0" w:space="0" w:color="auto"/>
            <w:right w:val="none" w:sz="0" w:space="0" w:color="auto"/>
          </w:divBdr>
          <w:divsChild>
            <w:div w:id="1297756606">
              <w:marLeft w:val="0"/>
              <w:marRight w:val="0"/>
              <w:marTop w:val="0"/>
              <w:marBottom w:val="0"/>
              <w:divBdr>
                <w:top w:val="none" w:sz="0" w:space="0" w:color="auto"/>
                <w:left w:val="none" w:sz="0" w:space="0" w:color="auto"/>
                <w:bottom w:val="none" w:sz="0" w:space="0" w:color="auto"/>
                <w:right w:val="none" w:sz="0" w:space="0" w:color="auto"/>
              </w:divBdr>
            </w:div>
          </w:divsChild>
        </w:div>
        <w:div w:id="1858884411">
          <w:marLeft w:val="0"/>
          <w:marRight w:val="0"/>
          <w:marTop w:val="0"/>
          <w:marBottom w:val="0"/>
          <w:divBdr>
            <w:top w:val="none" w:sz="0" w:space="0" w:color="auto"/>
            <w:left w:val="none" w:sz="0" w:space="0" w:color="auto"/>
            <w:bottom w:val="none" w:sz="0" w:space="0" w:color="auto"/>
            <w:right w:val="none" w:sz="0" w:space="0" w:color="auto"/>
          </w:divBdr>
          <w:divsChild>
            <w:div w:id="981692086">
              <w:marLeft w:val="0"/>
              <w:marRight w:val="0"/>
              <w:marTop w:val="0"/>
              <w:marBottom w:val="0"/>
              <w:divBdr>
                <w:top w:val="none" w:sz="0" w:space="0" w:color="auto"/>
                <w:left w:val="none" w:sz="0" w:space="0" w:color="auto"/>
                <w:bottom w:val="none" w:sz="0" w:space="0" w:color="auto"/>
                <w:right w:val="none" w:sz="0" w:space="0" w:color="auto"/>
              </w:divBdr>
            </w:div>
          </w:divsChild>
        </w:div>
        <w:div w:id="1888832012">
          <w:marLeft w:val="0"/>
          <w:marRight w:val="0"/>
          <w:marTop w:val="0"/>
          <w:marBottom w:val="0"/>
          <w:divBdr>
            <w:top w:val="none" w:sz="0" w:space="0" w:color="auto"/>
            <w:left w:val="none" w:sz="0" w:space="0" w:color="auto"/>
            <w:bottom w:val="none" w:sz="0" w:space="0" w:color="auto"/>
            <w:right w:val="none" w:sz="0" w:space="0" w:color="auto"/>
          </w:divBdr>
          <w:divsChild>
            <w:div w:id="725224338">
              <w:marLeft w:val="0"/>
              <w:marRight w:val="0"/>
              <w:marTop w:val="0"/>
              <w:marBottom w:val="0"/>
              <w:divBdr>
                <w:top w:val="none" w:sz="0" w:space="0" w:color="auto"/>
                <w:left w:val="none" w:sz="0" w:space="0" w:color="auto"/>
                <w:bottom w:val="none" w:sz="0" w:space="0" w:color="auto"/>
                <w:right w:val="none" w:sz="0" w:space="0" w:color="auto"/>
              </w:divBdr>
            </w:div>
          </w:divsChild>
        </w:div>
        <w:div w:id="1912351421">
          <w:marLeft w:val="0"/>
          <w:marRight w:val="0"/>
          <w:marTop w:val="0"/>
          <w:marBottom w:val="0"/>
          <w:divBdr>
            <w:top w:val="none" w:sz="0" w:space="0" w:color="auto"/>
            <w:left w:val="none" w:sz="0" w:space="0" w:color="auto"/>
            <w:bottom w:val="none" w:sz="0" w:space="0" w:color="auto"/>
            <w:right w:val="none" w:sz="0" w:space="0" w:color="auto"/>
          </w:divBdr>
          <w:divsChild>
            <w:div w:id="1523668140">
              <w:marLeft w:val="0"/>
              <w:marRight w:val="0"/>
              <w:marTop w:val="0"/>
              <w:marBottom w:val="0"/>
              <w:divBdr>
                <w:top w:val="none" w:sz="0" w:space="0" w:color="auto"/>
                <w:left w:val="none" w:sz="0" w:space="0" w:color="auto"/>
                <w:bottom w:val="none" w:sz="0" w:space="0" w:color="auto"/>
                <w:right w:val="none" w:sz="0" w:space="0" w:color="auto"/>
              </w:divBdr>
            </w:div>
          </w:divsChild>
        </w:div>
        <w:div w:id="2015299146">
          <w:marLeft w:val="0"/>
          <w:marRight w:val="0"/>
          <w:marTop w:val="0"/>
          <w:marBottom w:val="0"/>
          <w:divBdr>
            <w:top w:val="none" w:sz="0" w:space="0" w:color="auto"/>
            <w:left w:val="none" w:sz="0" w:space="0" w:color="auto"/>
            <w:bottom w:val="none" w:sz="0" w:space="0" w:color="auto"/>
            <w:right w:val="none" w:sz="0" w:space="0" w:color="auto"/>
          </w:divBdr>
          <w:divsChild>
            <w:div w:id="1535117519">
              <w:marLeft w:val="0"/>
              <w:marRight w:val="0"/>
              <w:marTop w:val="0"/>
              <w:marBottom w:val="0"/>
              <w:divBdr>
                <w:top w:val="none" w:sz="0" w:space="0" w:color="auto"/>
                <w:left w:val="none" w:sz="0" w:space="0" w:color="auto"/>
                <w:bottom w:val="none" w:sz="0" w:space="0" w:color="auto"/>
                <w:right w:val="none" w:sz="0" w:space="0" w:color="auto"/>
              </w:divBdr>
            </w:div>
          </w:divsChild>
        </w:div>
        <w:div w:id="2015302926">
          <w:marLeft w:val="0"/>
          <w:marRight w:val="0"/>
          <w:marTop w:val="0"/>
          <w:marBottom w:val="0"/>
          <w:divBdr>
            <w:top w:val="none" w:sz="0" w:space="0" w:color="auto"/>
            <w:left w:val="none" w:sz="0" w:space="0" w:color="auto"/>
            <w:bottom w:val="none" w:sz="0" w:space="0" w:color="auto"/>
            <w:right w:val="none" w:sz="0" w:space="0" w:color="auto"/>
          </w:divBdr>
          <w:divsChild>
            <w:div w:id="13224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59490">
      <w:bodyDiv w:val="1"/>
      <w:marLeft w:val="0"/>
      <w:marRight w:val="0"/>
      <w:marTop w:val="0"/>
      <w:marBottom w:val="0"/>
      <w:divBdr>
        <w:top w:val="none" w:sz="0" w:space="0" w:color="auto"/>
        <w:left w:val="none" w:sz="0" w:space="0" w:color="auto"/>
        <w:bottom w:val="none" w:sz="0" w:space="0" w:color="auto"/>
        <w:right w:val="none" w:sz="0" w:space="0" w:color="auto"/>
      </w:divBdr>
      <w:divsChild>
        <w:div w:id="59134209">
          <w:marLeft w:val="0"/>
          <w:marRight w:val="0"/>
          <w:marTop w:val="0"/>
          <w:marBottom w:val="0"/>
          <w:divBdr>
            <w:top w:val="none" w:sz="0" w:space="0" w:color="auto"/>
            <w:left w:val="none" w:sz="0" w:space="0" w:color="auto"/>
            <w:bottom w:val="none" w:sz="0" w:space="0" w:color="auto"/>
            <w:right w:val="none" w:sz="0" w:space="0" w:color="auto"/>
          </w:divBdr>
        </w:div>
        <w:div w:id="994140484">
          <w:marLeft w:val="0"/>
          <w:marRight w:val="0"/>
          <w:marTop w:val="0"/>
          <w:marBottom w:val="0"/>
          <w:divBdr>
            <w:top w:val="none" w:sz="0" w:space="0" w:color="auto"/>
            <w:left w:val="none" w:sz="0" w:space="0" w:color="auto"/>
            <w:bottom w:val="none" w:sz="0" w:space="0" w:color="auto"/>
            <w:right w:val="none" w:sz="0" w:space="0" w:color="auto"/>
          </w:divBdr>
        </w:div>
      </w:divsChild>
    </w:div>
    <w:div w:id="623074319">
      <w:bodyDiv w:val="1"/>
      <w:marLeft w:val="0"/>
      <w:marRight w:val="0"/>
      <w:marTop w:val="0"/>
      <w:marBottom w:val="0"/>
      <w:divBdr>
        <w:top w:val="none" w:sz="0" w:space="0" w:color="auto"/>
        <w:left w:val="none" w:sz="0" w:space="0" w:color="auto"/>
        <w:bottom w:val="none" w:sz="0" w:space="0" w:color="auto"/>
        <w:right w:val="none" w:sz="0" w:space="0" w:color="auto"/>
      </w:divBdr>
      <w:divsChild>
        <w:div w:id="673454595">
          <w:marLeft w:val="0"/>
          <w:marRight w:val="0"/>
          <w:marTop w:val="0"/>
          <w:marBottom w:val="0"/>
          <w:divBdr>
            <w:top w:val="none" w:sz="0" w:space="0" w:color="auto"/>
            <w:left w:val="none" w:sz="0" w:space="0" w:color="auto"/>
            <w:bottom w:val="none" w:sz="0" w:space="0" w:color="auto"/>
            <w:right w:val="none" w:sz="0" w:space="0" w:color="auto"/>
          </w:divBdr>
        </w:div>
        <w:div w:id="888421660">
          <w:marLeft w:val="0"/>
          <w:marRight w:val="0"/>
          <w:marTop w:val="0"/>
          <w:marBottom w:val="0"/>
          <w:divBdr>
            <w:top w:val="none" w:sz="0" w:space="0" w:color="auto"/>
            <w:left w:val="none" w:sz="0" w:space="0" w:color="auto"/>
            <w:bottom w:val="none" w:sz="0" w:space="0" w:color="auto"/>
            <w:right w:val="none" w:sz="0" w:space="0" w:color="auto"/>
          </w:divBdr>
        </w:div>
        <w:div w:id="1675451386">
          <w:marLeft w:val="0"/>
          <w:marRight w:val="0"/>
          <w:marTop w:val="0"/>
          <w:marBottom w:val="0"/>
          <w:divBdr>
            <w:top w:val="none" w:sz="0" w:space="0" w:color="auto"/>
            <w:left w:val="none" w:sz="0" w:space="0" w:color="auto"/>
            <w:bottom w:val="none" w:sz="0" w:space="0" w:color="auto"/>
            <w:right w:val="none" w:sz="0" w:space="0" w:color="auto"/>
          </w:divBdr>
        </w:div>
        <w:div w:id="1735421957">
          <w:marLeft w:val="0"/>
          <w:marRight w:val="0"/>
          <w:marTop w:val="0"/>
          <w:marBottom w:val="0"/>
          <w:divBdr>
            <w:top w:val="none" w:sz="0" w:space="0" w:color="auto"/>
            <w:left w:val="none" w:sz="0" w:space="0" w:color="auto"/>
            <w:bottom w:val="none" w:sz="0" w:space="0" w:color="auto"/>
            <w:right w:val="none" w:sz="0" w:space="0" w:color="auto"/>
          </w:divBdr>
        </w:div>
        <w:div w:id="1944871933">
          <w:marLeft w:val="0"/>
          <w:marRight w:val="0"/>
          <w:marTop w:val="0"/>
          <w:marBottom w:val="0"/>
          <w:divBdr>
            <w:top w:val="none" w:sz="0" w:space="0" w:color="auto"/>
            <w:left w:val="none" w:sz="0" w:space="0" w:color="auto"/>
            <w:bottom w:val="none" w:sz="0" w:space="0" w:color="auto"/>
            <w:right w:val="none" w:sz="0" w:space="0" w:color="auto"/>
          </w:divBdr>
        </w:div>
        <w:div w:id="2141023576">
          <w:marLeft w:val="0"/>
          <w:marRight w:val="0"/>
          <w:marTop w:val="0"/>
          <w:marBottom w:val="0"/>
          <w:divBdr>
            <w:top w:val="none" w:sz="0" w:space="0" w:color="auto"/>
            <w:left w:val="none" w:sz="0" w:space="0" w:color="auto"/>
            <w:bottom w:val="none" w:sz="0" w:space="0" w:color="auto"/>
            <w:right w:val="none" w:sz="0" w:space="0" w:color="auto"/>
          </w:divBdr>
        </w:div>
      </w:divsChild>
    </w:div>
    <w:div w:id="643312312">
      <w:bodyDiv w:val="1"/>
      <w:marLeft w:val="0"/>
      <w:marRight w:val="0"/>
      <w:marTop w:val="0"/>
      <w:marBottom w:val="0"/>
      <w:divBdr>
        <w:top w:val="none" w:sz="0" w:space="0" w:color="auto"/>
        <w:left w:val="none" w:sz="0" w:space="0" w:color="auto"/>
        <w:bottom w:val="none" w:sz="0" w:space="0" w:color="auto"/>
        <w:right w:val="none" w:sz="0" w:space="0" w:color="auto"/>
      </w:divBdr>
      <w:divsChild>
        <w:div w:id="403793895">
          <w:marLeft w:val="0"/>
          <w:marRight w:val="0"/>
          <w:marTop w:val="0"/>
          <w:marBottom w:val="0"/>
          <w:divBdr>
            <w:top w:val="none" w:sz="0" w:space="0" w:color="auto"/>
            <w:left w:val="none" w:sz="0" w:space="0" w:color="auto"/>
            <w:bottom w:val="none" w:sz="0" w:space="0" w:color="auto"/>
            <w:right w:val="none" w:sz="0" w:space="0" w:color="auto"/>
          </w:divBdr>
          <w:divsChild>
            <w:div w:id="87434800">
              <w:marLeft w:val="0"/>
              <w:marRight w:val="0"/>
              <w:marTop w:val="0"/>
              <w:marBottom w:val="0"/>
              <w:divBdr>
                <w:top w:val="none" w:sz="0" w:space="0" w:color="auto"/>
                <w:left w:val="none" w:sz="0" w:space="0" w:color="auto"/>
                <w:bottom w:val="none" w:sz="0" w:space="0" w:color="auto"/>
                <w:right w:val="none" w:sz="0" w:space="0" w:color="auto"/>
              </w:divBdr>
            </w:div>
          </w:divsChild>
        </w:div>
        <w:div w:id="466894982">
          <w:marLeft w:val="0"/>
          <w:marRight w:val="0"/>
          <w:marTop w:val="0"/>
          <w:marBottom w:val="0"/>
          <w:divBdr>
            <w:top w:val="none" w:sz="0" w:space="0" w:color="auto"/>
            <w:left w:val="none" w:sz="0" w:space="0" w:color="auto"/>
            <w:bottom w:val="none" w:sz="0" w:space="0" w:color="auto"/>
            <w:right w:val="none" w:sz="0" w:space="0" w:color="auto"/>
          </w:divBdr>
          <w:divsChild>
            <w:div w:id="914628481">
              <w:marLeft w:val="0"/>
              <w:marRight w:val="0"/>
              <w:marTop w:val="0"/>
              <w:marBottom w:val="0"/>
              <w:divBdr>
                <w:top w:val="none" w:sz="0" w:space="0" w:color="auto"/>
                <w:left w:val="none" w:sz="0" w:space="0" w:color="auto"/>
                <w:bottom w:val="none" w:sz="0" w:space="0" w:color="auto"/>
                <w:right w:val="none" w:sz="0" w:space="0" w:color="auto"/>
              </w:divBdr>
            </w:div>
          </w:divsChild>
        </w:div>
        <w:div w:id="497618948">
          <w:marLeft w:val="0"/>
          <w:marRight w:val="0"/>
          <w:marTop w:val="0"/>
          <w:marBottom w:val="0"/>
          <w:divBdr>
            <w:top w:val="none" w:sz="0" w:space="0" w:color="auto"/>
            <w:left w:val="none" w:sz="0" w:space="0" w:color="auto"/>
            <w:bottom w:val="none" w:sz="0" w:space="0" w:color="auto"/>
            <w:right w:val="none" w:sz="0" w:space="0" w:color="auto"/>
          </w:divBdr>
          <w:divsChild>
            <w:div w:id="1349675259">
              <w:marLeft w:val="0"/>
              <w:marRight w:val="0"/>
              <w:marTop w:val="0"/>
              <w:marBottom w:val="0"/>
              <w:divBdr>
                <w:top w:val="none" w:sz="0" w:space="0" w:color="auto"/>
                <w:left w:val="none" w:sz="0" w:space="0" w:color="auto"/>
                <w:bottom w:val="none" w:sz="0" w:space="0" w:color="auto"/>
                <w:right w:val="none" w:sz="0" w:space="0" w:color="auto"/>
              </w:divBdr>
            </w:div>
          </w:divsChild>
        </w:div>
        <w:div w:id="593171911">
          <w:marLeft w:val="0"/>
          <w:marRight w:val="0"/>
          <w:marTop w:val="0"/>
          <w:marBottom w:val="0"/>
          <w:divBdr>
            <w:top w:val="none" w:sz="0" w:space="0" w:color="auto"/>
            <w:left w:val="none" w:sz="0" w:space="0" w:color="auto"/>
            <w:bottom w:val="none" w:sz="0" w:space="0" w:color="auto"/>
            <w:right w:val="none" w:sz="0" w:space="0" w:color="auto"/>
          </w:divBdr>
          <w:divsChild>
            <w:div w:id="1475948174">
              <w:marLeft w:val="0"/>
              <w:marRight w:val="0"/>
              <w:marTop w:val="0"/>
              <w:marBottom w:val="0"/>
              <w:divBdr>
                <w:top w:val="none" w:sz="0" w:space="0" w:color="auto"/>
                <w:left w:val="none" w:sz="0" w:space="0" w:color="auto"/>
                <w:bottom w:val="none" w:sz="0" w:space="0" w:color="auto"/>
                <w:right w:val="none" w:sz="0" w:space="0" w:color="auto"/>
              </w:divBdr>
            </w:div>
          </w:divsChild>
        </w:div>
        <w:div w:id="647053350">
          <w:marLeft w:val="0"/>
          <w:marRight w:val="0"/>
          <w:marTop w:val="0"/>
          <w:marBottom w:val="0"/>
          <w:divBdr>
            <w:top w:val="none" w:sz="0" w:space="0" w:color="auto"/>
            <w:left w:val="none" w:sz="0" w:space="0" w:color="auto"/>
            <w:bottom w:val="none" w:sz="0" w:space="0" w:color="auto"/>
            <w:right w:val="none" w:sz="0" w:space="0" w:color="auto"/>
          </w:divBdr>
          <w:divsChild>
            <w:div w:id="194933002">
              <w:marLeft w:val="0"/>
              <w:marRight w:val="0"/>
              <w:marTop w:val="0"/>
              <w:marBottom w:val="0"/>
              <w:divBdr>
                <w:top w:val="none" w:sz="0" w:space="0" w:color="auto"/>
                <w:left w:val="none" w:sz="0" w:space="0" w:color="auto"/>
                <w:bottom w:val="none" w:sz="0" w:space="0" w:color="auto"/>
                <w:right w:val="none" w:sz="0" w:space="0" w:color="auto"/>
              </w:divBdr>
            </w:div>
          </w:divsChild>
        </w:div>
        <w:div w:id="651446288">
          <w:marLeft w:val="0"/>
          <w:marRight w:val="0"/>
          <w:marTop w:val="0"/>
          <w:marBottom w:val="0"/>
          <w:divBdr>
            <w:top w:val="none" w:sz="0" w:space="0" w:color="auto"/>
            <w:left w:val="none" w:sz="0" w:space="0" w:color="auto"/>
            <w:bottom w:val="none" w:sz="0" w:space="0" w:color="auto"/>
            <w:right w:val="none" w:sz="0" w:space="0" w:color="auto"/>
          </w:divBdr>
          <w:divsChild>
            <w:div w:id="1848594255">
              <w:marLeft w:val="0"/>
              <w:marRight w:val="0"/>
              <w:marTop w:val="0"/>
              <w:marBottom w:val="0"/>
              <w:divBdr>
                <w:top w:val="none" w:sz="0" w:space="0" w:color="auto"/>
                <w:left w:val="none" w:sz="0" w:space="0" w:color="auto"/>
                <w:bottom w:val="none" w:sz="0" w:space="0" w:color="auto"/>
                <w:right w:val="none" w:sz="0" w:space="0" w:color="auto"/>
              </w:divBdr>
            </w:div>
          </w:divsChild>
        </w:div>
        <w:div w:id="905334938">
          <w:marLeft w:val="0"/>
          <w:marRight w:val="0"/>
          <w:marTop w:val="0"/>
          <w:marBottom w:val="0"/>
          <w:divBdr>
            <w:top w:val="none" w:sz="0" w:space="0" w:color="auto"/>
            <w:left w:val="none" w:sz="0" w:space="0" w:color="auto"/>
            <w:bottom w:val="none" w:sz="0" w:space="0" w:color="auto"/>
            <w:right w:val="none" w:sz="0" w:space="0" w:color="auto"/>
          </w:divBdr>
          <w:divsChild>
            <w:div w:id="982853856">
              <w:marLeft w:val="0"/>
              <w:marRight w:val="0"/>
              <w:marTop w:val="0"/>
              <w:marBottom w:val="0"/>
              <w:divBdr>
                <w:top w:val="none" w:sz="0" w:space="0" w:color="auto"/>
                <w:left w:val="none" w:sz="0" w:space="0" w:color="auto"/>
                <w:bottom w:val="none" w:sz="0" w:space="0" w:color="auto"/>
                <w:right w:val="none" w:sz="0" w:space="0" w:color="auto"/>
              </w:divBdr>
            </w:div>
          </w:divsChild>
        </w:div>
        <w:div w:id="1390180426">
          <w:marLeft w:val="0"/>
          <w:marRight w:val="0"/>
          <w:marTop w:val="0"/>
          <w:marBottom w:val="0"/>
          <w:divBdr>
            <w:top w:val="none" w:sz="0" w:space="0" w:color="auto"/>
            <w:left w:val="none" w:sz="0" w:space="0" w:color="auto"/>
            <w:bottom w:val="none" w:sz="0" w:space="0" w:color="auto"/>
            <w:right w:val="none" w:sz="0" w:space="0" w:color="auto"/>
          </w:divBdr>
          <w:divsChild>
            <w:div w:id="19087980">
              <w:marLeft w:val="0"/>
              <w:marRight w:val="0"/>
              <w:marTop w:val="0"/>
              <w:marBottom w:val="0"/>
              <w:divBdr>
                <w:top w:val="none" w:sz="0" w:space="0" w:color="auto"/>
                <w:left w:val="none" w:sz="0" w:space="0" w:color="auto"/>
                <w:bottom w:val="none" w:sz="0" w:space="0" w:color="auto"/>
                <w:right w:val="none" w:sz="0" w:space="0" w:color="auto"/>
              </w:divBdr>
            </w:div>
          </w:divsChild>
        </w:div>
        <w:div w:id="1411466908">
          <w:marLeft w:val="0"/>
          <w:marRight w:val="0"/>
          <w:marTop w:val="0"/>
          <w:marBottom w:val="0"/>
          <w:divBdr>
            <w:top w:val="none" w:sz="0" w:space="0" w:color="auto"/>
            <w:left w:val="none" w:sz="0" w:space="0" w:color="auto"/>
            <w:bottom w:val="none" w:sz="0" w:space="0" w:color="auto"/>
            <w:right w:val="none" w:sz="0" w:space="0" w:color="auto"/>
          </w:divBdr>
          <w:divsChild>
            <w:div w:id="130094407">
              <w:marLeft w:val="0"/>
              <w:marRight w:val="0"/>
              <w:marTop w:val="0"/>
              <w:marBottom w:val="0"/>
              <w:divBdr>
                <w:top w:val="none" w:sz="0" w:space="0" w:color="auto"/>
                <w:left w:val="none" w:sz="0" w:space="0" w:color="auto"/>
                <w:bottom w:val="none" w:sz="0" w:space="0" w:color="auto"/>
                <w:right w:val="none" w:sz="0" w:space="0" w:color="auto"/>
              </w:divBdr>
            </w:div>
          </w:divsChild>
        </w:div>
        <w:div w:id="1510675996">
          <w:marLeft w:val="0"/>
          <w:marRight w:val="0"/>
          <w:marTop w:val="0"/>
          <w:marBottom w:val="0"/>
          <w:divBdr>
            <w:top w:val="none" w:sz="0" w:space="0" w:color="auto"/>
            <w:left w:val="none" w:sz="0" w:space="0" w:color="auto"/>
            <w:bottom w:val="none" w:sz="0" w:space="0" w:color="auto"/>
            <w:right w:val="none" w:sz="0" w:space="0" w:color="auto"/>
          </w:divBdr>
          <w:divsChild>
            <w:div w:id="436877789">
              <w:marLeft w:val="0"/>
              <w:marRight w:val="0"/>
              <w:marTop w:val="0"/>
              <w:marBottom w:val="0"/>
              <w:divBdr>
                <w:top w:val="none" w:sz="0" w:space="0" w:color="auto"/>
                <w:left w:val="none" w:sz="0" w:space="0" w:color="auto"/>
                <w:bottom w:val="none" w:sz="0" w:space="0" w:color="auto"/>
                <w:right w:val="none" w:sz="0" w:space="0" w:color="auto"/>
              </w:divBdr>
            </w:div>
          </w:divsChild>
        </w:div>
        <w:div w:id="1513375224">
          <w:marLeft w:val="0"/>
          <w:marRight w:val="0"/>
          <w:marTop w:val="0"/>
          <w:marBottom w:val="0"/>
          <w:divBdr>
            <w:top w:val="none" w:sz="0" w:space="0" w:color="auto"/>
            <w:left w:val="none" w:sz="0" w:space="0" w:color="auto"/>
            <w:bottom w:val="none" w:sz="0" w:space="0" w:color="auto"/>
            <w:right w:val="none" w:sz="0" w:space="0" w:color="auto"/>
          </w:divBdr>
          <w:divsChild>
            <w:div w:id="911934246">
              <w:marLeft w:val="0"/>
              <w:marRight w:val="0"/>
              <w:marTop w:val="0"/>
              <w:marBottom w:val="0"/>
              <w:divBdr>
                <w:top w:val="none" w:sz="0" w:space="0" w:color="auto"/>
                <w:left w:val="none" w:sz="0" w:space="0" w:color="auto"/>
                <w:bottom w:val="none" w:sz="0" w:space="0" w:color="auto"/>
                <w:right w:val="none" w:sz="0" w:space="0" w:color="auto"/>
              </w:divBdr>
            </w:div>
          </w:divsChild>
        </w:div>
        <w:div w:id="1661614037">
          <w:marLeft w:val="0"/>
          <w:marRight w:val="0"/>
          <w:marTop w:val="0"/>
          <w:marBottom w:val="0"/>
          <w:divBdr>
            <w:top w:val="none" w:sz="0" w:space="0" w:color="auto"/>
            <w:left w:val="none" w:sz="0" w:space="0" w:color="auto"/>
            <w:bottom w:val="none" w:sz="0" w:space="0" w:color="auto"/>
            <w:right w:val="none" w:sz="0" w:space="0" w:color="auto"/>
          </w:divBdr>
          <w:divsChild>
            <w:div w:id="1234008732">
              <w:marLeft w:val="0"/>
              <w:marRight w:val="0"/>
              <w:marTop w:val="0"/>
              <w:marBottom w:val="0"/>
              <w:divBdr>
                <w:top w:val="none" w:sz="0" w:space="0" w:color="auto"/>
                <w:left w:val="none" w:sz="0" w:space="0" w:color="auto"/>
                <w:bottom w:val="none" w:sz="0" w:space="0" w:color="auto"/>
                <w:right w:val="none" w:sz="0" w:space="0" w:color="auto"/>
              </w:divBdr>
            </w:div>
          </w:divsChild>
        </w:div>
        <w:div w:id="1736198795">
          <w:marLeft w:val="0"/>
          <w:marRight w:val="0"/>
          <w:marTop w:val="0"/>
          <w:marBottom w:val="0"/>
          <w:divBdr>
            <w:top w:val="none" w:sz="0" w:space="0" w:color="auto"/>
            <w:left w:val="none" w:sz="0" w:space="0" w:color="auto"/>
            <w:bottom w:val="none" w:sz="0" w:space="0" w:color="auto"/>
            <w:right w:val="none" w:sz="0" w:space="0" w:color="auto"/>
          </w:divBdr>
          <w:divsChild>
            <w:div w:id="823090192">
              <w:marLeft w:val="0"/>
              <w:marRight w:val="0"/>
              <w:marTop w:val="0"/>
              <w:marBottom w:val="0"/>
              <w:divBdr>
                <w:top w:val="none" w:sz="0" w:space="0" w:color="auto"/>
                <w:left w:val="none" w:sz="0" w:space="0" w:color="auto"/>
                <w:bottom w:val="none" w:sz="0" w:space="0" w:color="auto"/>
                <w:right w:val="none" w:sz="0" w:space="0" w:color="auto"/>
              </w:divBdr>
            </w:div>
          </w:divsChild>
        </w:div>
        <w:div w:id="1894657217">
          <w:marLeft w:val="0"/>
          <w:marRight w:val="0"/>
          <w:marTop w:val="0"/>
          <w:marBottom w:val="0"/>
          <w:divBdr>
            <w:top w:val="none" w:sz="0" w:space="0" w:color="auto"/>
            <w:left w:val="none" w:sz="0" w:space="0" w:color="auto"/>
            <w:bottom w:val="none" w:sz="0" w:space="0" w:color="auto"/>
            <w:right w:val="none" w:sz="0" w:space="0" w:color="auto"/>
          </w:divBdr>
          <w:divsChild>
            <w:div w:id="1158157106">
              <w:marLeft w:val="0"/>
              <w:marRight w:val="0"/>
              <w:marTop w:val="0"/>
              <w:marBottom w:val="0"/>
              <w:divBdr>
                <w:top w:val="none" w:sz="0" w:space="0" w:color="auto"/>
                <w:left w:val="none" w:sz="0" w:space="0" w:color="auto"/>
                <w:bottom w:val="none" w:sz="0" w:space="0" w:color="auto"/>
                <w:right w:val="none" w:sz="0" w:space="0" w:color="auto"/>
              </w:divBdr>
            </w:div>
          </w:divsChild>
        </w:div>
        <w:div w:id="2106143786">
          <w:marLeft w:val="0"/>
          <w:marRight w:val="0"/>
          <w:marTop w:val="0"/>
          <w:marBottom w:val="0"/>
          <w:divBdr>
            <w:top w:val="none" w:sz="0" w:space="0" w:color="auto"/>
            <w:left w:val="none" w:sz="0" w:space="0" w:color="auto"/>
            <w:bottom w:val="none" w:sz="0" w:space="0" w:color="auto"/>
            <w:right w:val="none" w:sz="0" w:space="0" w:color="auto"/>
          </w:divBdr>
          <w:divsChild>
            <w:div w:id="207141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2325">
      <w:bodyDiv w:val="1"/>
      <w:marLeft w:val="0"/>
      <w:marRight w:val="0"/>
      <w:marTop w:val="0"/>
      <w:marBottom w:val="0"/>
      <w:divBdr>
        <w:top w:val="none" w:sz="0" w:space="0" w:color="auto"/>
        <w:left w:val="none" w:sz="0" w:space="0" w:color="auto"/>
        <w:bottom w:val="none" w:sz="0" w:space="0" w:color="auto"/>
        <w:right w:val="none" w:sz="0" w:space="0" w:color="auto"/>
      </w:divBdr>
      <w:divsChild>
        <w:div w:id="775440522">
          <w:marLeft w:val="0"/>
          <w:marRight w:val="0"/>
          <w:marTop w:val="0"/>
          <w:marBottom w:val="0"/>
          <w:divBdr>
            <w:top w:val="none" w:sz="0" w:space="0" w:color="auto"/>
            <w:left w:val="none" w:sz="0" w:space="0" w:color="auto"/>
            <w:bottom w:val="none" w:sz="0" w:space="0" w:color="auto"/>
            <w:right w:val="none" w:sz="0" w:space="0" w:color="auto"/>
          </w:divBdr>
        </w:div>
        <w:div w:id="2034307488">
          <w:marLeft w:val="0"/>
          <w:marRight w:val="0"/>
          <w:marTop w:val="0"/>
          <w:marBottom w:val="0"/>
          <w:divBdr>
            <w:top w:val="none" w:sz="0" w:space="0" w:color="auto"/>
            <w:left w:val="none" w:sz="0" w:space="0" w:color="auto"/>
            <w:bottom w:val="none" w:sz="0" w:space="0" w:color="auto"/>
            <w:right w:val="none" w:sz="0" w:space="0" w:color="auto"/>
          </w:divBdr>
        </w:div>
      </w:divsChild>
    </w:div>
    <w:div w:id="757480873">
      <w:bodyDiv w:val="1"/>
      <w:marLeft w:val="0"/>
      <w:marRight w:val="0"/>
      <w:marTop w:val="0"/>
      <w:marBottom w:val="0"/>
      <w:divBdr>
        <w:top w:val="none" w:sz="0" w:space="0" w:color="auto"/>
        <w:left w:val="none" w:sz="0" w:space="0" w:color="auto"/>
        <w:bottom w:val="none" w:sz="0" w:space="0" w:color="auto"/>
        <w:right w:val="none" w:sz="0" w:space="0" w:color="auto"/>
      </w:divBdr>
      <w:divsChild>
        <w:div w:id="1459256041">
          <w:marLeft w:val="0"/>
          <w:marRight w:val="0"/>
          <w:marTop w:val="0"/>
          <w:marBottom w:val="0"/>
          <w:divBdr>
            <w:top w:val="none" w:sz="0" w:space="0" w:color="auto"/>
            <w:left w:val="none" w:sz="0" w:space="0" w:color="auto"/>
            <w:bottom w:val="none" w:sz="0" w:space="0" w:color="auto"/>
            <w:right w:val="none" w:sz="0" w:space="0" w:color="auto"/>
          </w:divBdr>
        </w:div>
        <w:div w:id="1800879042">
          <w:marLeft w:val="0"/>
          <w:marRight w:val="0"/>
          <w:marTop w:val="0"/>
          <w:marBottom w:val="0"/>
          <w:divBdr>
            <w:top w:val="none" w:sz="0" w:space="0" w:color="auto"/>
            <w:left w:val="none" w:sz="0" w:space="0" w:color="auto"/>
            <w:bottom w:val="none" w:sz="0" w:space="0" w:color="auto"/>
            <w:right w:val="none" w:sz="0" w:space="0" w:color="auto"/>
          </w:divBdr>
        </w:div>
      </w:divsChild>
    </w:div>
    <w:div w:id="793333926">
      <w:bodyDiv w:val="1"/>
      <w:marLeft w:val="0"/>
      <w:marRight w:val="0"/>
      <w:marTop w:val="0"/>
      <w:marBottom w:val="0"/>
      <w:divBdr>
        <w:top w:val="none" w:sz="0" w:space="0" w:color="auto"/>
        <w:left w:val="none" w:sz="0" w:space="0" w:color="auto"/>
        <w:bottom w:val="none" w:sz="0" w:space="0" w:color="auto"/>
        <w:right w:val="none" w:sz="0" w:space="0" w:color="auto"/>
      </w:divBdr>
      <w:divsChild>
        <w:div w:id="527527275">
          <w:marLeft w:val="0"/>
          <w:marRight w:val="0"/>
          <w:marTop w:val="0"/>
          <w:marBottom w:val="0"/>
          <w:divBdr>
            <w:top w:val="none" w:sz="0" w:space="0" w:color="auto"/>
            <w:left w:val="none" w:sz="0" w:space="0" w:color="auto"/>
            <w:bottom w:val="none" w:sz="0" w:space="0" w:color="auto"/>
            <w:right w:val="none" w:sz="0" w:space="0" w:color="auto"/>
          </w:divBdr>
        </w:div>
        <w:div w:id="788165110">
          <w:marLeft w:val="0"/>
          <w:marRight w:val="0"/>
          <w:marTop w:val="0"/>
          <w:marBottom w:val="0"/>
          <w:divBdr>
            <w:top w:val="none" w:sz="0" w:space="0" w:color="auto"/>
            <w:left w:val="none" w:sz="0" w:space="0" w:color="auto"/>
            <w:bottom w:val="none" w:sz="0" w:space="0" w:color="auto"/>
            <w:right w:val="none" w:sz="0" w:space="0" w:color="auto"/>
          </w:divBdr>
        </w:div>
        <w:div w:id="926114037">
          <w:marLeft w:val="0"/>
          <w:marRight w:val="0"/>
          <w:marTop w:val="0"/>
          <w:marBottom w:val="0"/>
          <w:divBdr>
            <w:top w:val="none" w:sz="0" w:space="0" w:color="auto"/>
            <w:left w:val="none" w:sz="0" w:space="0" w:color="auto"/>
            <w:bottom w:val="none" w:sz="0" w:space="0" w:color="auto"/>
            <w:right w:val="none" w:sz="0" w:space="0" w:color="auto"/>
          </w:divBdr>
        </w:div>
        <w:div w:id="1153176178">
          <w:marLeft w:val="0"/>
          <w:marRight w:val="0"/>
          <w:marTop w:val="0"/>
          <w:marBottom w:val="0"/>
          <w:divBdr>
            <w:top w:val="none" w:sz="0" w:space="0" w:color="auto"/>
            <w:left w:val="none" w:sz="0" w:space="0" w:color="auto"/>
            <w:bottom w:val="none" w:sz="0" w:space="0" w:color="auto"/>
            <w:right w:val="none" w:sz="0" w:space="0" w:color="auto"/>
          </w:divBdr>
        </w:div>
        <w:div w:id="1206983400">
          <w:marLeft w:val="0"/>
          <w:marRight w:val="0"/>
          <w:marTop w:val="0"/>
          <w:marBottom w:val="0"/>
          <w:divBdr>
            <w:top w:val="none" w:sz="0" w:space="0" w:color="auto"/>
            <w:left w:val="none" w:sz="0" w:space="0" w:color="auto"/>
            <w:bottom w:val="none" w:sz="0" w:space="0" w:color="auto"/>
            <w:right w:val="none" w:sz="0" w:space="0" w:color="auto"/>
          </w:divBdr>
        </w:div>
      </w:divsChild>
    </w:div>
    <w:div w:id="880290005">
      <w:bodyDiv w:val="1"/>
      <w:marLeft w:val="0"/>
      <w:marRight w:val="0"/>
      <w:marTop w:val="0"/>
      <w:marBottom w:val="0"/>
      <w:divBdr>
        <w:top w:val="none" w:sz="0" w:space="0" w:color="auto"/>
        <w:left w:val="none" w:sz="0" w:space="0" w:color="auto"/>
        <w:bottom w:val="none" w:sz="0" w:space="0" w:color="auto"/>
        <w:right w:val="none" w:sz="0" w:space="0" w:color="auto"/>
      </w:divBdr>
      <w:divsChild>
        <w:div w:id="701590530">
          <w:marLeft w:val="0"/>
          <w:marRight w:val="0"/>
          <w:marTop w:val="0"/>
          <w:marBottom w:val="0"/>
          <w:divBdr>
            <w:top w:val="none" w:sz="0" w:space="0" w:color="auto"/>
            <w:left w:val="none" w:sz="0" w:space="0" w:color="auto"/>
            <w:bottom w:val="none" w:sz="0" w:space="0" w:color="auto"/>
            <w:right w:val="none" w:sz="0" w:space="0" w:color="auto"/>
          </w:divBdr>
        </w:div>
        <w:div w:id="2089956390">
          <w:marLeft w:val="0"/>
          <w:marRight w:val="0"/>
          <w:marTop w:val="0"/>
          <w:marBottom w:val="0"/>
          <w:divBdr>
            <w:top w:val="none" w:sz="0" w:space="0" w:color="auto"/>
            <w:left w:val="none" w:sz="0" w:space="0" w:color="auto"/>
            <w:bottom w:val="none" w:sz="0" w:space="0" w:color="auto"/>
            <w:right w:val="none" w:sz="0" w:space="0" w:color="auto"/>
          </w:divBdr>
        </w:div>
      </w:divsChild>
    </w:div>
    <w:div w:id="896622638">
      <w:bodyDiv w:val="1"/>
      <w:marLeft w:val="0"/>
      <w:marRight w:val="0"/>
      <w:marTop w:val="0"/>
      <w:marBottom w:val="0"/>
      <w:divBdr>
        <w:top w:val="none" w:sz="0" w:space="0" w:color="auto"/>
        <w:left w:val="none" w:sz="0" w:space="0" w:color="auto"/>
        <w:bottom w:val="none" w:sz="0" w:space="0" w:color="auto"/>
        <w:right w:val="none" w:sz="0" w:space="0" w:color="auto"/>
      </w:divBdr>
      <w:divsChild>
        <w:div w:id="1034424891">
          <w:marLeft w:val="0"/>
          <w:marRight w:val="0"/>
          <w:marTop w:val="0"/>
          <w:marBottom w:val="0"/>
          <w:divBdr>
            <w:top w:val="none" w:sz="0" w:space="0" w:color="auto"/>
            <w:left w:val="none" w:sz="0" w:space="0" w:color="auto"/>
            <w:bottom w:val="none" w:sz="0" w:space="0" w:color="auto"/>
            <w:right w:val="none" w:sz="0" w:space="0" w:color="auto"/>
          </w:divBdr>
        </w:div>
        <w:div w:id="2046441704">
          <w:marLeft w:val="0"/>
          <w:marRight w:val="0"/>
          <w:marTop w:val="0"/>
          <w:marBottom w:val="0"/>
          <w:divBdr>
            <w:top w:val="none" w:sz="0" w:space="0" w:color="auto"/>
            <w:left w:val="none" w:sz="0" w:space="0" w:color="auto"/>
            <w:bottom w:val="none" w:sz="0" w:space="0" w:color="auto"/>
            <w:right w:val="none" w:sz="0" w:space="0" w:color="auto"/>
          </w:divBdr>
        </w:div>
      </w:divsChild>
    </w:div>
    <w:div w:id="978997218">
      <w:bodyDiv w:val="1"/>
      <w:marLeft w:val="0"/>
      <w:marRight w:val="0"/>
      <w:marTop w:val="0"/>
      <w:marBottom w:val="0"/>
      <w:divBdr>
        <w:top w:val="none" w:sz="0" w:space="0" w:color="auto"/>
        <w:left w:val="none" w:sz="0" w:space="0" w:color="auto"/>
        <w:bottom w:val="none" w:sz="0" w:space="0" w:color="auto"/>
        <w:right w:val="none" w:sz="0" w:space="0" w:color="auto"/>
      </w:divBdr>
      <w:divsChild>
        <w:div w:id="52117396">
          <w:marLeft w:val="0"/>
          <w:marRight w:val="0"/>
          <w:marTop w:val="0"/>
          <w:marBottom w:val="0"/>
          <w:divBdr>
            <w:top w:val="none" w:sz="0" w:space="0" w:color="auto"/>
            <w:left w:val="none" w:sz="0" w:space="0" w:color="auto"/>
            <w:bottom w:val="none" w:sz="0" w:space="0" w:color="auto"/>
            <w:right w:val="none" w:sz="0" w:space="0" w:color="auto"/>
          </w:divBdr>
        </w:div>
        <w:div w:id="566189545">
          <w:marLeft w:val="0"/>
          <w:marRight w:val="0"/>
          <w:marTop w:val="0"/>
          <w:marBottom w:val="0"/>
          <w:divBdr>
            <w:top w:val="none" w:sz="0" w:space="0" w:color="auto"/>
            <w:left w:val="none" w:sz="0" w:space="0" w:color="auto"/>
            <w:bottom w:val="none" w:sz="0" w:space="0" w:color="auto"/>
            <w:right w:val="none" w:sz="0" w:space="0" w:color="auto"/>
          </w:divBdr>
        </w:div>
        <w:div w:id="1376732773">
          <w:marLeft w:val="0"/>
          <w:marRight w:val="0"/>
          <w:marTop w:val="0"/>
          <w:marBottom w:val="0"/>
          <w:divBdr>
            <w:top w:val="none" w:sz="0" w:space="0" w:color="auto"/>
            <w:left w:val="none" w:sz="0" w:space="0" w:color="auto"/>
            <w:bottom w:val="none" w:sz="0" w:space="0" w:color="auto"/>
            <w:right w:val="none" w:sz="0" w:space="0" w:color="auto"/>
          </w:divBdr>
        </w:div>
      </w:divsChild>
    </w:div>
    <w:div w:id="989601811">
      <w:bodyDiv w:val="1"/>
      <w:marLeft w:val="0"/>
      <w:marRight w:val="0"/>
      <w:marTop w:val="0"/>
      <w:marBottom w:val="0"/>
      <w:divBdr>
        <w:top w:val="none" w:sz="0" w:space="0" w:color="auto"/>
        <w:left w:val="none" w:sz="0" w:space="0" w:color="auto"/>
        <w:bottom w:val="none" w:sz="0" w:space="0" w:color="auto"/>
        <w:right w:val="none" w:sz="0" w:space="0" w:color="auto"/>
      </w:divBdr>
      <w:divsChild>
        <w:div w:id="116414280">
          <w:marLeft w:val="0"/>
          <w:marRight w:val="0"/>
          <w:marTop w:val="0"/>
          <w:marBottom w:val="0"/>
          <w:divBdr>
            <w:top w:val="none" w:sz="0" w:space="0" w:color="auto"/>
            <w:left w:val="none" w:sz="0" w:space="0" w:color="auto"/>
            <w:bottom w:val="none" w:sz="0" w:space="0" w:color="auto"/>
            <w:right w:val="none" w:sz="0" w:space="0" w:color="auto"/>
          </w:divBdr>
        </w:div>
        <w:div w:id="2087417933">
          <w:marLeft w:val="0"/>
          <w:marRight w:val="0"/>
          <w:marTop w:val="0"/>
          <w:marBottom w:val="0"/>
          <w:divBdr>
            <w:top w:val="none" w:sz="0" w:space="0" w:color="auto"/>
            <w:left w:val="none" w:sz="0" w:space="0" w:color="auto"/>
            <w:bottom w:val="none" w:sz="0" w:space="0" w:color="auto"/>
            <w:right w:val="none" w:sz="0" w:space="0" w:color="auto"/>
          </w:divBdr>
        </w:div>
      </w:divsChild>
    </w:div>
    <w:div w:id="1023750282">
      <w:bodyDiv w:val="1"/>
      <w:marLeft w:val="0"/>
      <w:marRight w:val="0"/>
      <w:marTop w:val="0"/>
      <w:marBottom w:val="0"/>
      <w:divBdr>
        <w:top w:val="none" w:sz="0" w:space="0" w:color="auto"/>
        <w:left w:val="none" w:sz="0" w:space="0" w:color="auto"/>
        <w:bottom w:val="none" w:sz="0" w:space="0" w:color="auto"/>
        <w:right w:val="none" w:sz="0" w:space="0" w:color="auto"/>
      </w:divBdr>
    </w:div>
    <w:div w:id="1048184731">
      <w:bodyDiv w:val="1"/>
      <w:marLeft w:val="0"/>
      <w:marRight w:val="0"/>
      <w:marTop w:val="0"/>
      <w:marBottom w:val="0"/>
      <w:divBdr>
        <w:top w:val="none" w:sz="0" w:space="0" w:color="auto"/>
        <w:left w:val="none" w:sz="0" w:space="0" w:color="auto"/>
        <w:bottom w:val="none" w:sz="0" w:space="0" w:color="auto"/>
        <w:right w:val="none" w:sz="0" w:space="0" w:color="auto"/>
      </w:divBdr>
      <w:divsChild>
        <w:div w:id="107430508">
          <w:marLeft w:val="0"/>
          <w:marRight w:val="0"/>
          <w:marTop w:val="0"/>
          <w:marBottom w:val="0"/>
          <w:divBdr>
            <w:top w:val="none" w:sz="0" w:space="0" w:color="auto"/>
            <w:left w:val="none" w:sz="0" w:space="0" w:color="auto"/>
            <w:bottom w:val="none" w:sz="0" w:space="0" w:color="auto"/>
            <w:right w:val="none" w:sz="0" w:space="0" w:color="auto"/>
          </w:divBdr>
        </w:div>
        <w:div w:id="339040052">
          <w:marLeft w:val="0"/>
          <w:marRight w:val="0"/>
          <w:marTop w:val="0"/>
          <w:marBottom w:val="0"/>
          <w:divBdr>
            <w:top w:val="none" w:sz="0" w:space="0" w:color="auto"/>
            <w:left w:val="none" w:sz="0" w:space="0" w:color="auto"/>
            <w:bottom w:val="none" w:sz="0" w:space="0" w:color="auto"/>
            <w:right w:val="none" w:sz="0" w:space="0" w:color="auto"/>
          </w:divBdr>
        </w:div>
      </w:divsChild>
    </w:div>
    <w:div w:id="1088818208">
      <w:bodyDiv w:val="1"/>
      <w:marLeft w:val="0"/>
      <w:marRight w:val="0"/>
      <w:marTop w:val="0"/>
      <w:marBottom w:val="0"/>
      <w:divBdr>
        <w:top w:val="none" w:sz="0" w:space="0" w:color="auto"/>
        <w:left w:val="none" w:sz="0" w:space="0" w:color="auto"/>
        <w:bottom w:val="none" w:sz="0" w:space="0" w:color="auto"/>
        <w:right w:val="none" w:sz="0" w:space="0" w:color="auto"/>
      </w:divBdr>
      <w:divsChild>
        <w:div w:id="469400740">
          <w:marLeft w:val="0"/>
          <w:marRight w:val="0"/>
          <w:marTop w:val="0"/>
          <w:marBottom w:val="0"/>
          <w:divBdr>
            <w:top w:val="none" w:sz="0" w:space="0" w:color="auto"/>
            <w:left w:val="none" w:sz="0" w:space="0" w:color="auto"/>
            <w:bottom w:val="none" w:sz="0" w:space="0" w:color="auto"/>
            <w:right w:val="none" w:sz="0" w:space="0" w:color="auto"/>
          </w:divBdr>
        </w:div>
        <w:div w:id="825324516">
          <w:marLeft w:val="0"/>
          <w:marRight w:val="0"/>
          <w:marTop w:val="0"/>
          <w:marBottom w:val="0"/>
          <w:divBdr>
            <w:top w:val="none" w:sz="0" w:space="0" w:color="auto"/>
            <w:left w:val="none" w:sz="0" w:space="0" w:color="auto"/>
            <w:bottom w:val="none" w:sz="0" w:space="0" w:color="auto"/>
            <w:right w:val="none" w:sz="0" w:space="0" w:color="auto"/>
          </w:divBdr>
        </w:div>
        <w:div w:id="1232042561">
          <w:marLeft w:val="0"/>
          <w:marRight w:val="0"/>
          <w:marTop w:val="0"/>
          <w:marBottom w:val="0"/>
          <w:divBdr>
            <w:top w:val="none" w:sz="0" w:space="0" w:color="auto"/>
            <w:left w:val="none" w:sz="0" w:space="0" w:color="auto"/>
            <w:bottom w:val="none" w:sz="0" w:space="0" w:color="auto"/>
            <w:right w:val="none" w:sz="0" w:space="0" w:color="auto"/>
          </w:divBdr>
        </w:div>
        <w:div w:id="1316445709">
          <w:marLeft w:val="0"/>
          <w:marRight w:val="0"/>
          <w:marTop w:val="0"/>
          <w:marBottom w:val="0"/>
          <w:divBdr>
            <w:top w:val="none" w:sz="0" w:space="0" w:color="auto"/>
            <w:left w:val="none" w:sz="0" w:space="0" w:color="auto"/>
            <w:bottom w:val="none" w:sz="0" w:space="0" w:color="auto"/>
            <w:right w:val="none" w:sz="0" w:space="0" w:color="auto"/>
          </w:divBdr>
        </w:div>
        <w:div w:id="1477184454">
          <w:marLeft w:val="0"/>
          <w:marRight w:val="0"/>
          <w:marTop w:val="0"/>
          <w:marBottom w:val="0"/>
          <w:divBdr>
            <w:top w:val="none" w:sz="0" w:space="0" w:color="auto"/>
            <w:left w:val="none" w:sz="0" w:space="0" w:color="auto"/>
            <w:bottom w:val="none" w:sz="0" w:space="0" w:color="auto"/>
            <w:right w:val="none" w:sz="0" w:space="0" w:color="auto"/>
          </w:divBdr>
        </w:div>
      </w:divsChild>
    </w:div>
    <w:div w:id="1104956308">
      <w:bodyDiv w:val="1"/>
      <w:marLeft w:val="0"/>
      <w:marRight w:val="0"/>
      <w:marTop w:val="0"/>
      <w:marBottom w:val="0"/>
      <w:divBdr>
        <w:top w:val="none" w:sz="0" w:space="0" w:color="auto"/>
        <w:left w:val="none" w:sz="0" w:space="0" w:color="auto"/>
        <w:bottom w:val="none" w:sz="0" w:space="0" w:color="auto"/>
        <w:right w:val="none" w:sz="0" w:space="0" w:color="auto"/>
      </w:divBdr>
      <w:divsChild>
        <w:div w:id="631713204">
          <w:marLeft w:val="0"/>
          <w:marRight w:val="0"/>
          <w:marTop w:val="0"/>
          <w:marBottom w:val="0"/>
          <w:divBdr>
            <w:top w:val="none" w:sz="0" w:space="0" w:color="auto"/>
            <w:left w:val="none" w:sz="0" w:space="0" w:color="auto"/>
            <w:bottom w:val="none" w:sz="0" w:space="0" w:color="auto"/>
            <w:right w:val="none" w:sz="0" w:space="0" w:color="auto"/>
          </w:divBdr>
        </w:div>
        <w:div w:id="1903177563">
          <w:marLeft w:val="0"/>
          <w:marRight w:val="0"/>
          <w:marTop w:val="0"/>
          <w:marBottom w:val="0"/>
          <w:divBdr>
            <w:top w:val="none" w:sz="0" w:space="0" w:color="auto"/>
            <w:left w:val="none" w:sz="0" w:space="0" w:color="auto"/>
            <w:bottom w:val="none" w:sz="0" w:space="0" w:color="auto"/>
            <w:right w:val="none" w:sz="0" w:space="0" w:color="auto"/>
          </w:divBdr>
        </w:div>
      </w:divsChild>
    </w:div>
    <w:div w:id="1107966279">
      <w:bodyDiv w:val="1"/>
      <w:marLeft w:val="0"/>
      <w:marRight w:val="0"/>
      <w:marTop w:val="0"/>
      <w:marBottom w:val="0"/>
      <w:divBdr>
        <w:top w:val="none" w:sz="0" w:space="0" w:color="auto"/>
        <w:left w:val="none" w:sz="0" w:space="0" w:color="auto"/>
        <w:bottom w:val="none" w:sz="0" w:space="0" w:color="auto"/>
        <w:right w:val="none" w:sz="0" w:space="0" w:color="auto"/>
      </w:divBdr>
      <w:divsChild>
        <w:div w:id="426074704">
          <w:marLeft w:val="0"/>
          <w:marRight w:val="0"/>
          <w:marTop w:val="0"/>
          <w:marBottom w:val="0"/>
          <w:divBdr>
            <w:top w:val="none" w:sz="0" w:space="0" w:color="auto"/>
            <w:left w:val="none" w:sz="0" w:space="0" w:color="auto"/>
            <w:bottom w:val="none" w:sz="0" w:space="0" w:color="auto"/>
            <w:right w:val="none" w:sz="0" w:space="0" w:color="auto"/>
          </w:divBdr>
        </w:div>
        <w:div w:id="1155030447">
          <w:marLeft w:val="0"/>
          <w:marRight w:val="0"/>
          <w:marTop w:val="0"/>
          <w:marBottom w:val="0"/>
          <w:divBdr>
            <w:top w:val="none" w:sz="0" w:space="0" w:color="auto"/>
            <w:left w:val="none" w:sz="0" w:space="0" w:color="auto"/>
            <w:bottom w:val="none" w:sz="0" w:space="0" w:color="auto"/>
            <w:right w:val="none" w:sz="0" w:space="0" w:color="auto"/>
          </w:divBdr>
        </w:div>
      </w:divsChild>
    </w:div>
    <w:div w:id="1169633382">
      <w:bodyDiv w:val="1"/>
      <w:marLeft w:val="0"/>
      <w:marRight w:val="0"/>
      <w:marTop w:val="0"/>
      <w:marBottom w:val="0"/>
      <w:divBdr>
        <w:top w:val="none" w:sz="0" w:space="0" w:color="auto"/>
        <w:left w:val="none" w:sz="0" w:space="0" w:color="auto"/>
        <w:bottom w:val="none" w:sz="0" w:space="0" w:color="auto"/>
        <w:right w:val="none" w:sz="0" w:space="0" w:color="auto"/>
      </w:divBdr>
      <w:divsChild>
        <w:div w:id="472063330">
          <w:marLeft w:val="0"/>
          <w:marRight w:val="0"/>
          <w:marTop w:val="0"/>
          <w:marBottom w:val="0"/>
          <w:divBdr>
            <w:top w:val="none" w:sz="0" w:space="0" w:color="auto"/>
            <w:left w:val="none" w:sz="0" w:space="0" w:color="auto"/>
            <w:bottom w:val="none" w:sz="0" w:space="0" w:color="auto"/>
            <w:right w:val="none" w:sz="0" w:space="0" w:color="auto"/>
          </w:divBdr>
        </w:div>
        <w:div w:id="691036381">
          <w:marLeft w:val="0"/>
          <w:marRight w:val="0"/>
          <w:marTop w:val="0"/>
          <w:marBottom w:val="0"/>
          <w:divBdr>
            <w:top w:val="none" w:sz="0" w:space="0" w:color="auto"/>
            <w:left w:val="none" w:sz="0" w:space="0" w:color="auto"/>
            <w:bottom w:val="none" w:sz="0" w:space="0" w:color="auto"/>
            <w:right w:val="none" w:sz="0" w:space="0" w:color="auto"/>
          </w:divBdr>
        </w:div>
        <w:div w:id="771821633">
          <w:marLeft w:val="0"/>
          <w:marRight w:val="0"/>
          <w:marTop w:val="0"/>
          <w:marBottom w:val="0"/>
          <w:divBdr>
            <w:top w:val="none" w:sz="0" w:space="0" w:color="auto"/>
            <w:left w:val="none" w:sz="0" w:space="0" w:color="auto"/>
            <w:bottom w:val="none" w:sz="0" w:space="0" w:color="auto"/>
            <w:right w:val="none" w:sz="0" w:space="0" w:color="auto"/>
          </w:divBdr>
        </w:div>
      </w:divsChild>
    </w:div>
    <w:div w:id="1234659224">
      <w:bodyDiv w:val="1"/>
      <w:marLeft w:val="0"/>
      <w:marRight w:val="0"/>
      <w:marTop w:val="0"/>
      <w:marBottom w:val="0"/>
      <w:divBdr>
        <w:top w:val="none" w:sz="0" w:space="0" w:color="auto"/>
        <w:left w:val="none" w:sz="0" w:space="0" w:color="auto"/>
        <w:bottom w:val="none" w:sz="0" w:space="0" w:color="auto"/>
        <w:right w:val="none" w:sz="0" w:space="0" w:color="auto"/>
      </w:divBdr>
      <w:divsChild>
        <w:div w:id="739594374">
          <w:marLeft w:val="0"/>
          <w:marRight w:val="0"/>
          <w:marTop w:val="0"/>
          <w:marBottom w:val="0"/>
          <w:divBdr>
            <w:top w:val="none" w:sz="0" w:space="0" w:color="auto"/>
            <w:left w:val="none" w:sz="0" w:space="0" w:color="auto"/>
            <w:bottom w:val="none" w:sz="0" w:space="0" w:color="auto"/>
            <w:right w:val="none" w:sz="0" w:space="0" w:color="auto"/>
          </w:divBdr>
        </w:div>
        <w:div w:id="1415905318">
          <w:marLeft w:val="0"/>
          <w:marRight w:val="0"/>
          <w:marTop w:val="0"/>
          <w:marBottom w:val="0"/>
          <w:divBdr>
            <w:top w:val="none" w:sz="0" w:space="0" w:color="auto"/>
            <w:left w:val="none" w:sz="0" w:space="0" w:color="auto"/>
            <w:bottom w:val="none" w:sz="0" w:space="0" w:color="auto"/>
            <w:right w:val="none" w:sz="0" w:space="0" w:color="auto"/>
          </w:divBdr>
        </w:div>
      </w:divsChild>
    </w:div>
    <w:div w:id="1238707504">
      <w:bodyDiv w:val="1"/>
      <w:marLeft w:val="0"/>
      <w:marRight w:val="0"/>
      <w:marTop w:val="0"/>
      <w:marBottom w:val="0"/>
      <w:divBdr>
        <w:top w:val="none" w:sz="0" w:space="0" w:color="auto"/>
        <w:left w:val="none" w:sz="0" w:space="0" w:color="auto"/>
        <w:bottom w:val="none" w:sz="0" w:space="0" w:color="auto"/>
        <w:right w:val="none" w:sz="0" w:space="0" w:color="auto"/>
      </w:divBdr>
      <w:divsChild>
        <w:div w:id="1026104525">
          <w:marLeft w:val="0"/>
          <w:marRight w:val="0"/>
          <w:marTop w:val="0"/>
          <w:marBottom w:val="0"/>
          <w:divBdr>
            <w:top w:val="none" w:sz="0" w:space="0" w:color="auto"/>
            <w:left w:val="none" w:sz="0" w:space="0" w:color="auto"/>
            <w:bottom w:val="none" w:sz="0" w:space="0" w:color="auto"/>
            <w:right w:val="none" w:sz="0" w:space="0" w:color="auto"/>
          </w:divBdr>
        </w:div>
        <w:div w:id="1993825759">
          <w:marLeft w:val="0"/>
          <w:marRight w:val="0"/>
          <w:marTop w:val="0"/>
          <w:marBottom w:val="0"/>
          <w:divBdr>
            <w:top w:val="none" w:sz="0" w:space="0" w:color="auto"/>
            <w:left w:val="none" w:sz="0" w:space="0" w:color="auto"/>
            <w:bottom w:val="none" w:sz="0" w:space="0" w:color="auto"/>
            <w:right w:val="none" w:sz="0" w:space="0" w:color="auto"/>
          </w:divBdr>
        </w:div>
      </w:divsChild>
    </w:div>
    <w:div w:id="1262570968">
      <w:bodyDiv w:val="1"/>
      <w:marLeft w:val="0"/>
      <w:marRight w:val="0"/>
      <w:marTop w:val="0"/>
      <w:marBottom w:val="0"/>
      <w:divBdr>
        <w:top w:val="none" w:sz="0" w:space="0" w:color="auto"/>
        <w:left w:val="none" w:sz="0" w:space="0" w:color="auto"/>
        <w:bottom w:val="none" w:sz="0" w:space="0" w:color="auto"/>
        <w:right w:val="none" w:sz="0" w:space="0" w:color="auto"/>
      </w:divBdr>
      <w:divsChild>
        <w:div w:id="214393515">
          <w:marLeft w:val="0"/>
          <w:marRight w:val="0"/>
          <w:marTop w:val="0"/>
          <w:marBottom w:val="0"/>
          <w:divBdr>
            <w:top w:val="none" w:sz="0" w:space="0" w:color="auto"/>
            <w:left w:val="none" w:sz="0" w:space="0" w:color="auto"/>
            <w:bottom w:val="none" w:sz="0" w:space="0" w:color="auto"/>
            <w:right w:val="none" w:sz="0" w:space="0" w:color="auto"/>
          </w:divBdr>
        </w:div>
        <w:div w:id="348264969">
          <w:marLeft w:val="0"/>
          <w:marRight w:val="0"/>
          <w:marTop w:val="0"/>
          <w:marBottom w:val="0"/>
          <w:divBdr>
            <w:top w:val="none" w:sz="0" w:space="0" w:color="auto"/>
            <w:left w:val="none" w:sz="0" w:space="0" w:color="auto"/>
            <w:bottom w:val="none" w:sz="0" w:space="0" w:color="auto"/>
            <w:right w:val="none" w:sz="0" w:space="0" w:color="auto"/>
          </w:divBdr>
        </w:div>
        <w:div w:id="504245817">
          <w:marLeft w:val="0"/>
          <w:marRight w:val="0"/>
          <w:marTop w:val="0"/>
          <w:marBottom w:val="0"/>
          <w:divBdr>
            <w:top w:val="none" w:sz="0" w:space="0" w:color="auto"/>
            <w:left w:val="none" w:sz="0" w:space="0" w:color="auto"/>
            <w:bottom w:val="none" w:sz="0" w:space="0" w:color="auto"/>
            <w:right w:val="none" w:sz="0" w:space="0" w:color="auto"/>
          </w:divBdr>
        </w:div>
        <w:div w:id="909509773">
          <w:marLeft w:val="0"/>
          <w:marRight w:val="0"/>
          <w:marTop w:val="0"/>
          <w:marBottom w:val="0"/>
          <w:divBdr>
            <w:top w:val="none" w:sz="0" w:space="0" w:color="auto"/>
            <w:left w:val="none" w:sz="0" w:space="0" w:color="auto"/>
            <w:bottom w:val="none" w:sz="0" w:space="0" w:color="auto"/>
            <w:right w:val="none" w:sz="0" w:space="0" w:color="auto"/>
          </w:divBdr>
        </w:div>
        <w:div w:id="1400711395">
          <w:marLeft w:val="0"/>
          <w:marRight w:val="0"/>
          <w:marTop w:val="0"/>
          <w:marBottom w:val="0"/>
          <w:divBdr>
            <w:top w:val="none" w:sz="0" w:space="0" w:color="auto"/>
            <w:left w:val="none" w:sz="0" w:space="0" w:color="auto"/>
            <w:bottom w:val="none" w:sz="0" w:space="0" w:color="auto"/>
            <w:right w:val="none" w:sz="0" w:space="0" w:color="auto"/>
          </w:divBdr>
        </w:div>
        <w:div w:id="1476678191">
          <w:marLeft w:val="0"/>
          <w:marRight w:val="0"/>
          <w:marTop w:val="0"/>
          <w:marBottom w:val="0"/>
          <w:divBdr>
            <w:top w:val="none" w:sz="0" w:space="0" w:color="auto"/>
            <w:left w:val="none" w:sz="0" w:space="0" w:color="auto"/>
            <w:bottom w:val="none" w:sz="0" w:space="0" w:color="auto"/>
            <w:right w:val="none" w:sz="0" w:space="0" w:color="auto"/>
          </w:divBdr>
        </w:div>
        <w:div w:id="1524439212">
          <w:marLeft w:val="0"/>
          <w:marRight w:val="0"/>
          <w:marTop w:val="0"/>
          <w:marBottom w:val="0"/>
          <w:divBdr>
            <w:top w:val="none" w:sz="0" w:space="0" w:color="auto"/>
            <w:left w:val="none" w:sz="0" w:space="0" w:color="auto"/>
            <w:bottom w:val="none" w:sz="0" w:space="0" w:color="auto"/>
            <w:right w:val="none" w:sz="0" w:space="0" w:color="auto"/>
          </w:divBdr>
        </w:div>
        <w:div w:id="1651399999">
          <w:marLeft w:val="0"/>
          <w:marRight w:val="0"/>
          <w:marTop w:val="0"/>
          <w:marBottom w:val="0"/>
          <w:divBdr>
            <w:top w:val="none" w:sz="0" w:space="0" w:color="auto"/>
            <w:left w:val="none" w:sz="0" w:space="0" w:color="auto"/>
            <w:bottom w:val="none" w:sz="0" w:space="0" w:color="auto"/>
            <w:right w:val="none" w:sz="0" w:space="0" w:color="auto"/>
          </w:divBdr>
        </w:div>
      </w:divsChild>
    </w:div>
    <w:div w:id="1382249045">
      <w:bodyDiv w:val="1"/>
      <w:marLeft w:val="0"/>
      <w:marRight w:val="0"/>
      <w:marTop w:val="0"/>
      <w:marBottom w:val="0"/>
      <w:divBdr>
        <w:top w:val="none" w:sz="0" w:space="0" w:color="auto"/>
        <w:left w:val="none" w:sz="0" w:space="0" w:color="auto"/>
        <w:bottom w:val="none" w:sz="0" w:space="0" w:color="auto"/>
        <w:right w:val="none" w:sz="0" w:space="0" w:color="auto"/>
      </w:divBdr>
      <w:divsChild>
        <w:div w:id="147134788">
          <w:marLeft w:val="0"/>
          <w:marRight w:val="0"/>
          <w:marTop w:val="0"/>
          <w:marBottom w:val="0"/>
          <w:divBdr>
            <w:top w:val="none" w:sz="0" w:space="0" w:color="auto"/>
            <w:left w:val="none" w:sz="0" w:space="0" w:color="auto"/>
            <w:bottom w:val="none" w:sz="0" w:space="0" w:color="auto"/>
            <w:right w:val="none" w:sz="0" w:space="0" w:color="auto"/>
          </w:divBdr>
        </w:div>
        <w:div w:id="240912109">
          <w:marLeft w:val="0"/>
          <w:marRight w:val="0"/>
          <w:marTop w:val="0"/>
          <w:marBottom w:val="0"/>
          <w:divBdr>
            <w:top w:val="none" w:sz="0" w:space="0" w:color="auto"/>
            <w:left w:val="none" w:sz="0" w:space="0" w:color="auto"/>
            <w:bottom w:val="none" w:sz="0" w:space="0" w:color="auto"/>
            <w:right w:val="none" w:sz="0" w:space="0" w:color="auto"/>
          </w:divBdr>
        </w:div>
        <w:div w:id="706106097">
          <w:marLeft w:val="0"/>
          <w:marRight w:val="0"/>
          <w:marTop w:val="0"/>
          <w:marBottom w:val="0"/>
          <w:divBdr>
            <w:top w:val="none" w:sz="0" w:space="0" w:color="auto"/>
            <w:left w:val="none" w:sz="0" w:space="0" w:color="auto"/>
            <w:bottom w:val="none" w:sz="0" w:space="0" w:color="auto"/>
            <w:right w:val="none" w:sz="0" w:space="0" w:color="auto"/>
          </w:divBdr>
        </w:div>
        <w:div w:id="1615792572">
          <w:marLeft w:val="0"/>
          <w:marRight w:val="0"/>
          <w:marTop w:val="0"/>
          <w:marBottom w:val="0"/>
          <w:divBdr>
            <w:top w:val="none" w:sz="0" w:space="0" w:color="auto"/>
            <w:left w:val="none" w:sz="0" w:space="0" w:color="auto"/>
            <w:bottom w:val="none" w:sz="0" w:space="0" w:color="auto"/>
            <w:right w:val="none" w:sz="0" w:space="0" w:color="auto"/>
          </w:divBdr>
        </w:div>
        <w:div w:id="2037803521">
          <w:marLeft w:val="0"/>
          <w:marRight w:val="0"/>
          <w:marTop w:val="0"/>
          <w:marBottom w:val="0"/>
          <w:divBdr>
            <w:top w:val="none" w:sz="0" w:space="0" w:color="auto"/>
            <w:left w:val="none" w:sz="0" w:space="0" w:color="auto"/>
            <w:bottom w:val="none" w:sz="0" w:space="0" w:color="auto"/>
            <w:right w:val="none" w:sz="0" w:space="0" w:color="auto"/>
          </w:divBdr>
        </w:div>
        <w:div w:id="2067334194">
          <w:marLeft w:val="0"/>
          <w:marRight w:val="0"/>
          <w:marTop w:val="0"/>
          <w:marBottom w:val="0"/>
          <w:divBdr>
            <w:top w:val="none" w:sz="0" w:space="0" w:color="auto"/>
            <w:left w:val="none" w:sz="0" w:space="0" w:color="auto"/>
            <w:bottom w:val="none" w:sz="0" w:space="0" w:color="auto"/>
            <w:right w:val="none" w:sz="0" w:space="0" w:color="auto"/>
          </w:divBdr>
        </w:div>
      </w:divsChild>
    </w:div>
    <w:div w:id="1397820233">
      <w:bodyDiv w:val="1"/>
      <w:marLeft w:val="0"/>
      <w:marRight w:val="0"/>
      <w:marTop w:val="0"/>
      <w:marBottom w:val="0"/>
      <w:divBdr>
        <w:top w:val="none" w:sz="0" w:space="0" w:color="auto"/>
        <w:left w:val="none" w:sz="0" w:space="0" w:color="auto"/>
        <w:bottom w:val="none" w:sz="0" w:space="0" w:color="auto"/>
        <w:right w:val="none" w:sz="0" w:space="0" w:color="auto"/>
      </w:divBdr>
      <w:divsChild>
        <w:div w:id="376317393">
          <w:marLeft w:val="0"/>
          <w:marRight w:val="0"/>
          <w:marTop w:val="0"/>
          <w:marBottom w:val="0"/>
          <w:divBdr>
            <w:top w:val="none" w:sz="0" w:space="0" w:color="auto"/>
            <w:left w:val="none" w:sz="0" w:space="0" w:color="auto"/>
            <w:bottom w:val="none" w:sz="0" w:space="0" w:color="auto"/>
            <w:right w:val="none" w:sz="0" w:space="0" w:color="auto"/>
          </w:divBdr>
        </w:div>
        <w:div w:id="1795904398">
          <w:marLeft w:val="0"/>
          <w:marRight w:val="0"/>
          <w:marTop w:val="0"/>
          <w:marBottom w:val="0"/>
          <w:divBdr>
            <w:top w:val="none" w:sz="0" w:space="0" w:color="auto"/>
            <w:left w:val="none" w:sz="0" w:space="0" w:color="auto"/>
            <w:bottom w:val="none" w:sz="0" w:space="0" w:color="auto"/>
            <w:right w:val="none" w:sz="0" w:space="0" w:color="auto"/>
          </w:divBdr>
        </w:div>
      </w:divsChild>
    </w:div>
    <w:div w:id="1493401543">
      <w:bodyDiv w:val="1"/>
      <w:marLeft w:val="0"/>
      <w:marRight w:val="0"/>
      <w:marTop w:val="0"/>
      <w:marBottom w:val="0"/>
      <w:divBdr>
        <w:top w:val="none" w:sz="0" w:space="0" w:color="auto"/>
        <w:left w:val="none" w:sz="0" w:space="0" w:color="auto"/>
        <w:bottom w:val="none" w:sz="0" w:space="0" w:color="auto"/>
        <w:right w:val="none" w:sz="0" w:space="0" w:color="auto"/>
      </w:divBdr>
      <w:divsChild>
        <w:div w:id="1021006596">
          <w:marLeft w:val="-720"/>
          <w:marRight w:val="0"/>
          <w:marTop w:val="0"/>
          <w:marBottom w:val="0"/>
          <w:divBdr>
            <w:top w:val="none" w:sz="0" w:space="0" w:color="auto"/>
            <w:left w:val="none" w:sz="0" w:space="0" w:color="auto"/>
            <w:bottom w:val="none" w:sz="0" w:space="0" w:color="auto"/>
            <w:right w:val="none" w:sz="0" w:space="0" w:color="auto"/>
          </w:divBdr>
        </w:div>
      </w:divsChild>
    </w:div>
    <w:div w:id="1499810090">
      <w:bodyDiv w:val="1"/>
      <w:marLeft w:val="0"/>
      <w:marRight w:val="0"/>
      <w:marTop w:val="0"/>
      <w:marBottom w:val="0"/>
      <w:divBdr>
        <w:top w:val="none" w:sz="0" w:space="0" w:color="auto"/>
        <w:left w:val="none" w:sz="0" w:space="0" w:color="auto"/>
        <w:bottom w:val="none" w:sz="0" w:space="0" w:color="auto"/>
        <w:right w:val="none" w:sz="0" w:space="0" w:color="auto"/>
      </w:divBdr>
      <w:divsChild>
        <w:div w:id="17434487">
          <w:marLeft w:val="0"/>
          <w:marRight w:val="0"/>
          <w:marTop w:val="0"/>
          <w:marBottom w:val="0"/>
          <w:divBdr>
            <w:top w:val="none" w:sz="0" w:space="0" w:color="auto"/>
            <w:left w:val="none" w:sz="0" w:space="0" w:color="auto"/>
            <w:bottom w:val="none" w:sz="0" w:space="0" w:color="auto"/>
            <w:right w:val="none" w:sz="0" w:space="0" w:color="auto"/>
          </w:divBdr>
        </w:div>
        <w:div w:id="75710400">
          <w:marLeft w:val="0"/>
          <w:marRight w:val="0"/>
          <w:marTop w:val="0"/>
          <w:marBottom w:val="0"/>
          <w:divBdr>
            <w:top w:val="none" w:sz="0" w:space="0" w:color="auto"/>
            <w:left w:val="none" w:sz="0" w:space="0" w:color="auto"/>
            <w:bottom w:val="none" w:sz="0" w:space="0" w:color="auto"/>
            <w:right w:val="none" w:sz="0" w:space="0" w:color="auto"/>
          </w:divBdr>
        </w:div>
        <w:div w:id="379984066">
          <w:marLeft w:val="0"/>
          <w:marRight w:val="0"/>
          <w:marTop w:val="0"/>
          <w:marBottom w:val="0"/>
          <w:divBdr>
            <w:top w:val="none" w:sz="0" w:space="0" w:color="auto"/>
            <w:left w:val="none" w:sz="0" w:space="0" w:color="auto"/>
            <w:bottom w:val="none" w:sz="0" w:space="0" w:color="auto"/>
            <w:right w:val="none" w:sz="0" w:space="0" w:color="auto"/>
          </w:divBdr>
        </w:div>
        <w:div w:id="454829836">
          <w:marLeft w:val="0"/>
          <w:marRight w:val="0"/>
          <w:marTop w:val="0"/>
          <w:marBottom w:val="0"/>
          <w:divBdr>
            <w:top w:val="none" w:sz="0" w:space="0" w:color="auto"/>
            <w:left w:val="none" w:sz="0" w:space="0" w:color="auto"/>
            <w:bottom w:val="none" w:sz="0" w:space="0" w:color="auto"/>
            <w:right w:val="none" w:sz="0" w:space="0" w:color="auto"/>
          </w:divBdr>
        </w:div>
        <w:div w:id="492569999">
          <w:marLeft w:val="0"/>
          <w:marRight w:val="0"/>
          <w:marTop w:val="0"/>
          <w:marBottom w:val="0"/>
          <w:divBdr>
            <w:top w:val="none" w:sz="0" w:space="0" w:color="auto"/>
            <w:left w:val="none" w:sz="0" w:space="0" w:color="auto"/>
            <w:bottom w:val="none" w:sz="0" w:space="0" w:color="auto"/>
            <w:right w:val="none" w:sz="0" w:space="0" w:color="auto"/>
          </w:divBdr>
        </w:div>
        <w:div w:id="529688336">
          <w:marLeft w:val="0"/>
          <w:marRight w:val="0"/>
          <w:marTop w:val="0"/>
          <w:marBottom w:val="0"/>
          <w:divBdr>
            <w:top w:val="none" w:sz="0" w:space="0" w:color="auto"/>
            <w:left w:val="none" w:sz="0" w:space="0" w:color="auto"/>
            <w:bottom w:val="none" w:sz="0" w:space="0" w:color="auto"/>
            <w:right w:val="none" w:sz="0" w:space="0" w:color="auto"/>
          </w:divBdr>
        </w:div>
        <w:div w:id="833495732">
          <w:marLeft w:val="0"/>
          <w:marRight w:val="0"/>
          <w:marTop w:val="0"/>
          <w:marBottom w:val="0"/>
          <w:divBdr>
            <w:top w:val="none" w:sz="0" w:space="0" w:color="auto"/>
            <w:left w:val="none" w:sz="0" w:space="0" w:color="auto"/>
            <w:bottom w:val="none" w:sz="0" w:space="0" w:color="auto"/>
            <w:right w:val="none" w:sz="0" w:space="0" w:color="auto"/>
          </w:divBdr>
        </w:div>
        <w:div w:id="859515050">
          <w:marLeft w:val="0"/>
          <w:marRight w:val="0"/>
          <w:marTop w:val="0"/>
          <w:marBottom w:val="0"/>
          <w:divBdr>
            <w:top w:val="none" w:sz="0" w:space="0" w:color="auto"/>
            <w:left w:val="none" w:sz="0" w:space="0" w:color="auto"/>
            <w:bottom w:val="none" w:sz="0" w:space="0" w:color="auto"/>
            <w:right w:val="none" w:sz="0" w:space="0" w:color="auto"/>
          </w:divBdr>
        </w:div>
        <w:div w:id="989401477">
          <w:marLeft w:val="0"/>
          <w:marRight w:val="0"/>
          <w:marTop w:val="0"/>
          <w:marBottom w:val="0"/>
          <w:divBdr>
            <w:top w:val="none" w:sz="0" w:space="0" w:color="auto"/>
            <w:left w:val="none" w:sz="0" w:space="0" w:color="auto"/>
            <w:bottom w:val="none" w:sz="0" w:space="0" w:color="auto"/>
            <w:right w:val="none" w:sz="0" w:space="0" w:color="auto"/>
          </w:divBdr>
        </w:div>
        <w:div w:id="1201164561">
          <w:marLeft w:val="0"/>
          <w:marRight w:val="0"/>
          <w:marTop w:val="0"/>
          <w:marBottom w:val="0"/>
          <w:divBdr>
            <w:top w:val="none" w:sz="0" w:space="0" w:color="auto"/>
            <w:left w:val="none" w:sz="0" w:space="0" w:color="auto"/>
            <w:bottom w:val="none" w:sz="0" w:space="0" w:color="auto"/>
            <w:right w:val="none" w:sz="0" w:space="0" w:color="auto"/>
          </w:divBdr>
        </w:div>
        <w:div w:id="1277372922">
          <w:marLeft w:val="0"/>
          <w:marRight w:val="0"/>
          <w:marTop w:val="0"/>
          <w:marBottom w:val="0"/>
          <w:divBdr>
            <w:top w:val="none" w:sz="0" w:space="0" w:color="auto"/>
            <w:left w:val="none" w:sz="0" w:space="0" w:color="auto"/>
            <w:bottom w:val="none" w:sz="0" w:space="0" w:color="auto"/>
            <w:right w:val="none" w:sz="0" w:space="0" w:color="auto"/>
          </w:divBdr>
        </w:div>
        <w:div w:id="1440099358">
          <w:marLeft w:val="0"/>
          <w:marRight w:val="0"/>
          <w:marTop w:val="0"/>
          <w:marBottom w:val="0"/>
          <w:divBdr>
            <w:top w:val="none" w:sz="0" w:space="0" w:color="auto"/>
            <w:left w:val="none" w:sz="0" w:space="0" w:color="auto"/>
            <w:bottom w:val="none" w:sz="0" w:space="0" w:color="auto"/>
            <w:right w:val="none" w:sz="0" w:space="0" w:color="auto"/>
          </w:divBdr>
        </w:div>
        <w:div w:id="1486893795">
          <w:marLeft w:val="0"/>
          <w:marRight w:val="0"/>
          <w:marTop w:val="0"/>
          <w:marBottom w:val="0"/>
          <w:divBdr>
            <w:top w:val="none" w:sz="0" w:space="0" w:color="auto"/>
            <w:left w:val="none" w:sz="0" w:space="0" w:color="auto"/>
            <w:bottom w:val="none" w:sz="0" w:space="0" w:color="auto"/>
            <w:right w:val="none" w:sz="0" w:space="0" w:color="auto"/>
          </w:divBdr>
        </w:div>
        <w:div w:id="1623076770">
          <w:marLeft w:val="0"/>
          <w:marRight w:val="0"/>
          <w:marTop w:val="0"/>
          <w:marBottom w:val="0"/>
          <w:divBdr>
            <w:top w:val="none" w:sz="0" w:space="0" w:color="auto"/>
            <w:left w:val="none" w:sz="0" w:space="0" w:color="auto"/>
            <w:bottom w:val="none" w:sz="0" w:space="0" w:color="auto"/>
            <w:right w:val="none" w:sz="0" w:space="0" w:color="auto"/>
          </w:divBdr>
        </w:div>
        <w:div w:id="1701543308">
          <w:marLeft w:val="0"/>
          <w:marRight w:val="0"/>
          <w:marTop w:val="0"/>
          <w:marBottom w:val="0"/>
          <w:divBdr>
            <w:top w:val="none" w:sz="0" w:space="0" w:color="auto"/>
            <w:left w:val="none" w:sz="0" w:space="0" w:color="auto"/>
            <w:bottom w:val="none" w:sz="0" w:space="0" w:color="auto"/>
            <w:right w:val="none" w:sz="0" w:space="0" w:color="auto"/>
          </w:divBdr>
        </w:div>
        <w:div w:id="1746485849">
          <w:marLeft w:val="0"/>
          <w:marRight w:val="0"/>
          <w:marTop w:val="0"/>
          <w:marBottom w:val="0"/>
          <w:divBdr>
            <w:top w:val="none" w:sz="0" w:space="0" w:color="auto"/>
            <w:left w:val="none" w:sz="0" w:space="0" w:color="auto"/>
            <w:bottom w:val="none" w:sz="0" w:space="0" w:color="auto"/>
            <w:right w:val="none" w:sz="0" w:space="0" w:color="auto"/>
          </w:divBdr>
        </w:div>
        <w:div w:id="1807161828">
          <w:marLeft w:val="0"/>
          <w:marRight w:val="0"/>
          <w:marTop w:val="0"/>
          <w:marBottom w:val="0"/>
          <w:divBdr>
            <w:top w:val="none" w:sz="0" w:space="0" w:color="auto"/>
            <w:left w:val="none" w:sz="0" w:space="0" w:color="auto"/>
            <w:bottom w:val="none" w:sz="0" w:space="0" w:color="auto"/>
            <w:right w:val="none" w:sz="0" w:space="0" w:color="auto"/>
          </w:divBdr>
        </w:div>
        <w:div w:id="1838229005">
          <w:marLeft w:val="0"/>
          <w:marRight w:val="0"/>
          <w:marTop w:val="0"/>
          <w:marBottom w:val="0"/>
          <w:divBdr>
            <w:top w:val="none" w:sz="0" w:space="0" w:color="auto"/>
            <w:left w:val="none" w:sz="0" w:space="0" w:color="auto"/>
            <w:bottom w:val="none" w:sz="0" w:space="0" w:color="auto"/>
            <w:right w:val="none" w:sz="0" w:space="0" w:color="auto"/>
          </w:divBdr>
        </w:div>
        <w:div w:id="1911233320">
          <w:marLeft w:val="0"/>
          <w:marRight w:val="0"/>
          <w:marTop w:val="0"/>
          <w:marBottom w:val="0"/>
          <w:divBdr>
            <w:top w:val="none" w:sz="0" w:space="0" w:color="auto"/>
            <w:left w:val="none" w:sz="0" w:space="0" w:color="auto"/>
            <w:bottom w:val="none" w:sz="0" w:space="0" w:color="auto"/>
            <w:right w:val="none" w:sz="0" w:space="0" w:color="auto"/>
          </w:divBdr>
        </w:div>
        <w:div w:id="1920826405">
          <w:marLeft w:val="0"/>
          <w:marRight w:val="0"/>
          <w:marTop w:val="0"/>
          <w:marBottom w:val="0"/>
          <w:divBdr>
            <w:top w:val="none" w:sz="0" w:space="0" w:color="auto"/>
            <w:left w:val="none" w:sz="0" w:space="0" w:color="auto"/>
            <w:bottom w:val="none" w:sz="0" w:space="0" w:color="auto"/>
            <w:right w:val="none" w:sz="0" w:space="0" w:color="auto"/>
          </w:divBdr>
        </w:div>
        <w:div w:id="1921793668">
          <w:marLeft w:val="0"/>
          <w:marRight w:val="0"/>
          <w:marTop w:val="0"/>
          <w:marBottom w:val="0"/>
          <w:divBdr>
            <w:top w:val="none" w:sz="0" w:space="0" w:color="auto"/>
            <w:left w:val="none" w:sz="0" w:space="0" w:color="auto"/>
            <w:bottom w:val="none" w:sz="0" w:space="0" w:color="auto"/>
            <w:right w:val="none" w:sz="0" w:space="0" w:color="auto"/>
          </w:divBdr>
        </w:div>
        <w:div w:id="1926067721">
          <w:marLeft w:val="0"/>
          <w:marRight w:val="0"/>
          <w:marTop w:val="0"/>
          <w:marBottom w:val="0"/>
          <w:divBdr>
            <w:top w:val="none" w:sz="0" w:space="0" w:color="auto"/>
            <w:left w:val="none" w:sz="0" w:space="0" w:color="auto"/>
            <w:bottom w:val="none" w:sz="0" w:space="0" w:color="auto"/>
            <w:right w:val="none" w:sz="0" w:space="0" w:color="auto"/>
          </w:divBdr>
        </w:div>
      </w:divsChild>
    </w:div>
    <w:div w:id="1523477361">
      <w:bodyDiv w:val="1"/>
      <w:marLeft w:val="0"/>
      <w:marRight w:val="0"/>
      <w:marTop w:val="0"/>
      <w:marBottom w:val="0"/>
      <w:divBdr>
        <w:top w:val="none" w:sz="0" w:space="0" w:color="auto"/>
        <w:left w:val="none" w:sz="0" w:space="0" w:color="auto"/>
        <w:bottom w:val="none" w:sz="0" w:space="0" w:color="auto"/>
        <w:right w:val="none" w:sz="0" w:space="0" w:color="auto"/>
      </w:divBdr>
      <w:divsChild>
        <w:div w:id="629752936">
          <w:marLeft w:val="0"/>
          <w:marRight w:val="0"/>
          <w:marTop w:val="0"/>
          <w:marBottom w:val="0"/>
          <w:divBdr>
            <w:top w:val="none" w:sz="0" w:space="0" w:color="auto"/>
            <w:left w:val="none" w:sz="0" w:space="0" w:color="auto"/>
            <w:bottom w:val="none" w:sz="0" w:space="0" w:color="auto"/>
            <w:right w:val="none" w:sz="0" w:space="0" w:color="auto"/>
          </w:divBdr>
        </w:div>
        <w:div w:id="1710373741">
          <w:marLeft w:val="0"/>
          <w:marRight w:val="0"/>
          <w:marTop w:val="0"/>
          <w:marBottom w:val="0"/>
          <w:divBdr>
            <w:top w:val="none" w:sz="0" w:space="0" w:color="auto"/>
            <w:left w:val="none" w:sz="0" w:space="0" w:color="auto"/>
            <w:bottom w:val="none" w:sz="0" w:space="0" w:color="auto"/>
            <w:right w:val="none" w:sz="0" w:space="0" w:color="auto"/>
          </w:divBdr>
        </w:div>
      </w:divsChild>
    </w:div>
    <w:div w:id="1537737194">
      <w:bodyDiv w:val="1"/>
      <w:marLeft w:val="0"/>
      <w:marRight w:val="0"/>
      <w:marTop w:val="0"/>
      <w:marBottom w:val="0"/>
      <w:divBdr>
        <w:top w:val="none" w:sz="0" w:space="0" w:color="auto"/>
        <w:left w:val="none" w:sz="0" w:space="0" w:color="auto"/>
        <w:bottom w:val="none" w:sz="0" w:space="0" w:color="auto"/>
        <w:right w:val="none" w:sz="0" w:space="0" w:color="auto"/>
      </w:divBdr>
      <w:divsChild>
        <w:div w:id="158935429">
          <w:marLeft w:val="0"/>
          <w:marRight w:val="0"/>
          <w:marTop w:val="0"/>
          <w:marBottom w:val="0"/>
          <w:divBdr>
            <w:top w:val="none" w:sz="0" w:space="0" w:color="auto"/>
            <w:left w:val="none" w:sz="0" w:space="0" w:color="auto"/>
            <w:bottom w:val="none" w:sz="0" w:space="0" w:color="auto"/>
            <w:right w:val="none" w:sz="0" w:space="0" w:color="auto"/>
          </w:divBdr>
        </w:div>
        <w:div w:id="674770482">
          <w:marLeft w:val="0"/>
          <w:marRight w:val="0"/>
          <w:marTop w:val="0"/>
          <w:marBottom w:val="0"/>
          <w:divBdr>
            <w:top w:val="none" w:sz="0" w:space="0" w:color="auto"/>
            <w:left w:val="none" w:sz="0" w:space="0" w:color="auto"/>
            <w:bottom w:val="none" w:sz="0" w:space="0" w:color="auto"/>
            <w:right w:val="none" w:sz="0" w:space="0" w:color="auto"/>
          </w:divBdr>
        </w:div>
        <w:div w:id="1922060848">
          <w:marLeft w:val="0"/>
          <w:marRight w:val="0"/>
          <w:marTop w:val="0"/>
          <w:marBottom w:val="0"/>
          <w:divBdr>
            <w:top w:val="none" w:sz="0" w:space="0" w:color="auto"/>
            <w:left w:val="none" w:sz="0" w:space="0" w:color="auto"/>
            <w:bottom w:val="none" w:sz="0" w:space="0" w:color="auto"/>
            <w:right w:val="none" w:sz="0" w:space="0" w:color="auto"/>
          </w:divBdr>
        </w:div>
      </w:divsChild>
    </w:div>
    <w:div w:id="1547568773">
      <w:bodyDiv w:val="1"/>
      <w:marLeft w:val="0"/>
      <w:marRight w:val="0"/>
      <w:marTop w:val="0"/>
      <w:marBottom w:val="0"/>
      <w:divBdr>
        <w:top w:val="none" w:sz="0" w:space="0" w:color="auto"/>
        <w:left w:val="none" w:sz="0" w:space="0" w:color="auto"/>
        <w:bottom w:val="none" w:sz="0" w:space="0" w:color="auto"/>
        <w:right w:val="none" w:sz="0" w:space="0" w:color="auto"/>
      </w:divBdr>
      <w:divsChild>
        <w:div w:id="1396273069">
          <w:marLeft w:val="0"/>
          <w:marRight w:val="0"/>
          <w:marTop w:val="0"/>
          <w:marBottom w:val="0"/>
          <w:divBdr>
            <w:top w:val="none" w:sz="0" w:space="0" w:color="auto"/>
            <w:left w:val="none" w:sz="0" w:space="0" w:color="auto"/>
            <w:bottom w:val="none" w:sz="0" w:space="0" w:color="auto"/>
            <w:right w:val="none" w:sz="0" w:space="0" w:color="auto"/>
          </w:divBdr>
        </w:div>
      </w:divsChild>
    </w:div>
    <w:div w:id="1558004134">
      <w:bodyDiv w:val="1"/>
      <w:marLeft w:val="0"/>
      <w:marRight w:val="0"/>
      <w:marTop w:val="0"/>
      <w:marBottom w:val="0"/>
      <w:divBdr>
        <w:top w:val="none" w:sz="0" w:space="0" w:color="auto"/>
        <w:left w:val="none" w:sz="0" w:space="0" w:color="auto"/>
        <w:bottom w:val="none" w:sz="0" w:space="0" w:color="auto"/>
        <w:right w:val="none" w:sz="0" w:space="0" w:color="auto"/>
      </w:divBdr>
      <w:divsChild>
        <w:div w:id="150219471">
          <w:marLeft w:val="0"/>
          <w:marRight w:val="0"/>
          <w:marTop w:val="0"/>
          <w:marBottom w:val="0"/>
          <w:divBdr>
            <w:top w:val="none" w:sz="0" w:space="0" w:color="auto"/>
            <w:left w:val="none" w:sz="0" w:space="0" w:color="auto"/>
            <w:bottom w:val="none" w:sz="0" w:space="0" w:color="auto"/>
            <w:right w:val="none" w:sz="0" w:space="0" w:color="auto"/>
          </w:divBdr>
        </w:div>
        <w:div w:id="293482990">
          <w:marLeft w:val="0"/>
          <w:marRight w:val="0"/>
          <w:marTop w:val="0"/>
          <w:marBottom w:val="0"/>
          <w:divBdr>
            <w:top w:val="none" w:sz="0" w:space="0" w:color="auto"/>
            <w:left w:val="none" w:sz="0" w:space="0" w:color="auto"/>
            <w:bottom w:val="none" w:sz="0" w:space="0" w:color="auto"/>
            <w:right w:val="none" w:sz="0" w:space="0" w:color="auto"/>
          </w:divBdr>
        </w:div>
        <w:div w:id="514997309">
          <w:marLeft w:val="0"/>
          <w:marRight w:val="0"/>
          <w:marTop w:val="0"/>
          <w:marBottom w:val="0"/>
          <w:divBdr>
            <w:top w:val="none" w:sz="0" w:space="0" w:color="auto"/>
            <w:left w:val="none" w:sz="0" w:space="0" w:color="auto"/>
            <w:bottom w:val="none" w:sz="0" w:space="0" w:color="auto"/>
            <w:right w:val="none" w:sz="0" w:space="0" w:color="auto"/>
          </w:divBdr>
        </w:div>
        <w:div w:id="959264739">
          <w:marLeft w:val="0"/>
          <w:marRight w:val="0"/>
          <w:marTop w:val="0"/>
          <w:marBottom w:val="0"/>
          <w:divBdr>
            <w:top w:val="none" w:sz="0" w:space="0" w:color="auto"/>
            <w:left w:val="none" w:sz="0" w:space="0" w:color="auto"/>
            <w:bottom w:val="none" w:sz="0" w:space="0" w:color="auto"/>
            <w:right w:val="none" w:sz="0" w:space="0" w:color="auto"/>
          </w:divBdr>
        </w:div>
        <w:div w:id="1181630577">
          <w:marLeft w:val="0"/>
          <w:marRight w:val="0"/>
          <w:marTop w:val="0"/>
          <w:marBottom w:val="0"/>
          <w:divBdr>
            <w:top w:val="none" w:sz="0" w:space="0" w:color="auto"/>
            <w:left w:val="none" w:sz="0" w:space="0" w:color="auto"/>
            <w:bottom w:val="none" w:sz="0" w:space="0" w:color="auto"/>
            <w:right w:val="none" w:sz="0" w:space="0" w:color="auto"/>
          </w:divBdr>
        </w:div>
        <w:div w:id="1323507949">
          <w:marLeft w:val="0"/>
          <w:marRight w:val="0"/>
          <w:marTop w:val="0"/>
          <w:marBottom w:val="0"/>
          <w:divBdr>
            <w:top w:val="none" w:sz="0" w:space="0" w:color="auto"/>
            <w:left w:val="none" w:sz="0" w:space="0" w:color="auto"/>
            <w:bottom w:val="none" w:sz="0" w:space="0" w:color="auto"/>
            <w:right w:val="none" w:sz="0" w:space="0" w:color="auto"/>
          </w:divBdr>
        </w:div>
        <w:div w:id="1460612148">
          <w:marLeft w:val="0"/>
          <w:marRight w:val="0"/>
          <w:marTop w:val="0"/>
          <w:marBottom w:val="0"/>
          <w:divBdr>
            <w:top w:val="none" w:sz="0" w:space="0" w:color="auto"/>
            <w:left w:val="none" w:sz="0" w:space="0" w:color="auto"/>
            <w:bottom w:val="none" w:sz="0" w:space="0" w:color="auto"/>
            <w:right w:val="none" w:sz="0" w:space="0" w:color="auto"/>
          </w:divBdr>
        </w:div>
        <w:div w:id="2026250208">
          <w:marLeft w:val="0"/>
          <w:marRight w:val="0"/>
          <w:marTop w:val="0"/>
          <w:marBottom w:val="0"/>
          <w:divBdr>
            <w:top w:val="none" w:sz="0" w:space="0" w:color="auto"/>
            <w:left w:val="none" w:sz="0" w:space="0" w:color="auto"/>
            <w:bottom w:val="none" w:sz="0" w:space="0" w:color="auto"/>
            <w:right w:val="none" w:sz="0" w:space="0" w:color="auto"/>
          </w:divBdr>
        </w:div>
      </w:divsChild>
    </w:div>
    <w:div w:id="1558709243">
      <w:bodyDiv w:val="1"/>
      <w:marLeft w:val="0"/>
      <w:marRight w:val="0"/>
      <w:marTop w:val="0"/>
      <w:marBottom w:val="0"/>
      <w:divBdr>
        <w:top w:val="none" w:sz="0" w:space="0" w:color="auto"/>
        <w:left w:val="none" w:sz="0" w:space="0" w:color="auto"/>
        <w:bottom w:val="none" w:sz="0" w:space="0" w:color="auto"/>
        <w:right w:val="none" w:sz="0" w:space="0" w:color="auto"/>
      </w:divBdr>
      <w:divsChild>
        <w:div w:id="216865963">
          <w:marLeft w:val="0"/>
          <w:marRight w:val="0"/>
          <w:marTop w:val="0"/>
          <w:marBottom w:val="0"/>
          <w:divBdr>
            <w:top w:val="none" w:sz="0" w:space="0" w:color="auto"/>
            <w:left w:val="none" w:sz="0" w:space="0" w:color="auto"/>
            <w:bottom w:val="none" w:sz="0" w:space="0" w:color="auto"/>
            <w:right w:val="none" w:sz="0" w:space="0" w:color="auto"/>
          </w:divBdr>
        </w:div>
        <w:div w:id="1755935010">
          <w:marLeft w:val="0"/>
          <w:marRight w:val="0"/>
          <w:marTop w:val="0"/>
          <w:marBottom w:val="0"/>
          <w:divBdr>
            <w:top w:val="none" w:sz="0" w:space="0" w:color="auto"/>
            <w:left w:val="none" w:sz="0" w:space="0" w:color="auto"/>
            <w:bottom w:val="none" w:sz="0" w:space="0" w:color="auto"/>
            <w:right w:val="none" w:sz="0" w:space="0" w:color="auto"/>
          </w:divBdr>
        </w:div>
      </w:divsChild>
    </w:div>
    <w:div w:id="1602101436">
      <w:bodyDiv w:val="1"/>
      <w:marLeft w:val="0"/>
      <w:marRight w:val="0"/>
      <w:marTop w:val="0"/>
      <w:marBottom w:val="0"/>
      <w:divBdr>
        <w:top w:val="none" w:sz="0" w:space="0" w:color="auto"/>
        <w:left w:val="none" w:sz="0" w:space="0" w:color="auto"/>
        <w:bottom w:val="none" w:sz="0" w:space="0" w:color="auto"/>
        <w:right w:val="none" w:sz="0" w:space="0" w:color="auto"/>
      </w:divBdr>
      <w:divsChild>
        <w:div w:id="100683949">
          <w:marLeft w:val="0"/>
          <w:marRight w:val="0"/>
          <w:marTop w:val="0"/>
          <w:marBottom w:val="0"/>
          <w:divBdr>
            <w:top w:val="none" w:sz="0" w:space="0" w:color="auto"/>
            <w:left w:val="none" w:sz="0" w:space="0" w:color="auto"/>
            <w:bottom w:val="none" w:sz="0" w:space="0" w:color="auto"/>
            <w:right w:val="none" w:sz="0" w:space="0" w:color="auto"/>
          </w:divBdr>
          <w:divsChild>
            <w:div w:id="1699312348">
              <w:marLeft w:val="0"/>
              <w:marRight w:val="0"/>
              <w:marTop w:val="0"/>
              <w:marBottom w:val="0"/>
              <w:divBdr>
                <w:top w:val="none" w:sz="0" w:space="0" w:color="auto"/>
                <w:left w:val="none" w:sz="0" w:space="0" w:color="auto"/>
                <w:bottom w:val="none" w:sz="0" w:space="0" w:color="auto"/>
                <w:right w:val="none" w:sz="0" w:space="0" w:color="auto"/>
              </w:divBdr>
            </w:div>
          </w:divsChild>
        </w:div>
        <w:div w:id="216669046">
          <w:marLeft w:val="0"/>
          <w:marRight w:val="0"/>
          <w:marTop w:val="0"/>
          <w:marBottom w:val="0"/>
          <w:divBdr>
            <w:top w:val="none" w:sz="0" w:space="0" w:color="auto"/>
            <w:left w:val="none" w:sz="0" w:space="0" w:color="auto"/>
            <w:bottom w:val="none" w:sz="0" w:space="0" w:color="auto"/>
            <w:right w:val="none" w:sz="0" w:space="0" w:color="auto"/>
          </w:divBdr>
          <w:divsChild>
            <w:div w:id="326446303">
              <w:marLeft w:val="0"/>
              <w:marRight w:val="0"/>
              <w:marTop w:val="0"/>
              <w:marBottom w:val="0"/>
              <w:divBdr>
                <w:top w:val="none" w:sz="0" w:space="0" w:color="auto"/>
                <w:left w:val="none" w:sz="0" w:space="0" w:color="auto"/>
                <w:bottom w:val="none" w:sz="0" w:space="0" w:color="auto"/>
                <w:right w:val="none" w:sz="0" w:space="0" w:color="auto"/>
              </w:divBdr>
            </w:div>
          </w:divsChild>
        </w:div>
        <w:div w:id="544100053">
          <w:marLeft w:val="0"/>
          <w:marRight w:val="0"/>
          <w:marTop w:val="0"/>
          <w:marBottom w:val="0"/>
          <w:divBdr>
            <w:top w:val="none" w:sz="0" w:space="0" w:color="auto"/>
            <w:left w:val="none" w:sz="0" w:space="0" w:color="auto"/>
            <w:bottom w:val="none" w:sz="0" w:space="0" w:color="auto"/>
            <w:right w:val="none" w:sz="0" w:space="0" w:color="auto"/>
          </w:divBdr>
          <w:divsChild>
            <w:div w:id="1470904368">
              <w:marLeft w:val="0"/>
              <w:marRight w:val="0"/>
              <w:marTop w:val="0"/>
              <w:marBottom w:val="0"/>
              <w:divBdr>
                <w:top w:val="none" w:sz="0" w:space="0" w:color="auto"/>
                <w:left w:val="none" w:sz="0" w:space="0" w:color="auto"/>
                <w:bottom w:val="none" w:sz="0" w:space="0" w:color="auto"/>
                <w:right w:val="none" w:sz="0" w:space="0" w:color="auto"/>
              </w:divBdr>
            </w:div>
          </w:divsChild>
        </w:div>
        <w:div w:id="744686312">
          <w:marLeft w:val="0"/>
          <w:marRight w:val="0"/>
          <w:marTop w:val="0"/>
          <w:marBottom w:val="0"/>
          <w:divBdr>
            <w:top w:val="none" w:sz="0" w:space="0" w:color="auto"/>
            <w:left w:val="none" w:sz="0" w:space="0" w:color="auto"/>
            <w:bottom w:val="none" w:sz="0" w:space="0" w:color="auto"/>
            <w:right w:val="none" w:sz="0" w:space="0" w:color="auto"/>
          </w:divBdr>
          <w:divsChild>
            <w:div w:id="446045214">
              <w:marLeft w:val="0"/>
              <w:marRight w:val="0"/>
              <w:marTop w:val="0"/>
              <w:marBottom w:val="0"/>
              <w:divBdr>
                <w:top w:val="none" w:sz="0" w:space="0" w:color="auto"/>
                <w:left w:val="none" w:sz="0" w:space="0" w:color="auto"/>
                <w:bottom w:val="none" w:sz="0" w:space="0" w:color="auto"/>
                <w:right w:val="none" w:sz="0" w:space="0" w:color="auto"/>
              </w:divBdr>
            </w:div>
          </w:divsChild>
        </w:div>
        <w:div w:id="837306658">
          <w:marLeft w:val="0"/>
          <w:marRight w:val="0"/>
          <w:marTop w:val="0"/>
          <w:marBottom w:val="0"/>
          <w:divBdr>
            <w:top w:val="none" w:sz="0" w:space="0" w:color="auto"/>
            <w:left w:val="none" w:sz="0" w:space="0" w:color="auto"/>
            <w:bottom w:val="none" w:sz="0" w:space="0" w:color="auto"/>
            <w:right w:val="none" w:sz="0" w:space="0" w:color="auto"/>
          </w:divBdr>
          <w:divsChild>
            <w:div w:id="466094716">
              <w:marLeft w:val="0"/>
              <w:marRight w:val="0"/>
              <w:marTop w:val="0"/>
              <w:marBottom w:val="0"/>
              <w:divBdr>
                <w:top w:val="none" w:sz="0" w:space="0" w:color="auto"/>
                <w:left w:val="none" w:sz="0" w:space="0" w:color="auto"/>
                <w:bottom w:val="none" w:sz="0" w:space="0" w:color="auto"/>
                <w:right w:val="none" w:sz="0" w:space="0" w:color="auto"/>
              </w:divBdr>
            </w:div>
          </w:divsChild>
        </w:div>
        <w:div w:id="901210019">
          <w:marLeft w:val="0"/>
          <w:marRight w:val="0"/>
          <w:marTop w:val="0"/>
          <w:marBottom w:val="0"/>
          <w:divBdr>
            <w:top w:val="none" w:sz="0" w:space="0" w:color="auto"/>
            <w:left w:val="none" w:sz="0" w:space="0" w:color="auto"/>
            <w:bottom w:val="none" w:sz="0" w:space="0" w:color="auto"/>
            <w:right w:val="none" w:sz="0" w:space="0" w:color="auto"/>
          </w:divBdr>
          <w:divsChild>
            <w:div w:id="1775124499">
              <w:marLeft w:val="0"/>
              <w:marRight w:val="0"/>
              <w:marTop w:val="0"/>
              <w:marBottom w:val="0"/>
              <w:divBdr>
                <w:top w:val="none" w:sz="0" w:space="0" w:color="auto"/>
                <w:left w:val="none" w:sz="0" w:space="0" w:color="auto"/>
                <w:bottom w:val="none" w:sz="0" w:space="0" w:color="auto"/>
                <w:right w:val="none" w:sz="0" w:space="0" w:color="auto"/>
              </w:divBdr>
            </w:div>
          </w:divsChild>
        </w:div>
        <w:div w:id="1012026859">
          <w:marLeft w:val="0"/>
          <w:marRight w:val="0"/>
          <w:marTop w:val="0"/>
          <w:marBottom w:val="0"/>
          <w:divBdr>
            <w:top w:val="none" w:sz="0" w:space="0" w:color="auto"/>
            <w:left w:val="none" w:sz="0" w:space="0" w:color="auto"/>
            <w:bottom w:val="none" w:sz="0" w:space="0" w:color="auto"/>
            <w:right w:val="none" w:sz="0" w:space="0" w:color="auto"/>
          </w:divBdr>
          <w:divsChild>
            <w:div w:id="360984200">
              <w:marLeft w:val="0"/>
              <w:marRight w:val="0"/>
              <w:marTop w:val="0"/>
              <w:marBottom w:val="0"/>
              <w:divBdr>
                <w:top w:val="none" w:sz="0" w:space="0" w:color="auto"/>
                <w:left w:val="none" w:sz="0" w:space="0" w:color="auto"/>
                <w:bottom w:val="none" w:sz="0" w:space="0" w:color="auto"/>
                <w:right w:val="none" w:sz="0" w:space="0" w:color="auto"/>
              </w:divBdr>
            </w:div>
          </w:divsChild>
        </w:div>
        <w:div w:id="1169057466">
          <w:marLeft w:val="0"/>
          <w:marRight w:val="0"/>
          <w:marTop w:val="0"/>
          <w:marBottom w:val="0"/>
          <w:divBdr>
            <w:top w:val="none" w:sz="0" w:space="0" w:color="auto"/>
            <w:left w:val="none" w:sz="0" w:space="0" w:color="auto"/>
            <w:bottom w:val="none" w:sz="0" w:space="0" w:color="auto"/>
            <w:right w:val="none" w:sz="0" w:space="0" w:color="auto"/>
          </w:divBdr>
          <w:divsChild>
            <w:div w:id="1452895985">
              <w:marLeft w:val="0"/>
              <w:marRight w:val="0"/>
              <w:marTop w:val="0"/>
              <w:marBottom w:val="0"/>
              <w:divBdr>
                <w:top w:val="none" w:sz="0" w:space="0" w:color="auto"/>
                <w:left w:val="none" w:sz="0" w:space="0" w:color="auto"/>
                <w:bottom w:val="none" w:sz="0" w:space="0" w:color="auto"/>
                <w:right w:val="none" w:sz="0" w:space="0" w:color="auto"/>
              </w:divBdr>
            </w:div>
          </w:divsChild>
        </w:div>
        <w:div w:id="1237325770">
          <w:marLeft w:val="0"/>
          <w:marRight w:val="0"/>
          <w:marTop w:val="0"/>
          <w:marBottom w:val="0"/>
          <w:divBdr>
            <w:top w:val="none" w:sz="0" w:space="0" w:color="auto"/>
            <w:left w:val="none" w:sz="0" w:space="0" w:color="auto"/>
            <w:bottom w:val="none" w:sz="0" w:space="0" w:color="auto"/>
            <w:right w:val="none" w:sz="0" w:space="0" w:color="auto"/>
          </w:divBdr>
          <w:divsChild>
            <w:div w:id="2116366074">
              <w:marLeft w:val="0"/>
              <w:marRight w:val="0"/>
              <w:marTop w:val="0"/>
              <w:marBottom w:val="0"/>
              <w:divBdr>
                <w:top w:val="none" w:sz="0" w:space="0" w:color="auto"/>
                <w:left w:val="none" w:sz="0" w:space="0" w:color="auto"/>
                <w:bottom w:val="none" w:sz="0" w:space="0" w:color="auto"/>
                <w:right w:val="none" w:sz="0" w:space="0" w:color="auto"/>
              </w:divBdr>
            </w:div>
          </w:divsChild>
        </w:div>
        <w:div w:id="1383207797">
          <w:marLeft w:val="0"/>
          <w:marRight w:val="0"/>
          <w:marTop w:val="0"/>
          <w:marBottom w:val="0"/>
          <w:divBdr>
            <w:top w:val="none" w:sz="0" w:space="0" w:color="auto"/>
            <w:left w:val="none" w:sz="0" w:space="0" w:color="auto"/>
            <w:bottom w:val="none" w:sz="0" w:space="0" w:color="auto"/>
            <w:right w:val="none" w:sz="0" w:space="0" w:color="auto"/>
          </w:divBdr>
          <w:divsChild>
            <w:div w:id="939290594">
              <w:marLeft w:val="0"/>
              <w:marRight w:val="0"/>
              <w:marTop w:val="0"/>
              <w:marBottom w:val="0"/>
              <w:divBdr>
                <w:top w:val="none" w:sz="0" w:space="0" w:color="auto"/>
                <w:left w:val="none" w:sz="0" w:space="0" w:color="auto"/>
                <w:bottom w:val="none" w:sz="0" w:space="0" w:color="auto"/>
                <w:right w:val="none" w:sz="0" w:space="0" w:color="auto"/>
              </w:divBdr>
            </w:div>
          </w:divsChild>
        </w:div>
        <w:div w:id="1384787555">
          <w:marLeft w:val="0"/>
          <w:marRight w:val="0"/>
          <w:marTop w:val="0"/>
          <w:marBottom w:val="0"/>
          <w:divBdr>
            <w:top w:val="none" w:sz="0" w:space="0" w:color="auto"/>
            <w:left w:val="none" w:sz="0" w:space="0" w:color="auto"/>
            <w:bottom w:val="none" w:sz="0" w:space="0" w:color="auto"/>
            <w:right w:val="none" w:sz="0" w:space="0" w:color="auto"/>
          </w:divBdr>
          <w:divsChild>
            <w:div w:id="1534801636">
              <w:marLeft w:val="0"/>
              <w:marRight w:val="0"/>
              <w:marTop w:val="0"/>
              <w:marBottom w:val="0"/>
              <w:divBdr>
                <w:top w:val="none" w:sz="0" w:space="0" w:color="auto"/>
                <w:left w:val="none" w:sz="0" w:space="0" w:color="auto"/>
                <w:bottom w:val="none" w:sz="0" w:space="0" w:color="auto"/>
                <w:right w:val="none" w:sz="0" w:space="0" w:color="auto"/>
              </w:divBdr>
            </w:div>
          </w:divsChild>
        </w:div>
        <w:div w:id="1580796235">
          <w:marLeft w:val="0"/>
          <w:marRight w:val="0"/>
          <w:marTop w:val="0"/>
          <w:marBottom w:val="0"/>
          <w:divBdr>
            <w:top w:val="none" w:sz="0" w:space="0" w:color="auto"/>
            <w:left w:val="none" w:sz="0" w:space="0" w:color="auto"/>
            <w:bottom w:val="none" w:sz="0" w:space="0" w:color="auto"/>
            <w:right w:val="none" w:sz="0" w:space="0" w:color="auto"/>
          </w:divBdr>
          <w:divsChild>
            <w:div w:id="1183982123">
              <w:marLeft w:val="0"/>
              <w:marRight w:val="0"/>
              <w:marTop w:val="0"/>
              <w:marBottom w:val="0"/>
              <w:divBdr>
                <w:top w:val="none" w:sz="0" w:space="0" w:color="auto"/>
                <w:left w:val="none" w:sz="0" w:space="0" w:color="auto"/>
                <w:bottom w:val="none" w:sz="0" w:space="0" w:color="auto"/>
                <w:right w:val="none" w:sz="0" w:space="0" w:color="auto"/>
              </w:divBdr>
            </w:div>
          </w:divsChild>
        </w:div>
        <w:div w:id="1798527949">
          <w:marLeft w:val="0"/>
          <w:marRight w:val="0"/>
          <w:marTop w:val="0"/>
          <w:marBottom w:val="0"/>
          <w:divBdr>
            <w:top w:val="none" w:sz="0" w:space="0" w:color="auto"/>
            <w:left w:val="none" w:sz="0" w:space="0" w:color="auto"/>
            <w:bottom w:val="none" w:sz="0" w:space="0" w:color="auto"/>
            <w:right w:val="none" w:sz="0" w:space="0" w:color="auto"/>
          </w:divBdr>
          <w:divsChild>
            <w:div w:id="1784180560">
              <w:marLeft w:val="0"/>
              <w:marRight w:val="0"/>
              <w:marTop w:val="0"/>
              <w:marBottom w:val="0"/>
              <w:divBdr>
                <w:top w:val="none" w:sz="0" w:space="0" w:color="auto"/>
                <w:left w:val="none" w:sz="0" w:space="0" w:color="auto"/>
                <w:bottom w:val="none" w:sz="0" w:space="0" w:color="auto"/>
                <w:right w:val="none" w:sz="0" w:space="0" w:color="auto"/>
              </w:divBdr>
            </w:div>
          </w:divsChild>
        </w:div>
        <w:div w:id="1934820705">
          <w:marLeft w:val="0"/>
          <w:marRight w:val="0"/>
          <w:marTop w:val="0"/>
          <w:marBottom w:val="0"/>
          <w:divBdr>
            <w:top w:val="none" w:sz="0" w:space="0" w:color="auto"/>
            <w:left w:val="none" w:sz="0" w:space="0" w:color="auto"/>
            <w:bottom w:val="none" w:sz="0" w:space="0" w:color="auto"/>
            <w:right w:val="none" w:sz="0" w:space="0" w:color="auto"/>
          </w:divBdr>
          <w:divsChild>
            <w:div w:id="719404953">
              <w:marLeft w:val="0"/>
              <w:marRight w:val="0"/>
              <w:marTop w:val="0"/>
              <w:marBottom w:val="0"/>
              <w:divBdr>
                <w:top w:val="none" w:sz="0" w:space="0" w:color="auto"/>
                <w:left w:val="none" w:sz="0" w:space="0" w:color="auto"/>
                <w:bottom w:val="none" w:sz="0" w:space="0" w:color="auto"/>
                <w:right w:val="none" w:sz="0" w:space="0" w:color="auto"/>
              </w:divBdr>
            </w:div>
          </w:divsChild>
        </w:div>
        <w:div w:id="1992326552">
          <w:marLeft w:val="0"/>
          <w:marRight w:val="0"/>
          <w:marTop w:val="0"/>
          <w:marBottom w:val="0"/>
          <w:divBdr>
            <w:top w:val="none" w:sz="0" w:space="0" w:color="auto"/>
            <w:left w:val="none" w:sz="0" w:space="0" w:color="auto"/>
            <w:bottom w:val="none" w:sz="0" w:space="0" w:color="auto"/>
            <w:right w:val="none" w:sz="0" w:space="0" w:color="auto"/>
          </w:divBdr>
          <w:divsChild>
            <w:div w:id="16606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4892">
      <w:bodyDiv w:val="1"/>
      <w:marLeft w:val="0"/>
      <w:marRight w:val="0"/>
      <w:marTop w:val="0"/>
      <w:marBottom w:val="0"/>
      <w:divBdr>
        <w:top w:val="none" w:sz="0" w:space="0" w:color="auto"/>
        <w:left w:val="none" w:sz="0" w:space="0" w:color="auto"/>
        <w:bottom w:val="none" w:sz="0" w:space="0" w:color="auto"/>
        <w:right w:val="none" w:sz="0" w:space="0" w:color="auto"/>
      </w:divBdr>
      <w:divsChild>
        <w:div w:id="27218188">
          <w:marLeft w:val="0"/>
          <w:marRight w:val="0"/>
          <w:marTop w:val="0"/>
          <w:marBottom w:val="0"/>
          <w:divBdr>
            <w:top w:val="none" w:sz="0" w:space="0" w:color="auto"/>
            <w:left w:val="none" w:sz="0" w:space="0" w:color="auto"/>
            <w:bottom w:val="none" w:sz="0" w:space="0" w:color="auto"/>
            <w:right w:val="none" w:sz="0" w:space="0" w:color="auto"/>
          </w:divBdr>
          <w:divsChild>
            <w:div w:id="905651416">
              <w:marLeft w:val="0"/>
              <w:marRight w:val="0"/>
              <w:marTop w:val="0"/>
              <w:marBottom w:val="0"/>
              <w:divBdr>
                <w:top w:val="none" w:sz="0" w:space="0" w:color="auto"/>
                <w:left w:val="none" w:sz="0" w:space="0" w:color="auto"/>
                <w:bottom w:val="none" w:sz="0" w:space="0" w:color="auto"/>
                <w:right w:val="none" w:sz="0" w:space="0" w:color="auto"/>
              </w:divBdr>
            </w:div>
          </w:divsChild>
        </w:div>
        <w:div w:id="91126705">
          <w:marLeft w:val="0"/>
          <w:marRight w:val="0"/>
          <w:marTop w:val="0"/>
          <w:marBottom w:val="0"/>
          <w:divBdr>
            <w:top w:val="none" w:sz="0" w:space="0" w:color="auto"/>
            <w:left w:val="none" w:sz="0" w:space="0" w:color="auto"/>
            <w:bottom w:val="none" w:sz="0" w:space="0" w:color="auto"/>
            <w:right w:val="none" w:sz="0" w:space="0" w:color="auto"/>
          </w:divBdr>
          <w:divsChild>
            <w:div w:id="549926249">
              <w:marLeft w:val="0"/>
              <w:marRight w:val="0"/>
              <w:marTop w:val="0"/>
              <w:marBottom w:val="0"/>
              <w:divBdr>
                <w:top w:val="none" w:sz="0" w:space="0" w:color="auto"/>
                <w:left w:val="none" w:sz="0" w:space="0" w:color="auto"/>
                <w:bottom w:val="none" w:sz="0" w:space="0" w:color="auto"/>
                <w:right w:val="none" w:sz="0" w:space="0" w:color="auto"/>
              </w:divBdr>
            </w:div>
          </w:divsChild>
        </w:div>
        <w:div w:id="201671844">
          <w:marLeft w:val="0"/>
          <w:marRight w:val="0"/>
          <w:marTop w:val="0"/>
          <w:marBottom w:val="0"/>
          <w:divBdr>
            <w:top w:val="none" w:sz="0" w:space="0" w:color="auto"/>
            <w:left w:val="none" w:sz="0" w:space="0" w:color="auto"/>
            <w:bottom w:val="none" w:sz="0" w:space="0" w:color="auto"/>
            <w:right w:val="none" w:sz="0" w:space="0" w:color="auto"/>
          </w:divBdr>
          <w:divsChild>
            <w:div w:id="174272399">
              <w:marLeft w:val="0"/>
              <w:marRight w:val="0"/>
              <w:marTop w:val="0"/>
              <w:marBottom w:val="0"/>
              <w:divBdr>
                <w:top w:val="none" w:sz="0" w:space="0" w:color="auto"/>
                <w:left w:val="none" w:sz="0" w:space="0" w:color="auto"/>
                <w:bottom w:val="none" w:sz="0" w:space="0" w:color="auto"/>
                <w:right w:val="none" w:sz="0" w:space="0" w:color="auto"/>
              </w:divBdr>
            </w:div>
          </w:divsChild>
        </w:div>
        <w:div w:id="290063786">
          <w:marLeft w:val="0"/>
          <w:marRight w:val="0"/>
          <w:marTop w:val="0"/>
          <w:marBottom w:val="0"/>
          <w:divBdr>
            <w:top w:val="none" w:sz="0" w:space="0" w:color="auto"/>
            <w:left w:val="none" w:sz="0" w:space="0" w:color="auto"/>
            <w:bottom w:val="none" w:sz="0" w:space="0" w:color="auto"/>
            <w:right w:val="none" w:sz="0" w:space="0" w:color="auto"/>
          </w:divBdr>
          <w:divsChild>
            <w:div w:id="535585109">
              <w:marLeft w:val="0"/>
              <w:marRight w:val="0"/>
              <w:marTop w:val="0"/>
              <w:marBottom w:val="0"/>
              <w:divBdr>
                <w:top w:val="none" w:sz="0" w:space="0" w:color="auto"/>
                <w:left w:val="none" w:sz="0" w:space="0" w:color="auto"/>
                <w:bottom w:val="none" w:sz="0" w:space="0" w:color="auto"/>
                <w:right w:val="none" w:sz="0" w:space="0" w:color="auto"/>
              </w:divBdr>
            </w:div>
          </w:divsChild>
        </w:div>
        <w:div w:id="396393468">
          <w:marLeft w:val="0"/>
          <w:marRight w:val="0"/>
          <w:marTop w:val="0"/>
          <w:marBottom w:val="0"/>
          <w:divBdr>
            <w:top w:val="none" w:sz="0" w:space="0" w:color="auto"/>
            <w:left w:val="none" w:sz="0" w:space="0" w:color="auto"/>
            <w:bottom w:val="none" w:sz="0" w:space="0" w:color="auto"/>
            <w:right w:val="none" w:sz="0" w:space="0" w:color="auto"/>
          </w:divBdr>
          <w:divsChild>
            <w:div w:id="2063093029">
              <w:marLeft w:val="0"/>
              <w:marRight w:val="0"/>
              <w:marTop w:val="0"/>
              <w:marBottom w:val="0"/>
              <w:divBdr>
                <w:top w:val="none" w:sz="0" w:space="0" w:color="auto"/>
                <w:left w:val="none" w:sz="0" w:space="0" w:color="auto"/>
                <w:bottom w:val="none" w:sz="0" w:space="0" w:color="auto"/>
                <w:right w:val="none" w:sz="0" w:space="0" w:color="auto"/>
              </w:divBdr>
            </w:div>
          </w:divsChild>
        </w:div>
        <w:div w:id="504130189">
          <w:marLeft w:val="0"/>
          <w:marRight w:val="0"/>
          <w:marTop w:val="0"/>
          <w:marBottom w:val="0"/>
          <w:divBdr>
            <w:top w:val="none" w:sz="0" w:space="0" w:color="auto"/>
            <w:left w:val="none" w:sz="0" w:space="0" w:color="auto"/>
            <w:bottom w:val="none" w:sz="0" w:space="0" w:color="auto"/>
            <w:right w:val="none" w:sz="0" w:space="0" w:color="auto"/>
          </w:divBdr>
          <w:divsChild>
            <w:div w:id="1450318477">
              <w:marLeft w:val="0"/>
              <w:marRight w:val="0"/>
              <w:marTop w:val="0"/>
              <w:marBottom w:val="0"/>
              <w:divBdr>
                <w:top w:val="none" w:sz="0" w:space="0" w:color="auto"/>
                <w:left w:val="none" w:sz="0" w:space="0" w:color="auto"/>
                <w:bottom w:val="none" w:sz="0" w:space="0" w:color="auto"/>
                <w:right w:val="none" w:sz="0" w:space="0" w:color="auto"/>
              </w:divBdr>
            </w:div>
          </w:divsChild>
        </w:div>
        <w:div w:id="628323112">
          <w:marLeft w:val="0"/>
          <w:marRight w:val="0"/>
          <w:marTop w:val="0"/>
          <w:marBottom w:val="0"/>
          <w:divBdr>
            <w:top w:val="none" w:sz="0" w:space="0" w:color="auto"/>
            <w:left w:val="none" w:sz="0" w:space="0" w:color="auto"/>
            <w:bottom w:val="none" w:sz="0" w:space="0" w:color="auto"/>
            <w:right w:val="none" w:sz="0" w:space="0" w:color="auto"/>
          </w:divBdr>
          <w:divsChild>
            <w:div w:id="10423017">
              <w:marLeft w:val="0"/>
              <w:marRight w:val="0"/>
              <w:marTop w:val="0"/>
              <w:marBottom w:val="0"/>
              <w:divBdr>
                <w:top w:val="none" w:sz="0" w:space="0" w:color="auto"/>
                <w:left w:val="none" w:sz="0" w:space="0" w:color="auto"/>
                <w:bottom w:val="none" w:sz="0" w:space="0" w:color="auto"/>
                <w:right w:val="none" w:sz="0" w:space="0" w:color="auto"/>
              </w:divBdr>
            </w:div>
          </w:divsChild>
        </w:div>
        <w:div w:id="884297458">
          <w:marLeft w:val="0"/>
          <w:marRight w:val="0"/>
          <w:marTop w:val="0"/>
          <w:marBottom w:val="0"/>
          <w:divBdr>
            <w:top w:val="none" w:sz="0" w:space="0" w:color="auto"/>
            <w:left w:val="none" w:sz="0" w:space="0" w:color="auto"/>
            <w:bottom w:val="none" w:sz="0" w:space="0" w:color="auto"/>
            <w:right w:val="none" w:sz="0" w:space="0" w:color="auto"/>
          </w:divBdr>
          <w:divsChild>
            <w:div w:id="1680426540">
              <w:marLeft w:val="0"/>
              <w:marRight w:val="0"/>
              <w:marTop w:val="0"/>
              <w:marBottom w:val="0"/>
              <w:divBdr>
                <w:top w:val="none" w:sz="0" w:space="0" w:color="auto"/>
                <w:left w:val="none" w:sz="0" w:space="0" w:color="auto"/>
                <w:bottom w:val="none" w:sz="0" w:space="0" w:color="auto"/>
                <w:right w:val="none" w:sz="0" w:space="0" w:color="auto"/>
              </w:divBdr>
            </w:div>
          </w:divsChild>
        </w:div>
        <w:div w:id="964896645">
          <w:marLeft w:val="0"/>
          <w:marRight w:val="0"/>
          <w:marTop w:val="0"/>
          <w:marBottom w:val="0"/>
          <w:divBdr>
            <w:top w:val="none" w:sz="0" w:space="0" w:color="auto"/>
            <w:left w:val="none" w:sz="0" w:space="0" w:color="auto"/>
            <w:bottom w:val="none" w:sz="0" w:space="0" w:color="auto"/>
            <w:right w:val="none" w:sz="0" w:space="0" w:color="auto"/>
          </w:divBdr>
          <w:divsChild>
            <w:div w:id="1801024732">
              <w:marLeft w:val="0"/>
              <w:marRight w:val="0"/>
              <w:marTop w:val="0"/>
              <w:marBottom w:val="0"/>
              <w:divBdr>
                <w:top w:val="none" w:sz="0" w:space="0" w:color="auto"/>
                <w:left w:val="none" w:sz="0" w:space="0" w:color="auto"/>
                <w:bottom w:val="none" w:sz="0" w:space="0" w:color="auto"/>
                <w:right w:val="none" w:sz="0" w:space="0" w:color="auto"/>
              </w:divBdr>
            </w:div>
          </w:divsChild>
        </w:div>
        <w:div w:id="998457525">
          <w:marLeft w:val="0"/>
          <w:marRight w:val="0"/>
          <w:marTop w:val="0"/>
          <w:marBottom w:val="0"/>
          <w:divBdr>
            <w:top w:val="none" w:sz="0" w:space="0" w:color="auto"/>
            <w:left w:val="none" w:sz="0" w:space="0" w:color="auto"/>
            <w:bottom w:val="none" w:sz="0" w:space="0" w:color="auto"/>
            <w:right w:val="none" w:sz="0" w:space="0" w:color="auto"/>
          </w:divBdr>
          <w:divsChild>
            <w:div w:id="1663309917">
              <w:marLeft w:val="0"/>
              <w:marRight w:val="0"/>
              <w:marTop w:val="0"/>
              <w:marBottom w:val="0"/>
              <w:divBdr>
                <w:top w:val="none" w:sz="0" w:space="0" w:color="auto"/>
                <w:left w:val="none" w:sz="0" w:space="0" w:color="auto"/>
                <w:bottom w:val="none" w:sz="0" w:space="0" w:color="auto"/>
                <w:right w:val="none" w:sz="0" w:space="0" w:color="auto"/>
              </w:divBdr>
            </w:div>
          </w:divsChild>
        </w:div>
        <w:div w:id="1093862311">
          <w:marLeft w:val="0"/>
          <w:marRight w:val="0"/>
          <w:marTop w:val="0"/>
          <w:marBottom w:val="0"/>
          <w:divBdr>
            <w:top w:val="none" w:sz="0" w:space="0" w:color="auto"/>
            <w:left w:val="none" w:sz="0" w:space="0" w:color="auto"/>
            <w:bottom w:val="none" w:sz="0" w:space="0" w:color="auto"/>
            <w:right w:val="none" w:sz="0" w:space="0" w:color="auto"/>
          </w:divBdr>
          <w:divsChild>
            <w:div w:id="1133327165">
              <w:marLeft w:val="0"/>
              <w:marRight w:val="0"/>
              <w:marTop w:val="0"/>
              <w:marBottom w:val="0"/>
              <w:divBdr>
                <w:top w:val="none" w:sz="0" w:space="0" w:color="auto"/>
                <w:left w:val="none" w:sz="0" w:space="0" w:color="auto"/>
                <w:bottom w:val="none" w:sz="0" w:space="0" w:color="auto"/>
                <w:right w:val="none" w:sz="0" w:space="0" w:color="auto"/>
              </w:divBdr>
            </w:div>
          </w:divsChild>
        </w:div>
        <w:div w:id="1095591756">
          <w:marLeft w:val="0"/>
          <w:marRight w:val="0"/>
          <w:marTop w:val="0"/>
          <w:marBottom w:val="0"/>
          <w:divBdr>
            <w:top w:val="none" w:sz="0" w:space="0" w:color="auto"/>
            <w:left w:val="none" w:sz="0" w:space="0" w:color="auto"/>
            <w:bottom w:val="none" w:sz="0" w:space="0" w:color="auto"/>
            <w:right w:val="none" w:sz="0" w:space="0" w:color="auto"/>
          </w:divBdr>
          <w:divsChild>
            <w:div w:id="380062643">
              <w:marLeft w:val="0"/>
              <w:marRight w:val="0"/>
              <w:marTop w:val="0"/>
              <w:marBottom w:val="0"/>
              <w:divBdr>
                <w:top w:val="none" w:sz="0" w:space="0" w:color="auto"/>
                <w:left w:val="none" w:sz="0" w:space="0" w:color="auto"/>
                <w:bottom w:val="none" w:sz="0" w:space="0" w:color="auto"/>
                <w:right w:val="none" w:sz="0" w:space="0" w:color="auto"/>
              </w:divBdr>
            </w:div>
          </w:divsChild>
        </w:div>
        <w:div w:id="1215578599">
          <w:marLeft w:val="0"/>
          <w:marRight w:val="0"/>
          <w:marTop w:val="0"/>
          <w:marBottom w:val="0"/>
          <w:divBdr>
            <w:top w:val="none" w:sz="0" w:space="0" w:color="auto"/>
            <w:left w:val="none" w:sz="0" w:space="0" w:color="auto"/>
            <w:bottom w:val="none" w:sz="0" w:space="0" w:color="auto"/>
            <w:right w:val="none" w:sz="0" w:space="0" w:color="auto"/>
          </w:divBdr>
          <w:divsChild>
            <w:div w:id="1987008613">
              <w:marLeft w:val="0"/>
              <w:marRight w:val="0"/>
              <w:marTop w:val="0"/>
              <w:marBottom w:val="0"/>
              <w:divBdr>
                <w:top w:val="none" w:sz="0" w:space="0" w:color="auto"/>
                <w:left w:val="none" w:sz="0" w:space="0" w:color="auto"/>
                <w:bottom w:val="none" w:sz="0" w:space="0" w:color="auto"/>
                <w:right w:val="none" w:sz="0" w:space="0" w:color="auto"/>
              </w:divBdr>
            </w:div>
          </w:divsChild>
        </w:div>
        <w:div w:id="1265965683">
          <w:marLeft w:val="0"/>
          <w:marRight w:val="0"/>
          <w:marTop w:val="0"/>
          <w:marBottom w:val="0"/>
          <w:divBdr>
            <w:top w:val="none" w:sz="0" w:space="0" w:color="auto"/>
            <w:left w:val="none" w:sz="0" w:space="0" w:color="auto"/>
            <w:bottom w:val="none" w:sz="0" w:space="0" w:color="auto"/>
            <w:right w:val="none" w:sz="0" w:space="0" w:color="auto"/>
          </w:divBdr>
          <w:divsChild>
            <w:div w:id="1425152344">
              <w:marLeft w:val="0"/>
              <w:marRight w:val="0"/>
              <w:marTop w:val="0"/>
              <w:marBottom w:val="0"/>
              <w:divBdr>
                <w:top w:val="none" w:sz="0" w:space="0" w:color="auto"/>
                <w:left w:val="none" w:sz="0" w:space="0" w:color="auto"/>
                <w:bottom w:val="none" w:sz="0" w:space="0" w:color="auto"/>
                <w:right w:val="none" w:sz="0" w:space="0" w:color="auto"/>
              </w:divBdr>
            </w:div>
          </w:divsChild>
        </w:div>
        <w:div w:id="1274048669">
          <w:marLeft w:val="0"/>
          <w:marRight w:val="0"/>
          <w:marTop w:val="0"/>
          <w:marBottom w:val="0"/>
          <w:divBdr>
            <w:top w:val="none" w:sz="0" w:space="0" w:color="auto"/>
            <w:left w:val="none" w:sz="0" w:space="0" w:color="auto"/>
            <w:bottom w:val="none" w:sz="0" w:space="0" w:color="auto"/>
            <w:right w:val="none" w:sz="0" w:space="0" w:color="auto"/>
          </w:divBdr>
          <w:divsChild>
            <w:div w:id="907694658">
              <w:marLeft w:val="0"/>
              <w:marRight w:val="0"/>
              <w:marTop w:val="0"/>
              <w:marBottom w:val="0"/>
              <w:divBdr>
                <w:top w:val="none" w:sz="0" w:space="0" w:color="auto"/>
                <w:left w:val="none" w:sz="0" w:space="0" w:color="auto"/>
                <w:bottom w:val="none" w:sz="0" w:space="0" w:color="auto"/>
                <w:right w:val="none" w:sz="0" w:space="0" w:color="auto"/>
              </w:divBdr>
            </w:div>
          </w:divsChild>
        </w:div>
        <w:div w:id="1300843720">
          <w:marLeft w:val="0"/>
          <w:marRight w:val="0"/>
          <w:marTop w:val="0"/>
          <w:marBottom w:val="0"/>
          <w:divBdr>
            <w:top w:val="none" w:sz="0" w:space="0" w:color="auto"/>
            <w:left w:val="none" w:sz="0" w:space="0" w:color="auto"/>
            <w:bottom w:val="none" w:sz="0" w:space="0" w:color="auto"/>
            <w:right w:val="none" w:sz="0" w:space="0" w:color="auto"/>
          </w:divBdr>
          <w:divsChild>
            <w:div w:id="334455790">
              <w:marLeft w:val="0"/>
              <w:marRight w:val="0"/>
              <w:marTop w:val="0"/>
              <w:marBottom w:val="0"/>
              <w:divBdr>
                <w:top w:val="none" w:sz="0" w:space="0" w:color="auto"/>
                <w:left w:val="none" w:sz="0" w:space="0" w:color="auto"/>
                <w:bottom w:val="none" w:sz="0" w:space="0" w:color="auto"/>
                <w:right w:val="none" w:sz="0" w:space="0" w:color="auto"/>
              </w:divBdr>
            </w:div>
          </w:divsChild>
        </w:div>
        <w:div w:id="1350332120">
          <w:marLeft w:val="0"/>
          <w:marRight w:val="0"/>
          <w:marTop w:val="0"/>
          <w:marBottom w:val="0"/>
          <w:divBdr>
            <w:top w:val="none" w:sz="0" w:space="0" w:color="auto"/>
            <w:left w:val="none" w:sz="0" w:space="0" w:color="auto"/>
            <w:bottom w:val="none" w:sz="0" w:space="0" w:color="auto"/>
            <w:right w:val="none" w:sz="0" w:space="0" w:color="auto"/>
          </w:divBdr>
          <w:divsChild>
            <w:div w:id="34818182">
              <w:marLeft w:val="0"/>
              <w:marRight w:val="0"/>
              <w:marTop w:val="0"/>
              <w:marBottom w:val="0"/>
              <w:divBdr>
                <w:top w:val="none" w:sz="0" w:space="0" w:color="auto"/>
                <w:left w:val="none" w:sz="0" w:space="0" w:color="auto"/>
                <w:bottom w:val="none" w:sz="0" w:space="0" w:color="auto"/>
                <w:right w:val="none" w:sz="0" w:space="0" w:color="auto"/>
              </w:divBdr>
            </w:div>
          </w:divsChild>
        </w:div>
        <w:div w:id="1353459965">
          <w:marLeft w:val="0"/>
          <w:marRight w:val="0"/>
          <w:marTop w:val="0"/>
          <w:marBottom w:val="0"/>
          <w:divBdr>
            <w:top w:val="none" w:sz="0" w:space="0" w:color="auto"/>
            <w:left w:val="none" w:sz="0" w:space="0" w:color="auto"/>
            <w:bottom w:val="none" w:sz="0" w:space="0" w:color="auto"/>
            <w:right w:val="none" w:sz="0" w:space="0" w:color="auto"/>
          </w:divBdr>
          <w:divsChild>
            <w:div w:id="1476724195">
              <w:marLeft w:val="0"/>
              <w:marRight w:val="0"/>
              <w:marTop w:val="0"/>
              <w:marBottom w:val="0"/>
              <w:divBdr>
                <w:top w:val="none" w:sz="0" w:space="0" w:color="auto"/>
                <w:left w:val="none" w:sz="0" w:space="0" w:color="auto"/>
                <w:bottom w:val="none" w:sz="0" w:space="0" w:color="auto"/>
                <w:right w:val="none" w:sz="0" w:space="0" w:color="auto"/>
              </w:divBdr>
            </w:div>
          </w:divsChild>
        </w:div>
        <w:div w:id="1392383120">
          <w:marLeft w:val="0"/>
          <w:marRight w:val="0"/>
          <w:marTop w:val="0"/>
          <w:marBottom w:val="0"/>
          <w:divBdr>
            <w:top w:val="none" w:sz="0" w:space="0" w:color="auto"/>
            <w:left w:val="none" w:sz="0" w:space="0" w:color="auto"/>
            <w:bottom w:val="none" w:sz="0" w:space="0" w:color="auto"/>
            <w:right w:val="none" w:sz="0" w:space="0" w:color="auto"/>
          </w:divBdr>
          <w:divsChild>
            <w:div w:id="653922310">
              <w:marLeft w:val="0"/>
              <w:marRight w:val="0"/>
              <w:marTop w:val="0"/>
              <w:marBottom w:val="0"/>
              <w:divBdr>
                <w:top w:val="none" w:sz="0" w:space="0" w:color="auto"/>
                <w:left w:val="none" w:sz="0" w:space="0" w:color="auto"/>
                <w:bottom w:val="none" w:sz="0" w:space="0" w:color="auto"/>
                <w:right w:val="none" w:sz="0" w:space="0" w:color="auto"/>
              </w:divBdr>
            </w:div>
          </w:divsChild>
        </w:div>
        <w:div w:id="1410812615">
          <w:marLeft w:val="0"/>
          <w:marRight w:val="0"/>
          <w:marTop w:val="0"/>
          <w:marBottom w:val="0"/>
          <w:divBdr>
            <w:top w:val="none" w:sz="0" w:space="0" w:color="auto"/>
            <w:left w:val="none" w:sz="0" w:space="0" w:color="auto"/>
            <w:bottom w:val="none" w:sz="0" w:space="0" w:color="auto"/>
            <w:right w:val="none" w:sz="0" w:space="0" w:color="auto"/>
          </w:divBdr>
          <w:divsChild>
            <w:div w:id="732048089">
              <w:marLeft w:val="0"/>
              <w:marRight w:val="0"/>
              <w:marTop w:val="0"/>
              <w:marBottom w:val="0"/>
              <w:divBdr>
                <w:top w:val="none" w:sz="0" w:space="0" w:color="auto"/>
                <w:left w:val="none" w:sz="0" w:space="0" w:color="auto"/>
                <w:bottom w:val="none" w:sz="0" w:space="0" w:color="auto"/>
                <w:right w:val="none" w:sz="0" w:space="0" w:color="auto"/>
              </w:divBdr>
            </w:div>
          </w:divsChild>
        </w:div>
        <w:div w:id="1475364833">
          <w:marLeft w:val="0"/>
          <w:marRight w:val="0"/>
          <w:marTop w:val="0"/>
          <w:marBottom w:val="0"/>
          <w:divBdr>
            <w:top w:val="none" w:sz="0" w:space="0" w:color="auto"/>
            <w:left w:val="none" w:sz="0" w:space="0" w:color="auto"/>
            <w:bottom w:val="none" w:sz="0" w:space="0" w:color="auto"/>
            <w:right w:val="none" w:sz="0" w:space="0" w:color="auto"/>
          </w:divBdr>
          <w:divsChild>
            <w:div w:id="1673021047">
              <w:marLeft w:val="0"/>
              <w:marRight w:val="0"/>
              <w:marTop w:val="0"/>
              <w:marBottom w:val="0"/>
              <w:divBdr>
                <w:top w:val="none" w:sz="0" w:space="0" w:color="auto"/>
                <w:left w:val="none" w:sz="0" w:space="0" w:color="auto"/>
                <w:bottom w:val="none" w:sz="0" w:space="0" w:color="auto"/>
                <w:right w:val="none" w:sz="0" w:space="0" w:color="auto"/>
              </w:divBdr>
            </w:div>
          </w:divsChild>
        </w:div>
        <w:div w:id="1586038244">
          <w:marLeft w:val="0"/>
          <w:marRight w:val="0"/>
          <w:marTop w:val="0"/>
          <w:marBottom w:val="0"/>
          <w:divBdr>
            <w:top w:val="none" w:sz="0" w:space="0" w:color="auto"/>
            <w:left w:val="none" w:sz="0" w:space="0" w:color="auto"/>
            <w:bottom w:val="none" w:sz="0" w:space="0" w:color="auto"/>
            <w:right w:val="none" w:sz="0" w:space="0" w:color="auto"/>
          </w:divBdr>
          <w:divsChild>
            <w:div w:id="1465390781">
              <w:marLeft w:val="0"/>
              <w:marRight w:val="0"/>
              <w:marTop w:val="0"/>
              <w:marBottom w:val="0"/>
              <w:divBdr>
                <w:top w:val="none" w:sz="0" w:space="0" w:color="auto"/>
                <w:left w:val="none" w:sz="0" w:space="0" w:color="auto"/>
                <w:bottom w:val="none" w:sz="0" w:space="0" w:color="auto"/>
                <w:right w:val="none" w:sz="0" w:space="0" w:color="auto"/>
              </w:divBdr>
            </w:div>
          </w:divsChild>
        </w:div>
        <w:div w:id="1664746200">
          <w:marLeft w:val="0"/>
          <w:marRight w:val="0"/>
          <w:marTop w:val="0"/>
          <w:marBottom w:val="0"/>
          <w:divBdr>
            <w:top w:val="none" w:sz="0" w:space="0" w:color="auto"/>
            <w:left w:val="none" w:sz="0" w:space="0" w:color="auto"/>
            <w:bottom w:val="none" w:sz="0" w:space="0" w:color="auto"/>
            <w:right w:val="none" w:sz="0" w:space="0" w:color="auto"/>
          </w:divBdr>
          <w:divsChild>
            <w:div w:id="1635285587">
              <w:marLeft w:val="0"/>
              <w:marRight w:val="0"/>
              <w:marTop w:val="0"/>
              <w:marBottom w:val="0"/>
              <w:divBdr>
                <w:top w:val="none" w:sz="0" w:space="0" w:color="auto"/>
                <w:left w:val="none" w:sz="0" w:space="0" w:color="auto"/>
                <w:bottom w:val="none" w:sz="0" w:space="0" w:color="auto"/>
                <w:right w:val="none" w:sz="0" w:space="0" w:color="auto"/>
              </w:divBdr>
            </w:div>
          </w:divsChild>
        </w:div>
        <w:div w:id="2036690659">
          <w:marLeft w:val="0"/>
          <w:marRight w:val="0"/>
          <w:marTop w:val="0"/>
          <w:marBottom w:val="0"/>
          <w:divBdr>
            <w:top w:val="none" w:sz="0" w:space="0" w:color="auto"/>
            <w:left w:val="none" w:sz="0" w:space="0" w:color="auto"/>
            <w:bottom w:val="none" w:sz="0" w:space="0" w:color="auto"/>
            <w:right w:val="none" w:sz="0" w:space="0" w:color="auto"/>
          </w:divBdr>
          <w:divsChild>
            <w:div w:id="7821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943">
      <w:bodyDiv w:val="1"/>
      <w:marLeft w:val="0"/>
      <w:marRight w:val="0"/>
      <w:marTop w:val="0"/>
      <w:marBottom w:val="0"/>
      <w:divBdr>
        <w:top w:val="none" w:sz="0" w:space="0" w:color="auto"/>
        <w:left w:val="none" w:sz="0" w:space="0" w:color="auto"/>
        <w:bottom w:val="none" w:sz="0" w:space="0" w:color="auto"/>
        <w:right w:val="none" w:sz="0" w:space="0" w:color="auto"/>
      </w:divBdr>
      <w:divsChild>
        <w:div w:id="78185778">
          <w:marLeft w:val="0"/>
          <w:marRight w:val="0"/>
          <w:marTop w:val="0"/>
          <w:marBottom w:val="0"/>
          <w:divBdr>
            <w:top w:val="none" w:sz="0" w:space="0" w:color="auto"/>
            <w:left w:val="none" w:sz="0" w:space="0" w:color="auto"/>
            <w:bottom w:val="none" w:sz="0" w:space="0" w:color="auto"/>
            <w:right w:val="none" w:sz="0" w:space="0" w:color="auto"/>
          </w:divBdr>
        </w:div>
        <w:div w:id="189926641">
          <w:marLeft w:val="0"/>
          <w:marRight w:val="0"/>
          <w:marTop w:val="0"/>
          <w:marBottom w:val="0"/>
          <w:divBdr>
            <w:top w:val="none" w:sz="0" w:space="0" w:color="auto"/>
            <w:left w:val="none" w:sz="0" w:space="0" w:color="auto"/>
            <w:bottom w:val="none" w:sz="0" w:space="0" w:color="auto"/>
            <w:right w:val="none" w:sz="0" w:space="0" w:color="auto"/>
          </w:divBdr>
        </w:div>
        <w:div w:id="236675723">
          <w:marLeft w:val="0"/>
          <w:marRight w:val="0"/>
          <w:marTop w:val="0"/>
          <w:marBottom w:val="0"/>
          <w:divBdr>
            <w:top w:val="none" w:sz="0" w:space="0" w:color="auto"/>
            <w:left w:val="none" w:sz="0" w:space="0" w:color="auto"/>
            <w:bottom w:val="none" w:sz="0" w:space="0" w:color="auto"/>
            <w:right w:val="none" w:sz="0" w:space="0" w:color="auto"/>
          </w:divBdr>
        </w:div>
        <w:div w:id="745373344">
          <w:marLeft w:val="0"/>
          <w:marRight w:val="0"/>
          <w:marTop w:val="0"/>
          <w:marBottom w:val="0"/>
          <w:divBdr>
            <w:top w:val="none" w:sz="0" w:space="0" w:color="auto"/>
            <w:left w:val="none" w:sz="0" w:space="0" w:color="auto"/>
            <w:bottom w:val="none" w:sz="0" w:space="0" w:color="auto"/>
            <w:right w:val="none" w:sz="0" w:space="0" w:color="auto"/>
          </w:divBdr>
        </w:div>
        <w:div w:id="1553229212">
          <w:marLeft w:val="0"/>
          <w:marRight w:val="0"/>
          <w:marTop w:val="0"/>
          <w:marBottom w:val="0"/>
          <w:divBdr>
            <w:top w:val="none" w:sz="0" w:space="0" w:color="auto"/>
            <w:left w:val="none" w:sz="0" w:space="0" w:color="auto"/>
            <w:bottom w:val="none" w:sz="0" w:space="0" w:color="auto"/>
            <w:right w:val="none" w:sz="0" w:space="0" w:color="auto"/>
          </w:divBdr>
        </w:div>
        <w:div w:id="1602645823">
          <w:marLeft w:val="0"/>
          <w:marRight w:val="0"/>
          <w:marTop w:val="0"/>
          <w:marBottom w:val="0"/>
          <w:divBdr>
            <w:top w:val="none" w:sz="0" w:space="0" w:color="auto"/>
            <w:left w:val="none" w:sz="0" w:space="0" w:color="auto"/>
            <w:bottom w:val="none" w:sz="0" w:space="0" w:color="auto"/>
            <w:right w:val="none" w:sz="0" w:space="0" w:color="auto"/>
          </w:divBdr>
        </w:div>
        <w:div w:id="1864203245">
          <w:marLeft w:val="0"/>
          <w:marRight w:val="0"/>
          <w:marTop w:val="0"/>
          <w:marBottom w:val="0"/>
          <w:divBdr>
            <w:top w:val="none" w:sz="0" w:space="0" w:color="auto"/>
            <w:left w:val="none" w:sz="0" w:space="0" w:color="auto"/>
            <w:bottom w:val="none" w:sz="0" w:space="0" w:color="auto"/>
            <w:right w:val="none" w:sz="0" w:space="0" w:color="auto"/>
          </w:divBdr>
        </w:div>
        <w:div w:id="2079665034">
          <w:marLeft w:val="0"/>
          <w:marRight w:val="0"/>
          <w:marTop w:val="0"/>
          <w:marBottom w:val="0"/>
          <w:divBdr>
            <w:top w:val="none" w:sz="0" w:space="0" w:color="auto"/>
            <w:left w:val="none" w:sz="0" w:space="0" w:color="auto"/>
            <w:bottom w:val="none" w:sz="0" w:space="0" w:color="auto"/>
            <w:right w:val="none" w:sz="0" w:space="0" w:color="auto"/>
          </w:divBdr>
        </w:div>
      </w:divsChild>
    </w:div>
    <w:div w:id="1711802083">
      <w:bodyDiv w:val="1"/>
      <w:marLeft w:val="0"/>
      <w:marRight w:val="0"/>
      <w:marTop w:val="0"/>
      <w:marBottom w:val="0"/>
      <w:divBdr>
        <w:top w:val="none" w:sz="0" w:space="0" w:color="auto"/>
        <w:left w:val="none" w:sz="0" w:space="0" w:color="auto"/>
        <w:bottom w:val="none" w:sz="0" w:space="0" w:color="auto"/>
        <w:right w:val="none" w:sz="0" w:space="0" w:color="auto"/>
      </w:divBdr>
      <w:divsChild>
        <w:div w:id="338627513">
          <w:marLeft w:val="0"/>
          <w:marRight w:val="0"/>
          <w:marTop w:val="0"/>
          <w:marBottom w:val="0"/>
          <w:divBdr>
            <w:top w:val="none" w:sz="0" w:space="0" w:color="auto"/>
            <w:left w:val="none" w:sz="0" w:space="0" w:color="auto"/>
            <w:bottom w:val="none" w:sz="0" w:space="0" w:color="auto"/>
            <w:right w:val="none" w:sz="0" w:space="0" w:color="auto"/>
          </w:divBdr>
        </w:div>
        <w:div w:id="891384272">
          <w:marLeft w:val="0"/>
          <w:marRight w:val="0"/>
          <w:marTop w:val="0"/>
          <w:marBottom w:val="0"/>
          <w:divBdr>
            <w:top w:val="none" w:sz="0" w:space="0" w:color="auto"/>
            <w:left w:val="none" w:sz="0" w:space="0" w:color="auto"/>
            <w:bottom w:val="none" w:sz="0" w:space="0" w:color="auto"/>
            <w:right w:val="none" w:sz="0" w:space="0" w:color="auto"/>
          </w:divBdr>
        </w:div>
      </w:divsChild>
    </w:div>
    <w:div w:id="1752434543">
      <w:bodyDiv w:val="1"/>
      <w:marLeft w:val="0"/>
      <w:marRight w:val="0"/>
      <w:marTop w:val="0"/>
      <w:marBottom w:val="0"/>
      <w:divBdr>
        <w:top w:val="none" w:sz="0" w:space="0" w:color="auto"/>
        <w:left w:val="none" w:sz="0" w:space="0" w:color="auto"/>
        <w:bottom w:val="none" w:sz="0" w:space="0" w:color="auto"/>
        <w:right w:val="none" w:sz="0" w:space="0" w:color="auto"/>
      </w:divBdr>
      <w:divsChild>
        <w:div w:id="1930314092">
          <w:marLeft w:val="0"/>
          <w:marRight w:val="0"/>
          <w:marTop w:val="0"/>
          <w:marBottom w:val="0"/>
          <w:divBdr>
            <w:top w:val="none" w:sz="0" w:space="0" w:color="auto"/>
            <w:left w:val="none" w:sz="0" w:space="0" w:color="auto"/>
            <w:bottom w:val="none" w:sz="0" w:space="0" w:color="auto"/>
            <w:right w:val="none" w:sz="0" w:space="0" w:color="auto"/>
          </w:divBdr>
        </w:div>
        <w:div w:id="2124184998">
          <w:marLeft w:val="0"/>
          <w:marRight w:val="0"/>
          <w:marTop w:val="0"/>
          <w:marBottom w:val="0"/>
          <w:divBdr>
            <w:top w:val="none" w:sz="0" w:space="0" w:color="auto"/>
            <w:left w:val="none" w:sz="0" w:space="0" w:color="auto"/>
            <w:bottom w:val="none" w:sz="0" w:space="0" w:color="auto"/>
            <w:right w:val="none" w:sz="0" w:space="0" w:color="auto"/>
          </w:divBdr>
        </w:div>
      </w:divsChild>
    </w:div>
    <w:div w:id="1852523534">
      <w:bodyDiv w:val="1"/>
      <w:marLeft w:val="0"/>
      <w:marRight w:val="0"/>
      <w:marTop w:val="0"/>
      <w:marBottom w:val="0"/>
      <w:divBdr>
        <w:top w:val="none" w:sz="0" w:space="0" w:color="auto"/>
        <w:left w:val="none" w:sz="0" w:space="0" w:color="auto"/>
        <w:bottom w:val="none" w:sz="0" w:space="0" w:color="auto"/>
        <w:right w:val="none" w:sz="0" w:space="0" w:color="auto"/>
      </w:divBdr>
      <w:divsChild>
        <w:div w:id="1740789746">
          <w:marLeft w:val="-720"/>
          <w:marRight w:val="0"/>
          <w:marTop w:val="0"/>
          <w:marBottom w:val="0"/>
          <w:divBdr>
            <w:top w:val="none" w:sz="0" w:space="0" w:color="auto"/>
            <w:left w:val="none" w:sz="0" w:space="0" w:color="auto"/>
            <w:bottom w:val="none" w:sz="0" w:space="0" w:color="auto"/>
            <w:right w:val="none" w:sz="0" w:space="0" w:color="auto"/>
          </w:divBdr>
        </w:div>
      </w:divsChild>
    </w:div>
    <w:div w:id="1893273674">
      <w:bodyDiv w:val="1"/>
      <w:marLeft w:val="0"/>
      <w:marRight w:val="0"/>
      <w:marTop w:val="0"/>
      <w:marBottom w:val="0"/>
      <w:divBdr>
        <w:top w:val="none" w:sz="0" w:space="0" w:color="auto"/>
        <w:left w:val="none" w:sz="0" w:space="0" w:color="auto"/>
        <w:bottom w:val="none" w:sz="0" w:space="0" w:color="auto"/>
        <w:right w:val="none" w:sz="0" w:space="0" w:color="auto"/>
      </w:divBdr>
    </w:div>
    <w:div w:id="1945503441">
      <w:bodyDiv w:val="1"/>
      <w:marLeft w:val="0"/>
      <w:marRight w:val="0"/>
      <w:marTop w:val="0"/>
      <w:marBottom w:val="0"/>
      <w:divBdr>
        <w:top w:val="none" w:sz="0" w:space="0" w:color="auto"/>
        <w:left w:val="none" w:sz="0" w:space="0" w:color="auto"/>
        <w:bottom w:val="none" w:sz="0" w:space="0" w:color="auto"/>
        <w:right w:val="none" w:sz="0" w:space="0" w:color="auto"/>
      </w:divBdr>
      <w:divsChild>
        <w:div w:id="528222352">
          <w:marLeft w:val="0"/>
          <w:marRight w:val="0"/>
          <w:marTop w:val="0"/>
          <w:marBottom w:val="0"/>
          <w:divBdr>
            <w:top w:val="none" w:sz="0" w:space="0" w:color="auto"/>
            <w:left w:val="none" w:sz="0" w:space="0" w:color="auto"/>
            <w:bottom w:val="none" w:sz="0" w:space="0" w:color="auto"/>
            <w:right w:val="none" w:sz="0" w:space="0" w:color="auto"/>
          </w:divBdr>
        </w:div>
        <w:div w:id="1129786465">
          <w:marLeft w:val="0"/>
          <w:marRight w:val="0"/>
          <w:marTop w:val="0"/>
          <w:marBottom w:val="0"/>
          <w:divBdr>
            <w:top w:val="none" w:sz="0" w:space="0" w:color="auto"/>
            <w:left w:val="none" w:sz="0" w:space="0" w:color="auto"/>
            <w:bottom w:val="none" w:sz="0" w:space="0" w:color="auto"/>
            <w:right w:val="none" w:sz="0" w:space="0" w:color="auto"/>
          </w:divBdr>
        </w:div>
      </w:divsChild>
    </w:div>
    <w:div w:id="2002194706">
      <w:bodyDiv w:val="1"/>
      <w:marLeft w:val="0"/>
      <w:marRight w:val="0"/>
      <w:marTop w:val="0"/>
      <w:marBottom w:val="0"/>
      <w:divBdr>
        <w:top w:val="none" w:sz="0" w:space="0" w:color="auto"/>
        <w:left w:val="none" w:sz="0" w:space="0" w:color="auto"/>
        <w:bottom w:val="none" w:sz="0" w:space="0" w:color="auto"/>
        <w:right w:val="none" w:sz="0" w:space="0" w:color="auto"/>
      </w:divBdr>
      <w:divsChild>
        <w:div w:id="733547514">
          <w:marLeft w:val="-720"/>
          <w:marRight w:val="0"/>
          <w:marTop w:val="0"/>
          <w:marBottom w:val="0"/>
          <w:divBdr>
            <w:top w:val="none" w:sz="0" w:space="0" w:color="auto"/>
            <w:left w:val="none" w:sz="0" w:space="0" w:color="auto"/>
            <w:bottom w:val="none" w:sz="0" w:space="0" w:color="auto"/>
            <w:right w:val="none" w:sz="0" w:space="0" w:color="auto"/>
          </w:divBdr>
        </w:div>
      </w:divsChild>
    </w:div>
    <w:div w:id="2004775309">
      <w:bodyDiv w:val="1"/>
      <w:marLeft w:val="0"/>
      <w:marRight w:val="0"/>
      <w:marTop w:val="0"/>
      <w:marBottom w:val="0"/>
      <w:divBdr>
        <w:top w:val="none" w:sz="0" w:space="0" w:color="auto"/>
        <w:left w:val="none" w:sz="0" w:space="0" w:color="auto"/>
        <w:bottom w:val="none" w:sz="0" w:space="0" w:color="auto"/>
        <w:right w:val="none" w:sz="0" w:space="0" w:color="auto"/>
      </w:divBdr>
      <w:divsChild>
        <w:div w:id="1276249688">
          <w:marLeft w:val="-720"/>
          <w:marRight w:val="0"/>
          <w:marTop w:val="0"/>
          <w:marBottom w:val="0"/>
          <w:divBdr>
            <w:top w:val="none" w:sz="0" w:space="0" w:color="auto"/>
            <w:left w:val="none" w:sz="0" w:space="0" w:color="auto"/>
            <w:bottom w:val="none" w:sz="0" w:space="0" w:color="auto"/>
            <w:right w:val="none" w:sz="0" w:space="0" w:color="auto"/>
          </w:divBdr>
        </w:div>
      </w:divsChild>
    </w:div>
    <w:div w:id="2020354763">
      <w:bodyDiv w:val="1"/>
      <w:marLeft w:val="0"/>
      <w:marRight w:val="0"/>
      <w:marTop w:val="0"/>
      <w:marBottom w:val="0"/>
      <w:divBdr>
        <w:top w:val="none" w:sz="0" w:space="0" w:color="auto"/>
        <w:left w:val="none" w:sz="0" w:space="0" w:color="auto"/>
        <w:bottom w:val="none" w:sz="0" w:space="0" w:color="auto"/>
        <w:right w:val="none" w:sz="0" w:space="0" w:color="auto"/>
      </w:divBdr>
      <w:divsChild>
        <w:div w:id="787355196">
          <w:marLeft w:val="0"/>
          <w:marRight w:val="0"/>
          <w:marTop w:val="0"/>
          <w:marBottom w:val="0"/>
          <w:divBdr>
            <w:top w:val="none" w:sz="0" w:space="0" w:color="auto"/>
            <w:left w:val="none" w:sz="0" w:space="0" w:color="auto"/>
            <w:bottom w:val="none" w:sz="0" w:space="0" w:color="auto"/>
            <w:right w:val="none" w:sz="0" w:space="0" w:color="auto"/>
          </w:divBdr>
        </w:div>
        <w:div w:id="2132817316">
          <w:marLeft w:val="0"/>
          <w:marRight w:val="0"/>
          <w:marTop w:val="0"/>
          <w:marBottom w:val="0"/>
          <w:divBdr>
            <w:top w:val="none" w:sz="0" w:space="0" w:color="auto"/>
            <w:left w:val="none" w:sz="0" w:space="0" w:color="auto"/>
            <w:bottom w:val="none" w:sz="0" w:space="0" w:color="auto"/>
            <w:right w:val="none" w:sz="0" w:space="0" w:color="auto"/>
          </w:divBdr>
        </w:div>
      </w:divsChild>
    </w:div>
    <w:div w:id="2032536338">
      <w:bodyDiv w:val="1"/>
      <w:marLeft w:val="0"/>
      <w:marRight w:val="0"/>
      <w:marTop w:val="0"/>
      <w:marBottom w:val="0"/>
      <w:divBdr>
        <w:top w:val="none" w:sz="0" w:space="0" w:color="auto"/>
        <w:left w:val="none" w:sz="0" w:space="0" w:color="auto"/>
        <w:bottom w:val="none" w:sz="0" w:space="0" w:color="auto"/>
        <w:right w:val="none" w:sz="0" w:space="0" w:color="auto"/>
      </w:divBdr>
      <w:divsChild>
        <w:div w:id="155270215">
          <w:marLeft w:val="0"/>
          <w:marRight w:val="0"/>
          <w:marTop w:val="0"/>
          <w:marBottom w:val="0"/>
          <w:divBdr>
            <w:top w:val="none" w:sz="0" w:space="0" w:color="auto"/>
            <w:left w:val="none" w:sz="0" w:space="0" w:color="auto"/>
            <w:bottom w:val="none" w:sz="0" w:space="0" w:color="auto"/>
            <w:right w:val="none" w:sz="0" w:space="0" w:color="auto"/>
          </w:divBdr>
        </w:div>
        <w:div w:id="1636521476">
          <w:marLeft w:val="0"/>
          <w:marRight w:val="0"/>
          <w:marTop w:val="0"/>
          <w:marBottom w:val="0"/>
          <w:divBdr>
            <w:top w:val="none" w:sz="0" w:space="0" w:color="auto"/>
            <w:left w:val="none" w:sz="0" w:space="0" w:color="auto"/>
            <w:bottom w:val="none" w:sz="0" w:space="0" w:color="auto"/>
            <w:right w:val="none" w:sz="0" w:space="0" w:color="auto"/>
          </w:divBdr>
        </w:div>
      </w:divsChild>
    </w:div>
    <w:div w:id="2063940361">
      <w:bodyDiv w:val="1"/>
      <w:marLeft w:val="0"/>
      <w:marRight w:val="0"/>
      <w:marTop w:val="0"/>
      <w:marBottom w:val="0"/>
      <w:divBdr>
        <w:top w:val="none" w:sz="0" w:space="0" w:color="auto"/>
        <w:left w:val="none" w:sz="0" w:space="0" w:color="auto"/>
        <w:bottom w:val="none" w:sz="0" w:space="0" w:color="auto"/>
        <w:right w:val="none" w:sz="0" w:space="0" w:color="auto"/>
      </w:divBdr>
      <w:divsChild>
        <w:div w:id="455610345">
          <w:marLeft w:val="0"/>
          <w:marRight w:val="0"/>
          <w:marTop w:val="0"/>
          <w:marBottom w:val="0"/>
          <w:divBdr>
            <w:top w:val="none" w:sz="0" w:space="0" w:color="auto"/>
            <w:left w:val="none" w:sz="0" w:space="0" w:color="auto"/>
            <w:bottom w:val="none" w:sz="0" w:space="0" w:color="auto"/>
            <w:right w:val="none" w:sz="0" w:space="0" w:color="auto"/>
          </w:divBdr>
        </w:div>
        <w:div w:id="1669823273">
          <w:marLeft w:val="0"/>
          <w:marRight w:val="0"/>
          <w:marTop w:val="0"/>
          <w:marBottom w:val="0"/>
          <w:divBdr>
            <w:top w:val="none" w:sz="0" w:space="0" w:color="auto"/>
            <w:left w:val="none" w:sz="0" w:space="0" w:color="auto"/>
            <w:bottom w:val="none" w:sz="0" w:space="0" w:color="auto"/>
            <w:right w:val="none" w:sz="0" w:space="0" w:color="auto"/>
          </w:divBdr>
        </w:div>
        <w:div w:id="1754203759">
          <w:marLeft w:val="0"/>
          <w:marRight w:val="0"/>
          <w:marTop w:val="0"/>
          <w:marBottom w:val="0"/>
          <w:divBdr>
            <w:top w:val="none" w:sz="0" w:space="0" w:color="auto"/>
            <w:left w:val="none" w:sz="0" w:space="0" w:color="auto"/>
            <w:bottom w:val="none" w:sz="0" w:space="0" w:color="auto"/>
            <w:right w:val="none" w:sz="0" w:space="0" w:color="auto"/>
          </w:divBdr>
        </w:div>
      </w:divsChild>
    </w:div>
    <w:div w:id="2101682492">
      <w:bodyDiv w:val="1"/>
      <w:marLeft w:val="0"/>
      <w:marRight w:val="0"/>
      <w:marTop w:val="0"/>
      <w:marBottom w:val="0"/>
      <w:divBdr>
        <w:top w:val="none" w:sz="0" w:space="0" w:color="auto"/>
        <w:left w:val="none" w:sz="0" w:space="0" w:color="auto"/>
        <w:bottom w:val="none" w:sz="0" w:space="0" w:color="auto"/>
        <w:right w:val="none" w:sz="0" w:space="0" w:color="auto"/>
      </w:divBdr>
      <w:divsChild>
        <w:div w:id="505293202">
          <w:marLeft w:val="0"/>
          <w:marRight w:val="0"/>
          <w:marTop w:val="0"/>
          <w:marBottom w:val="0"/>
          <w:divBdr>
            <w:top w:val="none" w:sz="0" w:space="0" w:color="auto"/>
            <w:left w:val="none" w:sz="0" w:space="0" w:color="auto"/>
            <w:bottom w:val="none" w:sz="0" w:space="0" w:color="auto"/>
            <w:right w:val="none" w:sz="0" w:space="0" w:color="auto"/>
          </w:divBdr>
        </w:div>
        <w:div w:id="1283342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cdc.gov/mmwr/volumes/74/ss/ss7402a1.htm?utm_source=chatgpt.com" TargetMode="External"/><Relationship Id="rId21" Type="http://schemas.openxmlformats.org/officeDocument/2006/relationships/hyperlink" Target="https://doi.org/10.1007/s10803-020-04483-5&#160;" TargetMode="External"/><Relationship Id="rId34" Type="http://schemas.openxmlformats.org/officeDocument/2006/relationships/hyperlink" Target="https://doi.org/10.1044/2024_jslhr-23-00456&#160;" TargetMode="External"/><Relationship Id="rId42" Type="http://schemas.openxmlformats.org/officeDocument/2006/relationships/hyperlink" Target="https://psycnet.apa.org/record/2018-61720-008" TargetMode="External"/><Relationship Id="rId47" Type="http://schemas.openxmlformats.org/officeDocument/2006/relationships/hyperlink" Target="https://doi.org/10.1186/s12916-024-03814-0" TargetMode="External"/><Relationship Id="rId50" Type="http://schemas.openxmlformats.org/officeDocument/2006/relationships/hyperlink" Target="https://psycnet.apa.org/record/1998-03256-002&#160;" TargetMode="External"/><Relationship Id="rId55" Type="http://schemas.openxmlformats.org/officeDocument/2006/relationships/hyperlink" Target="https://doi.org/10.3389/fpsyt.2023.1305397&#160;" TargetMode="External"/><Relationship Id="rId63" Type="http://schemas.openxmlformats.org/officeDocument/2006/relationships/fontTable" Target="fontTable.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1.png"/><Relationship Id="rId29" Type="http://schemas.openxmlformats.org/officeDocument/2006/relationships/hyperlink" Target="http://dx.doi.org/10.1007/s10803-009-0923-0&#160;" TargetMode="External"/><Relationship Id="rId11" Type="http://schemas.openxmlformats.org/officeDocument/2006/relationships/footer" Target="footer1.xml"/><Relationship Id="rId24" Type="http://schemas.openxmlformats.org/officeDocument/2006/relationships/hyperlink" Target="https://doi.org/10.1186/1741-7015-9-18" TargetMode="External"/><Relationship Id="rId32" Type="http://schemas.openxmlformats.org/officeDocument/2006/relationships/hyperlink" Target="https://doi.org/10.3389/fpsyt.2021.659006" TargetMode="External"/><Relationship Id="rId37" Type="http://schemas.openxmlformats.org/officeDocument/2006/relationships/hyperlink" Target="https://doi.org/10.1001/jama.2022.23661&#160;" TargetMode="External"/><Relationship Id="rId40" Type="http://schemas.openxmlformats.org/officeDocument/2006/relationships/hyperlink" Target="https://doi.org/10.1098/rstb.2008.0328" TargetMode="External"/><Relationship Id="rId45" Type="http://schemas.openxmlformats.org/officeDocument/2006/relationships/hyperlink" Target="https://doi.org/10.1016/j.rasd.2013.04.006" TargetMode="External"/><Relationship Id="rId53" Type="http://schemas.openxmlformats.org/officeDocument/2006/relationships/hyperlink" Target="https://arxiv.org/abs/2202.12937" TargetMode="External"/><Relationship Id="rId58" Type="http://schemas.openxmlformats.org/officeDocument/2006/relationships/hyperlink" Target="https://doi.org/10.1371/journal.pone.0283863" TargetMode="External"/><Relationship Id="rId66" Type="http://schemas.microsoft.com/office/2020/10/relationships/intelligence" Target="intelligence2.xml"/><Relationship Id="rId5" Type="http://schemas.openxmlformats.org/officeDocument/2006/relationships/styles" Target="styles.xml"/><Relationship Id="rId61" Type="http://schemas.openxmlformats.org/officeDocument/2006/relationships/hyperlink" Target="https://doi.org/10.1186/1741-7015-9-18" TargetMode="Externa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1177/13623613211020618" TargetMode="External"/><Relationship Id="rId27" Type="http://schemas.openxmlformats.org/officeDocument/2006/relationships/hyperlink" Target="https://doi.org/10.1016/j.dcn.2023.101233" TargetMode="External"/><Relationship Id="rId30" Type="http://schemas.openxmlformats.org/officeDocument/2006/relationships/hyperlink" Target="https://doi.org/10.1186/1866-1955-6-12" TargetMode="External"/><Relationship Id="rId35" Type="http://schemas.openxmlformats.org/officeDocument/2006/relationships/hyperlink" Target="https://doi.org/10.4103/1673-5374.360163" TargetMode="External"/><Relationship Id="rId43" Type="http://schemas.openxmlformats.org/officeDocument/2006/relationships/hyperlink" Target="https://doi.org/10.1007/s10826-016-0372-2&#160;" TargetMode="External"/><Relationship Id="rId48" Type="http://schemas.openxmlformats.org/officeDocument/2006/relationships/hyperlink" Target="https://doi.org/10.3390/s18082486" TargetMode="External"/><Relationship Id="rId56" Type="http://schemas.openxmlformats.org/officeDocument/2006/relationships/hyperlink" Target="https://doi.org/10.1016/j.jneumeth.2014.08.002" TargetMode="External"/><Relationship Id="rId64" Type="http://schemas.microsoft.com/office/2011/relationships/people" Target="people.xml"/><Relationship Id="rId8" Type="http://schemas.openxmlformats.org/officeDocument/2006/relationships/footnotes" Target="footnotes.xml"/><Relationship Id="rId51" Type="http://schemas.openxmlformats.org/officeDocument/2006/relationships/hyperlink" Target="https://doi.org/10.1038/nature14236" TargetMode="External"/><Relationship Id="rId3" Type="http://schemas.openxmlformats.org/officeDocument/2006/relationships/customXml" Target="../customXml/item3.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www.cdc.gov/mmwr/volumes/74/ss/ss7402a1.htm" TargetMode="External"/><Relationship Id="rId33" Type="http://schemas.openxmlformats.org/officeDocument/2006/relationships/hyperlink" Target="https://doi.org/10.1016/j.pscychresns.2025.111966" TargetMode="External"/><Relationship Id="rId38" Type="http://schemas.openxmlformats.org/officeDocument/2006/relationships/hyperlink" Target="https://arxiv.org/abs/2005.00777?utm_source=chatgpt.com" TargetMode="External"/><Relationship Id="rId46" Type="http://schemas.openxmlformats.org/officeDocument/2006/relationships/hyperlink" Target="https://doi.org/10.1016/j.hci.2023.101622&#160;" TargetMode="External"/><Relationship Id="rId59" Type="http://schemas.openxmlformats.org/officeDocument/2006/relationships/hyperlink" Target="https://doi.org/10.1016/j.bpsc.2017.06.006" TargetMode="External"/><Relationship Id="rId20" Type="http://schemas.openxmlformats.org/officeDocument/2006/relationships/hyperlink" Target="https://doi.org/10.1016/j.dib.2024.111065" TargetMode="External"/><Relationship Id="rId41" Type="http://schemas.openxmlformats.org/officeDocument/2006/relationships/hyperlink" Target="https://en.wikipedia.org/wiki/Savant_syndrome?utm_source=chatgpt.com" TargetMode="External"/><Relationship Id="rId54" Type="http://schemas.openxmlformats.org/officeDocument/2006/relationships/hyperlink" Target="https://doi.org/10.1111/nyas.14180" TargetMode="External"/><Relationship Id="rId62" Type="http://schemas.openxmlformats.org/officeDocument/2006/relationships/hyperlink" Target="https://doi.org/10.1007/s10803-014-2333-1"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doi.org/10.1002/aur.2930&#160;" TargetMode="External"/><Relationship Id="rId28" Type="http://schemas.openxmlformats.org/officeDocument/2006/relationships/hyperlink" Target="https://doi.org/10.1111/psyp.14009" TargetMode="External"/><Relationship Id="rId36" Type="http://schemas.openxmlformats.org/officeDocument/2006/relationships/hyperlink" Target="https://doi.org/10.3389/fnins.2023.118395" TargetMode="External"/><Relationship Id="rId49" Type="http://schemas.openxmlformats.org/officeDocument/2006/relationships/hyperlink" Target="https://doi.org/10.1109/jsen.2024.3471699" TargetMode="External"/><Relationship Id="rId57" Type="http://schemas.openxmlformats.org/officeDocument/2006/relationships/hyperlink" Target="https://www.who.int/publications/i/item/9789240077237" TargetMode="External"/><Relationship Id="rId10" Type="http://schemas.openxmlformats.org/officeDocument/2006/relationships/header" Target="header1.xml"/><Relationship Id="rId31" Type="http://schemas.openxmlformats.org/officeDocument/2006/relationships/hyperlink" Target="https://doi.org/10.1016/j.ijcci.2013.02.001" TargetMode="External"/><Relationship Id="rId44" Type="http://schemas.openxmlformats.org/officeDocument/2006/relationships/hyperlink" Target="https://doi.org/10.1177/1362361306068510" TargetMode="External"/><Relationship Id="rId52" Type="http://schemas.openxmlformats.org/officeDocument/2006/relationships/hyperlink" Target="https://doi.org/10.1109/TNSRE.2025.3197463" TargetMode="External"/><Relationship Id="rId60" Type="http://schemas.openxmlformats.org/officeDocument/2006/relationships/hyperlink" Target="https://doi.org/10.1177/1362361315577218" TargetMode="External"/><Relationship Id="rId65"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doi.org/10.1177/026988111774176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myh\Desktop\2004PaperTemplate_0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F021005-BAA4-8748-AA36-86A5E92A078D}">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225464f-2a18-4c5f-a162-f28e20acb10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031F248C7C784499716167DE333A4D" ma:contentTypeVersion="6" ma:contentTypeDescription="Create a new document." ma:contentTypeScope="" ma:versionID="846d9219868a9ede4adaa9dc24cc8ef7">
  <xsd:schema xmlns:xsd="http://www.w3.org/2001/XMLSchema" xmlns:xs="http://www.w3.org/2001/XMLSchema" xmlns:p="http://schemas.microsoft.com/office/2006/metadata/properties" xmlns:ns3="2225464f-2a18-4c5f-a162-f28e20acb108" targetNamespace="http://schemas.microsoft.com/office/2006/metadata/properties" ma:root="true" ma:fieldsID="c6b15cb7578e75b0dbaa591e1d95c938" ns3:_="">
    <xsd:import namespace="2225464f-2a18-4c5f-a162-f28e20acb108"/>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5464f-2a18-4c5f-a162-f28e20acb10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51F05-523F-4EF2-B5C4-63F392140B87}">
  <ds:schemaRefs>
    <ds:schemaRef ds:uri="http://schemas.microsoft.com/office/2006/metadata/properties"/>
    <ds:schemaRef ds:uri="http://schemas.microsoft.com/office/infopath/2007/PartnerControls"/>
    <ds:schemaRef ds:uri="2225464f-2a18-4c5f-a162-f28e20acb108"/>
  </ds:schemaRefs>
</ds:datastoreItem>
</file>

<file path=customXml/itemProps2.xml><?xml version="1.0" encoding="utf-8"?>
<ds:datastoreItem xmlns:ds="http://schemas.openxmlformats.org/officeDocument/2006/customXml" ds:itemID="{78B2715E-65B0-4C61-A9C4-65AE47A9DB30}">
  <ds:schemaRefs>
    <ds:schemaRef ds:uri="http://schemas.microsoft.com/sharepoint/v3/contenttype/forms"/>
  </ds:schemaRefs>
</ds:datastoreItem>
</file>

<file path=customXml/itemProps3.xml><?xml version="1.0" encoding="utf-8"?>
<ds:datastoreItem xmlns:ds="http://schemas.openxmlformats.org/officeDocument/2006/customXml" ds:itemID="{396BF969-4442-4DC1-9B2E-57D5B14185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5464f-2a18-4c5f-a162-f28e20acb1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C:\Documents and Settings\amyh\Desktop\2004PaperTemplate_000.dot</Template>
  <TotalTime>12</TotalTime>
  <Pages>10</Pages>
  <Words>5540</Words>
  <Characters>31581</Characters>
  <Application>Microsoft Office Word</Application>
  <DocSecurity>0</DocSecurity>
  <Lines>263</Lines>
  <Paragraphs>74</Paragraphs>
  <ScaleCrop>false</ScaleCrop>
  <Company>Soar Technology, Inc.</Company>
  <LinksUpToDate>false</LinksUpToDate>
  <CharactersWithSpaces>37047</CharactersWithSpaces>
  <SharedDoc>false</SharedDoc>
  <HLinks>
    <vt:vector size="354" baseType="variant">
      <vt:variant>
        <vt:i4>65567</vt:i4>
      </vt:variant>
      <vt:variant>
        <vt:i4>183</vt:i4>
      </vt:variant>
      <vt:variant>
        <vt:i4>0</vt:i4>
      </vt:variant>
      <vt:variant>
        <vt:i4>5</vt:i4>
      </vt:variant>
      <vt:variant>
        <vt:lpwstr>https://doi.org/10.1007/s10803-014-2333-1</vt:lpwstr>
      </vt:variant>
      <vt:variant>
        <vt:lpwstr/>
      </vt:variant>
      <vt:variant>
        <vt:i4>2293880</vt:i4>
      </vt:variant>
      <vt:variant>
        <vt:i4>180</vt:i4>
      </vt:variant>
      <vt:variant>
        <vt:i4>0</vt:i4>
      </vt:variant>
      <vt:variant>
        <vt:i4>5</vt:i4>
      </vt:variant>
      <vt:variant>
        <vt:lpwstr>https://doi.org/10.1186/1741-7015-9-18</vt:lpwstr>
      </vt:variant>
      <vt:variant>
        <vt:lpwstr/>
      </vt:variant>
      <vt:variant>
        <vt:i4>1572955</vt:i4>
      </vt:variant>
      <vt:variant>
        <vt:i4>177</vt:i4>
      </vt:variant>
      <vt:variant>
        <vt:i4>0</vt:i4>
      </vt:variant>
      <vt:variant>
        <vt:i4>5</vt:i4>
      </vt:variant>
      <vt:variant>
        <vt:lpwstr>https://doi.org/10.1177/1362361315577218</vt:lpwstr>
      </vt:variant>
      <vt:variant>
        <vt:lpwstr/>
      </vt:variant>
      <vt:variant>
        <vt:i4>3276832</vt:i4>
      </vt:variant>
      <vt:variant>
        <vt:i4>174</vt:i4>
      </vt:variant>
      <vt:variant>
        <vt:i4>0</vt:i4>
      </vt:variant>
      <vt:variant>
        <vt:i4>5</vt:i4>
      </vt:variant>
      <vt:variant>
        <vt:lpwstr>https://doi.org/10.1016/j.bpsc.2017.06.006</vt:lpwstr>
      </vt:variant>
      <vt:variant>
        <vt:lpwstr/>
      </vt:variant>
      <vt:variant>
        <vt:i4>5177410</vt:i4>
      </vt:variant>
      <vt:variant>
        <vt:i4>171</vt:i4>
      </vt:variant>
      <vt:variant>
        <vt:i4>0</vt:i4>
      </vt:variant>
      <vt:variant>
        <vt:i4>5</vt:i4>
      </vt:variant>
      <vt:variant>
        <vt:lpwstr>https://doi.org/10.1371/journal.pone.0283863</vt:lpwstr>
      </vt:variant>
      <vt:variant>
        <vt:lpwstr/>
      </vt:variant>
      <vt:variant>
        <vt:i4>1638471</vt:i4>
      </vt:variant>
      <vt:variant>
        <vt:i4>168</vt:i4>
      </vt:variant>
      <vt:variant>
        <vt:i4>0</vt:i4>
      </vt:variant>
      <vt:variant>
        <vt:i4>5</vt:i4>
      </vt:variant>
      <vt:variant>
        <vt:lpwstr>https://www.who.int/publications/i/item/9789240077237</vt:lpwstr>
      </vt:variant>
      <vt:variant>
        <vt:lpwstr/>
      </vt:variant>
      <vt:variant>
        <vt:i4>3997732</vt:i4>
      </vt:variant>
      <vt:variant>
        <vt:i4>165</vt:i4>
      </vt:variant>
      <vt:variant>
        <vt:i4>0</vt:i4>
      </vt:variant>
      <vt:variant>
        <vt:i4>5</vt:i4>
      </vt:variant>
      <vt:variant>
        <vt:lpwstr>https://doi.org/10.1016/j.jneumeth.2014.08.002</vt:lpwstr>
      </vt:variant>
      <vt:variant>
        <vt:lpwstr/>
      </vt:variant>
      <vt:variant>
        <vt:i4>3670048</vt:i4>
      </vt:variant>
      <vt:variant>
        <vt:i4>162</vt:i4>
      </vt:variant>
      <vt:variant>
        <vt:i4>0</vt:i4>
      </vt:variant>
      <vt:variant>
        <vt:i4>5</vt:i4>
      </vt:variant>
      <vt:variant>
        <vt:lpwstr>https://doi.org/10.3389/fpsyt.2023.1305397 </vt:lpwstr>
      </vt:variant>
      <vt:variant>
        <vt:lpwstr/>
      </vt:variant>
      <vt:variant>
        <vt:i4>2621559</vt:i4>
      </vt:variant>
      <vt:variant>
        <vt:i4>159</vt:i4>
      </vt:variant>
      <vt:variant>
        <vt:i4>0</vt:i4>
      </vt:variant>
      <vt:variant>
        <vt:i4>5</vt:i4>
      </vt:variant>
      <vt:variant>
        <vt:lpwstr>https://doi.org/10.1111/nyas.14180</vt:lpwstr>
      </vt:variant>
      <vt:variant>
        <vt:lpwstr/>
      </vt:variant>
      <vt:variant>
        <vt:i4>720920</vt:i4>
      </vt:variant>
      <vt:variant>
        <vt:i4>156</vt:i4>
      </vt:variant>
      <vt:variant>
        <vt:i4>0</vt:i4>
      </vt:variant>
      <vt:variant>
        <vt:i4>5</vt:i4>
      </vt:variant>
      <vt:variant>
        <vt:lpwstr>https://arxiv.org/abs/2202.12937</vt:lpwstr>
      </vt:variant>
      <vt:variant>
        <vt:lpwstr/>
      </vt:variant>
      <vt:variant>
        <vt:i4>2687022</vt:i4>
      </vt:variant>
      <vt:variant>
        <vt:i4>153</vt:i4>
      </vt:variant>
      <vt:variant>
        <vt:i4>0</vt:i4>
      </vt:variant>
      <vt:variant>
        <vt:i4>5</vt:i4>
      </vt:variant>
      <vt:variant>
        <vt:lpwstr>https://doi.org/10.1109/TNSRE.2025.3197463</vt:lpwstr>
      </vt:variant>
      <vt:variant>
        <vt:lpwstr/>
      </vt:variant>
      <vt:variant>
        <vt:i4>6684729</vt:i4>
      </vt:variant>
      <vt:variant>
        <vt:i4>150</vt:i4>
      </vt:variant>
      <vt:variant>
        <vt:i4>0</vt:i4>
      </vt:variant>
      <vt:variant>
        <vt:i4>5</vt:i4>
      </vt:variant>
      <vt:variant>
        <vt:lpwstr>https://doi.org/10.1038/nature14236</vt:lpwstr>
      </vt:variant>
      <vt:variant>
        <vt:lpwstr/>
      </vt:variant>
      <vt:variant>
        <vt:i4>12124192</vt:i4>
      </vt:variant>
      <vt:variant>
        <vt:i4>147</vt:i4>
      </vt:variant>
      <vt:variant>
        <vt:i4>0</vt:i4>
      </vt:variant>
      <vt:variant>
        <vt:i4>5</vt:i4>
      </vt:variant>
      <vt:variant>
        <vt:lpwstr>https://psycnet.apa.org/record/1998-03256-002 </vt:lpwstr>
      </vt:variant>
      <vt:variant>
        <vt:lpwstr/>
      </vt:variant>
      <vt:variant>
        <vt:i4>1835077</vt:i4>
      </vt:variant>
      <vt:variant>
        <vt:i4>144</vt:i4>
      </vt:variant>
      <vt:variant>
        <vt:i4>0</vt:i4>
      </vt:variant>
      <vt:variant>
        <vt:i4>5</vt:i4>
      </vt:variant>
      <vt:variant>
        <vt:lpwstr>https://doi.org/10.1109/jsen.2024.3471699</vt:lpwstr>
      </vt:variant>
      <vt:variant>
        <vt:lpwstr/>
      </vt:variant>
      <vt:variant>
        <vt:i4>1245214</vt:i4>
      </vt:variant>
      <vt:variant>
        <vt:i4>141</vt:i4>
      </vt:variant>
      <vt:variant>
        <vt:i4>0</vt:i4>
      </vt:variant>
      <vt:variant>
        <vt:i4>5</vt:i4>
      </vt:variant>
      <vt:variant>
        <vt:lpwstr>https://doi.org/10.3390/s18082486</vt:lpwstr>
      </vt:variant>
      <vt:variant>
        <vt:lpwstr/>
      </vt:variant>
      <vt:variant>
        <vt:i4>2949168</vt:i4>
      </vt:variant>
      <vt:variant>
        <vt:i4>138</vt:i4>
      </vt:variant>
      <vt:variant>
        <vt:i4>0</vt:i4>
      </vt:variant>
      <vt:variant>
        <vt:i4>5</vt:i4>
      </vt:variant>
      <vt:variant>
        <vt:lpwstr>https://doi.org/10.1186/s12916-024-03814-0</vt:lpwstr>
      </vt:variant>
      <vt:variant>
        <vt:lpwstr/>
      </vt:variant>
      <vt:variant>
        <vt:i4>14680109</vt:i4>
      </vt:variant>
      <vt:variant>
        <vt:i4>135</vt:i4>
      </vt:variant>
      <vt:variant>
        <vt:i4>0</vt:i4>
      </vt:variant>
      <vt:variant>
        <vt:i4>5</vt:i4>
      </vt:variant>
      <vt:variant>
        <vt:lpwstr>https://doi.org/10.1016/j.hci.2023.101622 </vt:lpwstr>
      </vt:variant>
      <vt:variant>
        <vt:lpwstr/>
      </vt:variant>
      <vt:variant>
        <vt:i4>2490420</vt:i4>
      </vt:variant>
      <vt:variant>
        <vt:i4>132</vt:i4>
      </vt:variant>
      <vt:variant>
        <vt:i4>0</vt:i4>
      </vt:variant>
      <vt:variant>
        <vt:i4>5</vt:i4>
      </vt:variant>
      <vt:variant>
        <vt:lpwstr>https://doi.org/10.1016/j.rasd.2013.04.006</vt:lpwstr>
      </vt:variant>
      <vt:variant>
        <vt:lpwstr/>
      </vt:variant>
      <vt:variant>
        <vt:i4>1376336</vt:i4>
      </vt:variant>
      <vt:variant>
        <vt:i4>129</vt:i4>
      </vt:variant>
      <vt:variant>
        <vt:i4>0</vt:i4>
      </vt:variant>
      <vt:variant>
        <vt:i4>5</vt:i4>
      </vt:variant>
      <vt:variant>
        <vt:lpwstr>https://doi.org/10.1177/1362361306068510</vt:lpwstr>
      </vt:variant>
      <vt:variant>
        <vt:lpwstr/>
      </vt:variant>
      <vt:variant>
        <vt:i4>10485806</vt:i4>
      </vt:variant>
      <vt:variant>
        <vt:i4>126</vt:i4>
      </vt:variant>
      <vt:variant>
        <vt:i4>0</vt:i4>
      </vt:variant>
      <vt:variant>
        <vt:i4>5</vt:i4>
      </vt:variant>
      <vt:variant>
        <vt:lpwstr>https://doi.org/10.1007/s10826-016-0372-2 </vt:lpwstr>
      </vt:variant>
      <vt:variant>
        <vt:lpwstr/>
      </vt:variant>
      <vt:variant>
        <vt:i4>1507358</vt:i4>
      </vt:variant>
      <vt:variant>
        <vt:i4>123</vt:i4>
      </vt:variant>
      <vt:variant>
        <vt:i4>0</vt:i4>
      </vt:variant>
      <vt:variant>
        <vt:i4>5</vt:i4>
      </vt:variant>
      <vt:variant>
        <vt:lpwstr>https://psycnet.apa.org/record/2018-61720-008</vt:lpwstr>
      </vt:variant>
      <vt:variant>
        <vt:lpwstr/>
      </vt:variant>
      <vt:variant>
        <vt:i4>2621498</vt:i4>
      </vt:variant>
      <vt:variant>
        <vt:i4>120</vt:i4>
      </vt:variant>
      <vt:variant>
        <vt:i4>0</vt:i4>
      </vt:variant>
      <vt:variant>
        <vt:i4>5</vt:i4>
      </vt:variant>
      <vt:variant>
        <vt:lpwstr>https://en.wikipedia.org/wiki/Savant_syndrome?utm_source=chatgpt.com</vt:lpwstr>
      </vt:variant>
      <vt:variant>
        <vt:lpwstr/>
      </vt:variant>
      <vt:variant>
        <vt:i4>2883696</vt:i4>
      </vt:variant>
      <vt:variant>
        <vt:i4>117</vt:i4>
      </vt:variant>
      <vt:variant>
        <vt:i4>0</vt:i4>
      </vt:variant>
      <vt:variant>
        <vt:i4>5</vt:i4>
      </vt:variant>
      <vt:variant>
        <vt:lpwstr>https://doi.org/10.1098/rstb.2008.0328</vt:lpwstr>
      </vt:variant>
      <vt:variant>
        <vt:lpwstr/>
      </vt:variant>
      <vt:variant>
        <vt:i4>1310802</vt:i4>
      </vt:variant>
      <vt:variant>
        <vt:i4>114</vt:i4>
      </vt:variant>
      <vt:variant>
        <vt:i4>0</vt:i4>
      </vt:variant>
      <vt:variant>
        <vt:i4>5</vt:i4>
      </vt:variant>
      <vt:variant>
        <vt:lpwstr>https://doi.org/10.1177/0269881117741766</vt:lpwstr>
      </vt:variant>
      <vt:variant>
        <vt:lpwstr/>
      </vt:variant>
      <vt:variant>
        <vt:i4>7077888</vt:i4>
      </vt:variant>
      <vt:variant>
        <vt:i4>111</vt:i4>
      </vt:variant>
      <vt:variant>
        <vt:i4>0</vt:i4>
      </vt:variant>
      <vt:variant>
        <vt:i4>5</vt:i4>
      </vt:variant>
      <vt:variant>
        <vt:lpwstr>https://arxiv.org/abs/2005.00777?utm_source=chatgpt.com</vt:lpwstr>
      </vt:variant>
      <vt:variant>
        <vt:lpwstr/>
      </vt:variant>
      <vt:variant>
        <vt:i4>9961541</vt:i4>
      </vt:variant>
      <vt:variant>
        <vt:i4>108</vt:i4>
      </vt:variant>
      <vt:variant>
        <vt:i4>0</vt:i4>
      </vt:variant>
      <vt:variant>
        <vt:i4>5</vt:i4>
      </vt:variant>
      <vt:variant>
        <vt:lpwstr>https://doi.org/10.1001/jama.2022.23661 </vt:lpwstr>
      </vt:variant>
      <vt:variant>
        <vt:lpwstr/>
      </vt:variant>
      <vt:variant>
        <vt:i4>262144</vt:i4>
      </vt:variant>
      <vt:variant>
        <vt:i4>105</vt:i4>
      </vt:variant>
      <vt:variant>
        <vt:i4>0</vt:i4>
      </vt:variant>
      <vt:variant>
        <vt:i4>5</vt:i4>
      </vt:variant>
      <vt:variant>
        <vt:lpwstr>https://doi.org/10.3389/fnins.2023.118395</vt:lpwstr>
      </vt:variant>
      <vt:variant>
        <vt:lpwstr/>
      </vt:variant>
      <vt:variant>
        <vt:i4>720961</vt:i4>
      </vt:variant>
      <vt:variant>
        <vt:i4>102</vt:i4>
      </vt:variant>
      <vt:variant>
        <vt:i4>0</vt:i4>
      </vt:variant>
      <vt:variant>
        <vt:i4>5</vt:i4>
      </vt:variant>
      <vt:variant>
        <vt:lpwstr>https://doi.org/10.4103/1673-5374.360163</vt:lpwstr>
      </vt:variant>
      <vt:variant>
        <vt:lpwstr/>
      </vt:variant>
      <vt:variant>
        <vt:i4>14483510</vt:i4>
      </vt:variant>
      <vt:variant>
        <vt:i4>99</vt:i4>
      </vt:variant>
      <vt:variant>
        <vt:i4>0</vt:i4>
      </vt:variant>
      <vt:variant>
        <vt:i4>5</vt:i4>
      </vt:variant>
      <vt:variant>
        <vt:lpwstr>https://doi.org/10.1044/2024_jslhr-23-00456 </vt:lpwstr>
      </vt:variant>
      <vt:variant>
        <vt:lpwstr/>
      </vt:variant>
      <vt:variant>
        <vt:i4>4718610</vt:i4>
      </vt:variant>
      <vt:variant>
        <vt:i4>96</vt:i4>
      </vt:variant>
      <vt:variant>
        <vt:i4>0</vt:i4>
      </vt:variant>
      <vt:variant>
        <vt:i4>5</vt:i4>
      </vt:variant>
      <vt:variant>
        <vt:lpwstr>https://doi.org/10.1016/j.pscychresns.2025.111966</vt:lpwstr>
      </vt:variant>
      <vt:variant>
        <vt:lpwstr/>
      </vt:variant>
      <vt:variant>
        <vt:i4>26</vt:i4>
      </vt:variant>
      <vt:variant>
        <vt:i4>93</vt:i4>
      </vt:variant>
      <vt:variant>
        <vt:i4>0</vt:i4>
      </vt:variant>
      <vt:variant>
        <vt:i4>5</vt:i4>
      </vt:variant>
      <vt:variant>
        <vt:lpwstr>https://doi.org/10.3389/fpsyt.2021.659006</vt:lpwstr>
      </vt:variant>
      <vt:variant>
        <vt:lpwstr/>
      </vt:variant>
      <vt:variant>
        <vt:i4>3539066</vt:i4>
      </vt:variant>
      <vt:variant>
        <vt:i4>90</vt:i4>
      </vt:variant>
      <vt:variant>
        <vt:i4>0</vt:i4>
      </vt:variant>
      <vt:variant>
        <vt:i4>5</vt:i4>
      </vt:variant>
      <vt:variant>
        <vt:lpwstr>https://doi.org/10.1016/j.ijcci.2013.02.001</vt:lpwstr>
      </vt:variant>
      <vt:variant>
        <vt:lpwstr/>
      </vt:variant>
      <vt:variant>
        <vt:i4>2293884</vt:i4>
      </vt:variant>
      <vt:variant>
        <vt:i4>87</vt:i4>
      </vt:variant>
      <vt:variant>
        <vt:i4>0</vt:i4>
      </vt:variant>
      <vt:variant>
        <vt:i4>5</vt:i4>
      </vt:variant>
      <vt:variant>
        <vt:lpwstr>https://doi.org/10.1186/1866-1955-6-12</vt:lpwstr>
      </vt:variant>
      <vt:variant>
        <vt:lpwstr/>
      </vt:variant>
      <vt:variant>
        <vt:i4>14614549</vt:i4>
      </vt:variant>
      <vt:variant>
        <vt:i4>84</vt:i4>
      </vt:variant>
      <vt:variant>
        <vt:i4>0</vt:i4>
      </vt:variant>
      <vt:variant>
        <vt:i4>5</vt:i4>
      </vt:variant>
      <vt:variant>
        <vt:lpwstr>http://dx.doi.org/10.1007/s10803-009-0923-0 </vt:lpwstr>
      </vt:variant>
      <vt:variant>
        <vt:lpwstr/>
      </vt:variant>
      <vt:variant>
        <vt:i4>2687097</vt:i4>
      </vt:variant>
      <vt:variant>
        <vt:i4>81</vt:i4>
      </vt:variant>
      <vt:variant>
        <vt:i4>0</vt:i4>
      </vt:variant>
      <vt:variant>
        <vt:i4>5</vt:i4>
      </vt:variant>
      <vt:variant>
        <vt:lpwstr>https://doi.org/10.1111/psyp.14009</vt:lpwstr>
      </vt:variant>
      <vt:variant>
        <vt:lpwstr/>
      </vt:variant>
      <vt:variant>
        <vt:i4>4259856</vt:i4>
      </vt:variant>
      <vt:variant>
        <vt:i4>78</vt:i4>
      </vt:variant>
      <vt:variant>
        <vt:i4>0</vt:i4>
      </vt:variant>
      <vt:variant>
        <vt:i4>5</vt:i4>
      </vt:variant>
      <vt:variant>
        <vt:lpwstr>https://doi.org/10.1016/j.dcn.2023.101233</vt:lpwstr>
      </vt:variant>
      <vt:variant>
        <vt:lpwstr/>
      </vt:variant>
      <vt:variant>
        <vt:i4>917616</vt:i4>
      </vt:variant>
      <vt:variant>
        <vt:i4>75</vt:i4>
      </vt:variant>
      <vt:variant>
        <vt:i4>0</vt:i4>
      </vt:variant>
      <vt:variant>
        <vt:i4>5</vt:i4>
      </vt:variant>
      <vt:variant>
        <vt:lpwstr>https://www.cdc.gov/mmwr/volumes/74/ss/ss7402a1.htm?utm_source=chatgpt.com</vt:lpwstr>
      </vt:variant>
      <vt:variant>
        <vt:lpwstr/>
      </vt:variant>
      <vt:variant>
        <vt:i4>8192112</vt:i4>
      </vt:variant>
      <vt:variant>
        <vt:i4>72</vt:i4>
      </vt:variant>
      <vt:variant>
        <vt:i4>0</vt:i4>
      </vt:variant>
      <vt:variant>
        <vt:i4>5</vt:i4>
      </vt:variant>
      <vt:variant>
        <vt:lpwstr>https://www.cdc.gov/mmwr/volumes/74/ss/ss7402a1.htm</vt:lpwstr>
      </vt:variant>
      <vt:variant>
        <vt:lpwstr/>
      </vt:variant>
      <vt:variant>
        <vt:i4>2293880</vt:i4>
      </vt:variant>
      <vt:variant>
        <vt:i4>69</vt:i4>
      </vt:variant>
      <vt:variant>
        <vt:i4>0</vt:i4>
      </vt:variant>
      <vt:variant>
        <vt:i4>5</vt:i4>
      </vt:variant>
      <vt:variant>
        <vt:lpwstr>https://doi.org/10.1186/1741-7015-9-18</vt:lpwstr>
      </vt:variant>
      <vt:variant>
        <vt:lpwstr/>
      </vt:variant>
      <vt:variant>
        <vt:i4>4259914</vt:i4>
      </vt:variant>
      <vt:variant>
        <vt:i4>66</vt:i4>
      </vt:variant>
      <vt:variant>
        <vt:i4>0</vt:i4>
      </vt:variant>
      <vt:variant>
        <vt:i4>5</vt:i4>
      </vt:variant>
      <vt:variant>
        <vt:lpwstr>https://doi.org/10.1002/aur.2930 </vt:lpwstr>
      </vt:variant>
      <vt:variant>
        <vt:lpwstr/>
      </vt:variant>
      <vt:variant>
        <vt:i4>1048670</vt:i4>
      </vt:variant>
      <vt:variant>
        <vt:i4>63</vt:i4>
      </vt:variant>
      <vt:variant>
        <vt:i4>0</vt:i4>
      </vt:variant>
      <vt:variant>
        <vt:i4>5</vt:i4>
      </vt:variant>
      <vt:variant>
        <vt:lpwstr>https://doi.org/10.1177/13623613211020618</vt:lpwstr>
      </vt:variant>
      <vt:variant>
        <vt:lpwstr/>
      </vt:variant>
      <vt:variant>
        <vt:i4>2818109</vt:i4>
      </vt:variant>
      <vt:variant>
        <vt:i4>60</vt:i4>
      </vt:variant>
      <vt:variant>
        <vt:i4>0</vt:i4>
      </vt:variant>
      <vt:variant>
        <vt:i4>5</vt:i4>
      </vt:variant>
      <vt:variant>
        <vt:lpwstr>https://doi.org/10.1007/s10803-020-04483-5 </vt:lpwstr>
      </vt:variant>
      <vt:variant>
        <vt:lpwstr/>
      </vt:variant>
      <vt:variant>
        <vt:i4>4784159</vt:i4>
      </vt:variant>
      <vt:variant>
        <vt:i4>57</vt:i4>
      </vt:variant>
      <vt:variant>
        <vt:i4>0</vt:i4>
      </vt:variant>
      <vt:variant>
        <vt:i4>5</vt:i4>
      </vt:variant>
      <vt:variant>
        <vt:lpwstr>https://doi.org/10.1016/j.dib.2024.111065</vt:lpwstr>
      </vt:variant>
      <vt:variant>
        <vt:lpwstr/>
      </vt:variant>
      <vt:variant>
        <vt:i4>4456506</vt:i4>
      </vt:variant>
      <vt:variant>
        <vt:i4>45</vt:i4>
      </vt:variant>
      <vt:variant>
        <vt:i4>0</vt:i4>
      </vt:variant>
      <vt:variant>
        <vt:i4>5</vt:i4>
      </vt:variant>
      <vt:variant>
        <vt:lpwstr>mailto:Mustapha.Mouloua@ucf.edu</vt:lpwstr>
      </vt:variant>
      <vt:variant>
        <vt:lpwstr/>
      </vt:variant>
      <vt:variant>
        <vt:i4>5308522</vt:i4>
      </vt:variant>
      <vt:variant>
        <vt:i4>42</vt:i4>
      </vt:variant>
      <vt:variant>
        <vt:i4>0</vt:i4>
      </vt:variant>
      <vt:variant>
        <vt:i4>5</vt:i4>
      </vt:variant>
      <vt:variant>
        <vt:lpwstr>mailto:em977814@ucf.edu</vt:lpwstr>
      </vt:variant>
      <vt:variant>
        <vt:lpwstr/>
      </vt:variant>
      <vt:variant>
        <vt:i4>196652</vt:i4>
      </vt:variant>
      <vt:variant>
        <vt:i4>39</vt:i4>
      </vt:variant>
      <vt:variant>
        <vt:i4>0</vt:i4>
      </vt:variant>
      <vt:variant>
        <vt:i4>5</vt:i4>
      </vt:variant>
      <vt:variant>
        <vt:lpwstr>mailto:anamaria@ucf.edu</vt:lpwstr>
      </vt:variant>
      <vt:variant>
        <vt:lpwstr/>
      </vt:variant>
      <vt:variant>
        <vt:i4>3342423</vt:i4>
      </vt:variant>
      <vt:variant>
        <vt:i4>36</vt:i4>
      </vt:variant>
      <vt:variant>
        <vt:i4>0</vt:i4>
      </vt:variant>
      <vt:variant>
        <vt:i4>5</vt:i4>
      </vt:variant>
      <vt:variant>
        <vt:lpwstr>mailto:sara.willox@ucf.edu</vt:lpwstr>
      </vt:variant>
      <vt:variant>
        <vt:lpwstr/>
      </vt:variant>
      <vt:variant>
        <vt:i4>7667803</vt:i4>
      </vt:variant>
      <vt:variant>
        <vt:i4>33</vt:i4>
      </vt:variant>
      <vt:variant>
        <vt:i4>0</vt:i4>
      </vt:variant>
      <vt:variant>
        <vt:i4>5</vt:i4>
      </vt:variant>
      <vt:variant>
        <vt:lpwstr>mailto:SorayaHani@ucf.edu</vt:lpwstr>
      </vt:variant>
      <vt:variant>
        <vt:lpwstr/>
      </vt:variant>
      <vt:variant>
        <vt:i4>131122</vt:i4>
      </vt:variant>
      <vt:variant>
        <vt:i4>30</vt:i4>
      </vt:variant>
      <vt:variant>
        <vt:i4>0</vt:i4>
      </vt:variant>
      <vt:variant>
        <vt:i4>5</vt:i4>
      </vt:variant>
      <vt:variant>
        <vt:lpwstr>mailto:valentinaezcurrabattro@gmail.com</vt:lpwstr>
      </vt:variant>
      <vt:variant>
        <vt:lpwstr/>
      </vt:variant>
      <vt:variant>
        <vt:i4>5898299</vt:i4>
      </vt:variant>
      <vt:variant>
        <vt:i4>27</vt:i4>
      </vt:variant>
      <vt:variant>
        <vt:i4>0</vt:i4>
      </vt:variant>
      <vt:variant>
        <vt:i4>5</vt:i4>
      </vt:variant>
      <vt:variant>
        <vt:lpwstr>mailto:Ancuta.Margondai@ucf.edu</vt:lpwstr>
      </vt:variant>
      <vt:variant>
        <vt:lpwstr/>
      </vt:variant>
      <vt:variant>
        <vt:i4>5439587</vt:i4>
      </vt:variant>
      <vt:variant>
        <vt:i4>24</vt:i4>
      </vt:variant>
      <vt:variant>
        <vt:i4>0</vt:i4>
      </vt:variant>
      <vt:variant>
        <vt:i4>5</vt:i4>
      </vt:variant>
      <vt:variant>
        <vt:lpwstr>mailto:Ni836085@ucf.edu</vt:lpwstr>
      </vt:variant>
      <vt:variant>
        <vt:lpwstr/>
      </vt:variant>
      <vt:variant>
        <vt:i4>4456506</vt:i4>
      </vt:variant>
      <vt:variant>
        <vt:i4>21</vt:i4>
      </vt:variant>
      <vt:variant>
        <vt:i4>0</vt:i4>
      </vt:variant>
      <vt:variant>
        <vt:i4>5</vt:i4>
      </vt:variant>
      <vt:variant>
        <vt:lpwstr>mailto:Mustapha.Mouloua@ucf.edu</vt:lpwstr>
      </vt:variant>
      <vt:variant>
        <vt:lpwstr/>
      </vt:variant>
      <vt:variant>
        <vt:i4>5308522</vt:i4>
      </vt:variant>
      <vt:variant>
        <vt:i4>18</vt:i4>
      </vt:variant>
      <vt:variant>
        <vt:i4>0</vt:i4>
      </vt:variant>
      <vt:variant>
        <vt:i4>5</vt:i4>
      </vt:variant>
      <vt:variant>
        <vt:lpwstr>mailto:em977814@ucf.edu</vt:lpwstr>
      </vt:variant>
      <vt:variant>
        <vt:lpwstr/>
      </vt:variant>
      <vt:variant>
        <vt:i4>196652</vt:i4>
      </vt:variant>
      <vt:variant>
        <vt:i4>15</vt:i4>
      </vt:variant>
      <vt:variant>
        <vt:i4>0</vt:i4>
      </vt:variant>
      <vt:variant>
        <vt:i4>5</vt:i4>
      </vt:variant>
      <vt:variant>
        <vt:lpwstr>mailto:anamaria@ucf.edu</vt:lpwstr>
      </vt:variant>
      <vt:variant>
        <vt:lpwstr/>
      </vt:variant>
      <vt:variant>
        <vt:i4>3342423</vt:i4>
      </vt:variant>
      <vt:variant>
        <vt:i4>12</vt:i4>
      </vt:variant>
      <vt:variant>
        <vt:i4>0</vt:i4>
      </vt:variant>
      <vt:variant>
        <vt:i4>5</vt:i4>
      </vt:variant>
      <vt:variant>
        <vt:lpwstr>mailto:sara.willox@ucf.edu</vt:lpwstr>
      </vt:variant>
      <vt:variant>
        <vt:lpwstr/>
      </vt:variant>
      <vt:variant>
        <vt:i4>7667803</vt:i4>
      </vt:variant>
      <vt:variant>
        <vt:i4>9</vt:i4>
      </vt:variant>
      <vt:variant>
        <vt:i4>0</vt:i4>
      </vt:variant>
      <vt:variant>
        <vt:i4>5</vt:i4>
      </vt:variant>
      <vt:variant>
        <vt:lpwstr>mailto:SorayaHani@ucf.edu</vt:lpwstr>
      </vt:variant>
      <vt:variant>
        <vt:lpwstr/>
      </vt:variant>
      <vt:variant>
        <vt:i4>131122</vt:i4>
      </vt:variant>
      <vt:variant>
        <vt:i4>6</vt:i4>
      </vt:variant>
      <vt:variant>
        <vt:i4>0</vt:i4>
      </vt:variant>
      <vt:variant>
        <vt:i4>5</vt:i4>
      </vt:variant>
      <vt:variant>
        <vt:lpwstr>mailto:valentinaezcurrabattro@gmail.com</vt:lpwstr>
      </vt:variant>
      <vt:variant>
        <vt:lpwstr/>
      </vt:variant>
      <vt:variant>
        <vt:i4>5898299</vt:i4>
      </vt:variant>
      <vt:variant>
        <vt:i4>3</vt:i4>
      </vt:variant>
      <vt:variant>
        <vt:i4>0</vt:i4>
      </vt:variant>
      <vt:variant>
        <vt:i4>5</vt:i4>
      </vt:variant>
      <vt:variant>
        <vt:lpwstr>mailto:Ancuta.Margondai@ucf.edu</vt:lpwstr>
      </vt:variant>
      <vt:variant>
        <vt:lpwstr/>
      </vt:variant>
      <vt:variant>
        <vt:i4>5439587</vt:i4>
      </vt:variant>
      <vt:variant>
        <vt:i4>0</vt:i4>
      </vt:variant>
      <vt:variant>
        <vt:i4>0</vt:i4>
      </vt:variant>
      <vt:variant>
        <vt:i4>5</vt:i4>
      </vt:variant>
      <vt:variant>
        <vt:lpwstr>mailto:Ni836085@ucf.edu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amyh</dc:creator>
  <cp:keywords/>
  <cp:lastModifiedBy>Ancuta Margondai</cp:lastModifiedBy>
  <cp:revision>3</cp:revision>
  <cp:lastPrinted>2004-03-30T21:02:00Z</cp:lastPrinted>
  <dcterms:created xsi:type="dcterms:W3CDTF">2025-07-17T18:09:00Z</dcterms:created>
  <dcterms:modified xsi:type="dcterms:W3CDTF">2025-07-17T20:00:00Z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0x010100AD031F248C7C784499716167DE333A4D</vt:lpwstr>
  </property>
  <property fmtid="{D5CDD505-2E9C-101B-9397-08002B2CF9AE}" pid="3" name="IsMyDocuments">
    <vt:bool>true</vt:bool>
  </property>
</Properties>
</file>