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96"/>
          <w:szCs w:val="9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96"/>
          <w:szCs w:val="96"/>
          <w:rtl w:val="0"/>
        </w:rPr>
        <w:t xml:space="preserve">Logística:</w:t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96"/>
          <w:szCs w:val="9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72"/>
          <w:szCs w:val="72"/>
          <w:rtl w:val="0"/>
        </w:rPr>
        <w:t xml:space="preserve">transporte de pacotes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M&amp;M Express</w:t>
      </w:r>
    </w:p>
    <w:p w:rsidR="00000000" w:rsidDel="00000000" w:rsidP="00000000" w:rsidRDefault="00000000" w:rsidRPr="00000000" w14:paraId="0000001A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Integrantes:</w:t>
        <w:tab/>
        <w:t xml:space="preserve">Marcos Vinícius da Silva</w:t>
      </w:r>
    </w:p>
    <w:p w:rsidR="00000000" w:rsidDel="00000000" w:rsidP="00000000" w:rsidRDefault="00000000" w:rsidRPr="00000000" w14:paraId="0000001C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Michele Viviane Dimas Santos</w:t>
      </w:r>
    </w:p>
    <w:p w:rsidR="00000000" w:rsidDel="00000000" w:rsidP="00000000" w:rsidRDefault="00000000" w:rsidRPr="00000000" w14:paraId="0000001D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Introdução</w:t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primeiro passo para se montar um banco de dados é a concepção de uma base conceitual antes de sua aplicação. A seguir serão apresentados o minimundo e modelos entidade-relacionamento e relacional de um banco de dados envolvendo a logística de transporte de pacotes. </w:t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Minimundo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M&amp;M Express cuida da logística envolvendo o transporte de pacotes de um local de origem até seu local de entrega. Estão à disposição vários motoristas e vários veículos para realizar o translado do pacote, coletando-o em seu endereço de origem e o entregando ao local definido na data definida.</w:t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Modelos entidade-relacionamento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Peter Chen</w:t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5753100" cy="2156460"/>
            <wp:effectExtent b="0" l="0" r="0" t="0"/>
            <wp:docPr descr="C:\Users\marco\Downloads\Diagrama Peter Chen.jpg" id="4" name="image1.jpg"/>
            <a:graphic>
              <a:graphicData uri="http://schemas.openxmlformats.org/drawingml/2006/picture">
                <pic:pic>
                  <pic:nvPicPr>
                    <pic:cNvPr descr="C:\Users\marco\Downloads\Diagrama Peter Chen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156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 James Martin</w:t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5749925" cy="2233295"/>
            <wp:effectExtent b="0" l="0" r="0" t="0"/>
            <wp:docPr descr="C:\Users\marco\Downloads\Diagrama James Martin.jpg" id="5" name="image2.jpg"/>
            <a:graphic>
              <a:graphicData uri="http://schemas.openxmlformats.org/drawingml/2006/picture">
                <pic:pic>
                  <pic:nvPicPr>
                    <pic:cNvPr descr="C:\Users\marco\Downloads\Diagrama James Martin.jpg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2233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Modelo relacional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Motorista{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CPF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Nome, Telefone}</w:t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Veículo{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Placa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Marca, Ano}</w:t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Pacote{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Cliente, Loja, RuaOrigem, NumeroOrigem, BairroOrigem, CidadeOrigem, EstadoOrigem, CEPOrigem, RuaEntrega, NumeroEntrega, BairroEntrega, CidadeEntrega, EstadoEntrega, CEPEntrega, DataEntrega}</w:t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Rota{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CPF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Placa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Especificação do domínio:</w:t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CPF = inteiro, 11 dígitos, não nulo, chave primária</w:t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 = string, 100 caracteres, não nulo</w:t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Telefone = inteiro, 11 dígitos, não nulo</w:t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Placa = string, 7 caracteres, não nulo, chave primária</w:t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Marca = string, 100 caracteres, não nulo</w:t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Ano = inteiro, 4 dígitos, não nulo</w:t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= inteiro, 8 dígitos, não nulo, chave primária</w:t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Cliente = string, 100 caracteres, não nulo</w:t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Loja = string, 100 caracteres, não nulo</w:t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RuaOrigem = string, 100 caracteres, não nulo</w:t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NumeroOrigem = inteiro, 5 dígitos, não nulo</w:t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BairroOrigem= string, 100 caracteres, não nulo</w:t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CidadeOrigem = string, 100 caracteres, não nulo</w:t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EstadoOrigem = string, 100 caracteres, não nulo</w:t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CEPOrigem = inteiro, 8 dígitos, não nulo</w:t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RuaEntrega = string, 100 caracteres, não nulo</w:t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NumeroEntrega = inteiro, 5 dígitos, não nulo</w:t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BairroEntrega = string, 100 caracteres, não nulo</w:t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CidadeEntrega = string, 100 caracteres, não nulo</w:t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EstadoEntrega = string, 100 caracteres, não nulo</w:t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CEPEntrega = inteiro, 8 dígitos, não nulo</w:t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DataEntrega = inteiro, 8 dígitos, não nulo</w:t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CPF = inteiro, 11 dígitos, não nulo, chave estrangeira</w:t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Placa = string, 7 caracteres, não nulo, chave estrangeira</w:t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= inteiro, 8 dígitos, não nulo, chave estrangeira</w:t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Lições aprendidas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Foram exercitadas as habilidades de modelagem de um banco de dados a partir da elaboração de um minimundo, modelos entidade-relacionamento e um modelo relacional, ajudando na compreensão de como funciona o processo de criação e modelagem e aprofundando os conhecimentos lecionados em aula.</w:t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partir do minimundo foram gerados os modelos de Peter Chen e James Martin, que mostram de forma mais abstrata a estrutura do banco de dados. A partir destes foi gerado o modelo relacional, apontando as tabelas que irão compor o banco. A partir dos conceitos gerados é possível agora aplicar as informações em um SGBD para transformá-los propriamente em um banco de dados funcional.</w:t>
      </w:r>
    </w:p>
    <w:sectPr>
      <w:pgSz w:h="16838" w:w="11906" w:orient="portrait"/>
      <w:pgMar w:bottom="1134" w:top="1701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65F24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C50F9E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C50F9E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mx/w5/+OdwyqkDam8CpjZ88fmw==">CgMxLjA4AHIhMVdsTWZ5TDk2QmZJUVk3anU3eTMwWUpLVkZkX2ltUER6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2023-06-13T22:39:00Z</dcterms:created>
  <dc:creator>Marcos Vinícius</dc:creator>
</cp:coreProperties>
</file>