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rtl w:val="0"/>
        </w:rPr>
        <w:t xml:space="preserve"> </w:t>
      </w:r>
      <w:r w:rsidDel="00000000" w:rsidR="00000000" w:rsidRPr="00000000">
        <w:rPr>
          <w:b w:val="1"/>
          <w:sz w:val="24"/>
          <w:szCs w:val="24"/>
          <w:rtl w:val="0"/>
        </w:rPr>
        <w:t xml:space="preserve">Relatório II - Determinação da massa específica de líquidos através de medidas do empuxo sobre um corpo de prova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¹Marcos Vinícius da Silva</w:t>
      </w:r>
    </w:p>
    <w:p w:rsidR="00000000" w:rsidDel="00000000" w:rsidP="00000000" w:rsidRDefault="00000000" w:rsidRPr="00000000" w14:paraId="00000004">
      <w:pPr>
        <w:jc w:val="center"/>
        <w:rPr>
          <w:sz w:val="20"/>
          <w:szCs w:val="20"/>
        </w:rPr>
      </w:pPr>
      <w:r w:rsidDel="00000000" w:rsidR="00000000" w:rsidRPr="00000000">
        <w:rPr>
          <w:rtl w:val="0"/>
        </w:rPr>
      </w:r>
    </w:p>
    <w:p w:rsidR="00000000" w:rsidDel="00000000" w:rsidP="00000000" w:rsidRDefault="00000000" w:rsidRPr="00000000" w14:paraId="00000005">
      <w:pPr>
        <w:jc w:val="center"/>
        <w:rPr>
          <w:sz w:val="20"/>
          <w:szCs w:val="20"/>
        </w:rPr>
      </w:pPr>
      <w:r w:rsidDel="00000000" w:rsidR="00000000" w:rsidRPr="00000000">
        <w:rPr>
          <w:sz w:val="20"/>
          <w:szCs w:val="20"/>
          <w:rtl w:val="0"/>
        </w:rPr>
        <w:t xml:space="preserve">¹Curso de Engenharia da Computação, Universidade Estadual de Minas Gerais, 35501–170, Divinópolis, MG, Brasil.</w:t>
      </w:r>
    </w:p>
    <w:p w:rsidR="00000000" w:rsidDel="00000000" w:rsidP="00000000" w:rsidRDefault="00000000" w:rsidRPr="00000000" w14:paraId="00000006">
      <w:pPr>
        <w:jc w:val="center"/>
        <w:rPr>
          <w:sz w:val="20"/>
          <w:szCs w:val="20"/>
        </w:rPr>
      </w:pPr>
      <w:r w:rsidDel="00000000" w:rsidR="00000000" w:rsidRPr="00000000">
        <w:rPr>
          <w:rtl w:val="0"/>
        </w:rPr>
      </w:r>
    </w:p>
    <w:p w:rsidR="00000000" w:rsidDel="00000000" w:rsidP="00000000" w:rsidRDefault="00000000" w:rsidRPr="00000000" w14:paraId="00000007">
      <w:pPr>
        <w:jc w:val="center"/>
        <w:rPr>
          <w:sz w:val="20"/>
          <w:szCs w:val="20"/>
        </w:rPr>
      </w:pPr>
      <w:r w:rsidDel="00000000" w:rsidR="00000000" w:rsidRPr="00000000">
        <w:rPr>
          <w:sz w:val="20"/>
          <w:szCs w:val="20"/>
          <w:rtl w:val="0"/>
        </w:rPr>
        <w:t xml:space="preserve">4 de julho de 2023</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t xml:space="preserve">Este experimento tem por finalidade desenvolver um método simples e eficiente para estimar a densidade de um líquido desconhecido, usando como referência as massas específicas dos líquidos para definir qual é o líquido a partir do resultado.</w:t>
      </w:r>
    </w:p>
    <w:p w:rsidR="00000000" w:rsidDel="00000000" w:rsidP="00000000" w:rsidRDefault="00000000" w:rsidRPr="00000000" w14:paraId="0000000B">
      <w:pPr>
        <w:jc w:val="both"/>
        <w:rPr/>
      </w:pPr>
      <w:r w:rsidDel="00000000" w:rsidR="00000000" w:rsidRPr="00000000">
        <w:rPr>
          <w:rtl w:val="0"/>
        </w:rPr>
        <w:t xml:space="preserve">--------------------------------------------------------------------------------------------------------------------------</w:t>
      </w:r>
    </w:p>
    <w:p w:rsidR="00000000" w:rsidDel="00000000" w:rsidP="00000000" w:rsidRDefault="00000000" w:rsidRPr="00000000" w14:paraId="0000000C">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numPr>
          <w:ilvl w:val="0"/>
          <w:numId w:val="2"/>
        </w:numPr>
        <w:ind w:left="720" w:hanging="360"/>
        <w:rPr>
          <w:b w:val="1"/>
        </w:rPr>
      </w:pPr>
      <w:r w:rsidDel="00000000" w:rsidR="00000000" w:rsidRPr="00000000">
        <w:rPr>
          <w:b w:val="1"/>
          <w:rtl w:val="0"/>
        </w:rPr>
        <w:t xml:space="preserve">Introdução</w:t>
      </w:r>
    </w:p>
    <w:p w:rsidR="00000000" w:rsidDel="00000000" w:rsidP="00000000" w:rsidRDefault="00000000" w:rsidRPr="00000000" w14:paraId="0000000E">
      <w:pPr>
        <w:ind w:left="720" w:firstLine="0"/>
        <w:rPr>
          <w:b w:val="1"/>
        </w:rPr>
      </w:pPr>
      <w:r w:rsidDel="00000000" w:rsidR="00000000" w:rsidRPr="00000000">
        <w:rPr>
          <w:rtl w:val="0"/>
        </w:rPr>
      </w:r>
    </w:p>
    <w:p w:rsidR="00000000" w:rsidDel="00000000" w:rsidP="00000000" w:rsidRDefault="00000000" w:rsidRPr="00000000" w14:paraId="0000000F">
      <w:pPr>
        <w:ind w:firstLine="720"/>
        <w:jc w:val="both"/>
        <w:rPr/>
      </w:pPr>
      <w:r w:rsidDel="00000000" w:rsidR="00000000" w:rsidRPr="00000000">
        <w:rPr>
          <w:rtl w:val="0"/>
        </w:rPr>
        <w:t xml:space="preserve">O estudo da dinâmica dos fluidos é extremamente importante para várias atividades humanas, sendo aplicada na hidráulica, conforto térmico das edificações, aerodinâmica, dentre vários outros. [1]</w:t>
      </w:r>
    </w:p>
    <w:p w:rsidR="00000000" w:rsidDel="00000000" w:rsidP="00000000" w:rsidRDefault="00000000" w:rsidRPr="00000000" w14:paraId="00000010">
      <w:pPr>
        <w:ind w:firstLine="720"/>
        <w:jc w:val="both"/>
        <w:rPr/>
      </w:pPr>
      <w:r w:rsidDel="00000000" w:rsidR="00000000" w:rsidRPr="00000000">
        <w:rPr>
          <w:rtl w:val="0"/>
        </w:rPr>
      </w:r>
    </w:p>
    <w:p w:rsidR="00000000" w:rsidDel="00000000" w:rsidP="00000000" w:rsidRDefault="00000000" w:rsidRPr="00000000" w14:paraId="00000011">
      <w:pPr>
        <w:ind w:firstLine="720"/>
        <w:jc w:val="both"/>
        <w:rPr/>
      </w:pPr>
      <w:r w:rsidDel="00000000" w:rsidR="00000000" w:rsidRPr="00000000">
        <w:rPr>
          <w:rtl w:val="0"/>
        </w:rPr>
        <w:t xml:space="preserve">O cálculo da densidade de um fluido é uma propriedade fundamental para entender suas características e comportamento. A determinação da densidade pode ser realizada utilizando o princípio de Arquimedes, que estabelece que um corpo total ou parcialmente imerso em um fluido sofre uma força de empuxo igual ao peso do fluido deslocado. Essa relação entre o empuxo e o peso do fluido fornece uma base para estimar a densidade do líquido. [2]</w:t>
      </w:r>
    </w:p>
    <w:p w:rsidR="00000000" w:rsidDel="00000000" w:rsidP="00000000" w:rsidRDefault="00000000" w:rsidRPr="00000000" w14:paraId="00000012">
      <w:pPr>
        <w:ind w:firstLine="720"/>
        <w:jc w:val="both"/>
        <w:rPr/>
      </w:pPr>
      <w:r w:rsidDel="00000000" w:rsidR="00000000" w:rsidRPr="00000000">
        <w:rPr>
          <w:rtl w:val="0"/>
        </w:rPr>
      </w:r>
    </w:p>
    <w:p w:rsidR="00000000" w:rsidDel="00000000" w:rsidP="00000000" w:rsidRDefault="00000000" w:rsidRPr="00000000" w14:paraId="00000013">
      <w:pPr>
        <w:ind w:firstLine="720"/>
        <w:jc w:val="both"/>
        <w:rPr/>
      </w:pPr>
      <w:r w:rsidDel="00000000" w:rsidR="00000000" w:rsidRPr="00000000">
        <w:rPr>
          <w:rtl w:val="0"/>
        </w:rPr>
        <w:t xml:space="preserve">Neste experimento, exploramos o princípio de Arquimedes e utilizamos um dinamômetro para medir a força de sustentação de um objeto de alumínio imerso em um líquido desconhecido. Por meio da análise da variação da força de sustentação em relação ao volume de líquido deslocado, será possível determinar a densidade do fluido utilizando a regressão linear.</w:t>
      </w:r>
    </w:p>
    <w:p w:rsidR="00000000" w:rsidDel="00000000" w:rsidP="00000000" w:rsidRDefault="00000000" w:rsidRPr="00000000" w14:paraId="00000014">
      <w:pPr>
        <w:ind w:firstLine="720"/>
        <w:jc w:val="both"/>
        <w:rPr/>
      </w:pPr>
      <w:r w:rsidDel="00000000" w:rsidR="00000000" w:rsidRPr="00000000">
        <w:rPr>
          <w:rtl w:val="0"/>
        </w:rPr>
      </w:r>
    </w:p>
    <w:p w:rsidR="00000000" w:rsidDel="00000000" w:rsidP="00000000" w:rsidRDefault="00000000" w:rsidRPr="00000000" w14:paraId="00000015">
      <w:pPr>
        <w:ind w:firstLine="720"/>
        <w:jc w:val="both"/>
        <w:rPr/>
      </w:pPr>
      <w:r w:rsidDel="00000000" w:rsidR="00000000" w:rsidRPr="00000000">
        <w:rPr>
          <w:rtl w:val="0"/>
        </w:rPr>
        <w:t xml:space="preserve">Ao longo deste relatório, será descrito o procedimento experimental utilizado, analisaremos os dados coletados e discutiremos os resultados obtidos. Também será feita uma comparação entre a densidade encontrada e os valores de referência fornecidos, a fim de determinar a provável identidade do líquido utilizado no experimento.</w:t>
      </w:r>
    </w:p>
    <w:p w:rsidR="00000000" w:rsidDel="00000000" w:rsidP="00000000" w:rsidRDefault="00000000" w:rsidRPr="00000000" w14:paraId="00000016">
      <w:pPr>
        <w:ind w:firstLine="720"/>
        <w:jc w:val="both"/>
        <w:rPr/>
      </w:pPr>
      <w:r w:rsidDel="00000000" w:rsidR="00000000" w:rsidRPr="00000000">
        <w:rPr>
          <w:rtl w:val="0"/>
        </w:rPr>
      </w:r>
    </w:p>
    <w:p w:rsidR="00000000" w:rsidDel="00000000" w:rsidP="00000000" w:rsidRDefault="00000000" w:rsidRPr="00000000" w14:paraId="00000017">
      <w:pPr>
        <w:ind w:left="720" w:firstLine="0"/>
        <w:rPr>
          <w:b w:val="1"/>
        </w:rPr>
      </w:pPr>
      <w:r w:rsidDel="00000000" w:rsidR="00000000" w:rsidRPr="00000000">
        <w:rPr>
          <w:rtl w:val="0"/>
        </w:rPr>
      </w:r>
    </w:p>
    <w:p w:rsidR="00000000" w:rsidDel="00000000" w:rsidP="00000000" w:rsidRDefault="00000000" w:rsidRPr="00000000" w14:paraId="00000018">
      <w:pPr>
        <w:numPr>
          <w:ilvl w:val="0"/>
          <w:numId w:val="2"/>
        </w:numPr>
        <w:ind w:left="720" w:hanging="360"/>
        <w:rPr>
          <w:b w:val="1"/>
        </w:rPr>
      </w:pPr>
      <w:r w:rsidDel="00000000" w:rsidR="00000000" w:rsidRPr="00000000">
        <w:rPr>
          <w:b w:val="1"/>
          <w:rtl w:val="0"/>
        </w:rPr>
        <w:t xml:space="preserve">Métodos</w:t>
      </w:r>
    </w:p>
    <w:p w:rsidR="00000000" w:rsidDel="00000000" w:rsidP="00000000" w:rsidRDefault="00000000" w:rsidRPr="00000000" w14:paraId="00000019">
      <w:pPr>
        <w:ind w:left="720" w:firstLine="0"/>
        <w:rPr>
          <w:b w:val="1"/>
        </w:rPr>
      </w:pPr>
      <w:r w:rsidDel="00000000" w:rsidR="00000000" w:rsidRPr="00000000">
        <w:rPr>
          <w:rtl w:val="0"/>
        </w:rPr>
      </w:r>
    </w:p>
    <w:p w:rsidR="00000000" w:rsidDel="00000000" w:rsidP="00000000" w:rsidRDefault="00000000" w:rsidRPr="00000000" w14:paraId="0000001A">
      <w:pPr>
        <w:numPr>
          <w:ilvl w:val="1"/>
          <w:numId w:val="2"/>
        </w:numPr>
        <w:ind w:left="1440" w:hanging="360"/>
        <w:rPr>
          <w:b w:val="1"/>
        </w:rPr>
      </w:pPr>
      <w:r w:rsidDel="00000000" w:rsidR="00000000" w:rsidRPr="00000000">
        <w:rPr>
          <w:b w:val="1"/>
          <w:rtl w:val="0"/>
        </w:rPr>
        <w:t xml:space="preserve">Modelo Teórico</w:t>
      </w:r>
    </w:p>
    <w:p w:rsidR="00000000" w:rsidDel="00000000" w:rsidP="00000000" w:rsidRDefault="00000000" w:rsidRPr="00000000" w14:paraId="0000001B">
      <w:pPr>
        <w:rPr/>
      </w:pPr>
      <w:r w:rsidDel="00000000" w:rsidR="00000000" w:rsidRPr="00000000">
        <w:rPr>
          <w:b w:val="1"/>
          <w:rtl w:val="0"/>
        </w:rPr>
        <w:tab/>
      </w:r>
      <w:r w:rsidDel="00000000" w:rsidR="00000000" w:rsidRPr="00000000">
        <w:rPr>
          <w:rtl w:val="0"/>
        </w:rPr>
      </w:r>
    </w:p>
    <w:p w:rsidR="00000000" w:rsidDel="00000000" w:rsidP="00000000" w:rsidRDefault="00000000" w:rsidRPr="00000000" w14:paraId="0000001C">
      <w:pPr>
        <w:ind w:firstLine="720"/>
        <w:jc w:val="both"/>
        <w:rPr/>
      </w:pPr>
      <w:r w:rsidDel="00000000" w:rsidR="00000000" w:rsidRPr="00000000">
        <w:rPr>
          <w:rtl w:val="0"/>
        </w:rPr>
        <w:t xml:space="preserve">O princípio de Arquimedes estabelece que um corpo imerso total ou parcialmente em um fluido sofre uma força de empuxo igual ao peso do fluido deslocado. [1]</w:t>
      </w:r>
    </w:p>
    <w:p w:rsidR="00000000" w:rsidDel="00000000" w:rsidP="00000000" w:rsidRDefault="00000000" w:rsidRPr="00000000" w14:paraId="0000001D">
      <w:pPr>
        <w:ind w:firstLine="720"/>
        <w:jc w:val="both"/>
        <w:rPr/>
      </w:pPr>
      <w:r w:rsidDel="00000000" w:rsidR="00000000" w:rsidRPr="00000000">
        <w:rPr>
          <w:rtl w:val="0"/>
        </w:rPr>
      </w:r>
    </w:p>
    <w:p w:rsidR="00000000" w:rsidDel="00000000" w:rsidP="00000000" w:rsidRDefault="00000000" w:rsidRPr="00000000" w14:paraId="0000001E">
      <w:pPr>
        <w:ind w:firstLine="720"/>
        <w:jc w:val="both"/>
        <w:rPr/>
      </w:pPr>
      <w:r w:rsidDel="00000000" w:rsidR="00000000" w:rsidRPr="00000000">
        <w:rPr>
          <w:rtl w:val="0"/>
        </w:rPr>
        <w:t xml:space="preserve">Na figura 1 abaixo temos uma representação das forças que atuam sobre o corpo de prova:</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2638425" cy="2311400"/>
            <wp:effectExtent b="0" l="0" r="0" t="0"/>
            <wp:docPr id="20540200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3842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sz w:val="20"/>
          <w:szCs w:val="20"/>
        </w:rPr>
      </w:pPr>
      <w:r w:rsidDel="00000000" w:rsidR="00000000" w:rsidRPr="00000000">
        <w:rPr>
          <w:b w:val="1"/>
          <w:sz w:val="20"/>
          <w:szCs w:val="20"/>
          <w:rtl w:val="0"/>
        </w:rPr>
        <w:t xml:space="preserve">Figura 1</w:t>
      </w:r>
      <w:r w:rsidDel="00000000" w:rsidR="00000000" w:rsidRPr="00000000">
        <w:rPr>
          <w:sz w:val="20"/>
          <w:szCs w:val="20"/>
          <w:rtl w:val="0"/>
        </w:rPr>
        <w:t xml:space="preserve">: Esquema de montagem experimental e modelo das forças que atuam sobre o corpo</w:t>
      </w:r>
    </w:p>
    <w:p w:rsidR="00000000" w:rsidDel="00000000" w:rsidP="00000000" w:rsidRDefault="00000000" w:rsidRPr="00000000" w14:paraId="00000021">
      <w:pPr>
        <w:jc w:val="center"/>
        <w:rPr>
          <w:sz w:val="20"/>
          <w:szCs w:val="2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Onde P é o peso, E é o empuxo e F</w:t>
      </w:r>
      <w:r w:rsidDel="00000000" w:rsidR="00000000" w:rsidRPr="00000000">
        <w:rPr>
          <w:vertAlign w:val="subscript"/>
          <w:rtl w:val="0"/>
        </w:rPr>
        <w:t xml:space="preserve">m</w:t>
      </w:r>
      <w:r w:rsidDel="00000000" w:rsidR="00000000" w:rsidRPr="00000000">
        <w:rPr>
          <w:rtl w:val="0"/>
        </w:rPr>
        <w:t xml:space="preserve"> é a força que o dinamômetro faz para sustentar o objeto.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De acordo com a segunda lei de Newton [3, 4], quando há equilíbrio temos que: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ind w:left="720" w:hanging="360"/>
        <w:jc w:val="center"/>
        <w:rPr>
          <w:u w:val="none"/>
        </w:rPr>
      </w:pPr>
      <m:oMath>
        <m:sSub>
          <m:sSubPr>
            <m:ctrlPr>
              <w:rPr>
                <w:rFonts w:ascii="Arial" w:cs="Arial" w:eastAsia="Arial" w:hAnsi="Arial"/>
                <w:b w:val="0"/>
                <w:i w:val="0"/>
                <w:smallCaps w:val="0"/>
                <w:strike w:val="0"/>
                <w:color w:val="000000"/>
                <w:sz w:val="22"/>
                <w:szCs w:val="22"/>
                <w:u w:val="none"/>
                <w:shd w:fill="auto" w:val="clear"/>
                <w:vertAlign w:val="baseline"/>
              </w:rPr>
            </m:ctrlPr>
          </m:sSubPr>
          <m:e>
            <m:r>
              <w:rPr>
                <w:rFonts w:ascii="Arial" w:cs="Arial" w:eastAsia="Arial" w:hAnsi="Arial"/>
                <w:b w:val="0"/>
                <w:i w:val="0"/>
                <w:smallCaps w:val="0"/>
                <w:strike w:val="0"/>
                <w:color w:val="000000"/>
                <w:sz w:val="22"/>
                <w:szCs w:val="22"/>
                <w:u w:val="none"/>
                <w:shd w:fill="auto" w:val="clear"/>
                <w:vertAlign w:val="baseline"/>
              </w:rPr>
              <m:t xml:space="preserve">𝐹</m:t>
            </m:r>
          </m:e>
          <m:sub>
            <m:r>
              <w:rPr>
                <w:rFonts w:ascii="Arial" w:cs="Arial" w:eastAsia="Arial" w:hAnsi="Arial"/>
                <w:b w:val="0"/>
                <w:i w:val="0"/>
                <w:smallCaps w:val="0"/>
                <w:strike w:val="0"/>
                <w:color w:val="000000"/>
                <w:sz w:val="22"/>
                <w:szCs w:val="22"/>
                <w:u w:val="none"/>
                <w:shd w:fill="auto" w:val="clear"/>
                <w:vertAlign w:val="baseline"/>
              </w:rPr>
              <m:t xml:space="preserve">𝑚</m:t>
            </m:r>
          </m:sub>
        </m:sSub>
        <m:r>
          <w:rPr>
            <w:rFonts w:ascii="Arial" w:cs="Arial" w:eastAsia="Arial" w:hAnsi="Arial"/>
            <w:b w:val="0"/>
            <w:i w:val="0"/>
            <w:smallCaps w:val="0"/>
            <w:strike w:val="0"/>
            <w:color w:val="000000"/>
            <w:sz w:val="22"/>
            <w:szCs w:val="22"/>
            <w:u w:val="none"/>
            <w:shd w:fill="auto" w:val="clear"/>
            <w:vertAlign w:val="baseline"/>
          </w:rPr>
          <m:t xml:space="preserve">+𝑃+𝐸 =0</m:t>
        </m:r>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numPr>
          <w:ilvl w:val="0"/>
          <w:numId w:val="1"/>
        </w:numPr>
        <w:ind w:left="720" w:hanging="360"/>
        <w:jc w:val="center"/>
        <w:rPr>
          <w:rFonts w:ascii="Arial" w:cs="Arial" w:eastAsia="Arial" w:hAnsi="Arial"/>
          <w:b w:val="0"/>
          <w:i w:val="0"/>
          <w:smallCaps w:val="0"/>
          <w:strike w:val="0"/>
          <w:color w:val="000000"/>
          <w:sz w:val="22"/>
          <w:szCs w:val="22"/>
          <w:u w:val="none"/>
          <w:shd w:fill="auto" w:val="clear"/>
          <w:vertAlign w:val="baseline"/>
        </w:rPr>
      </w:pPr>
      <m:oMath>
        <m:sSub>
          <m:sSubPr>
            <m:ctrlPr>
              <w:rPr>
                <w:rFonts w:ascii="Arial" w:cs="Arial" w:eastAsia="Arial" w:hAnsi="Arial"/>
                <w:b w:val="0"/>
                <w:i w:val="0"/>
                <w:smallCaps w:val="0"/>
                <w:strike w:val="0"/>
                <w:color w:val="000000"/>
                <w:sz w:val="22"/>
                <w:szCs w:val="22"/>
                <w:u w:val="none"/>
                <w:shd w:fill="auto" w:val="clear"/>
                <w:vertAlign w:val="baseline"/>
              </w:rPr>
            </m:ctrlPr>
          </m:sSubPr>
          <m:e>
            <m:r>
              <w:rPr>
                <w:rFonts w:ascii="Arial" w:cs="Arial" w:eastAsia="Arial" w:hAnsi="Arial"/>
                <w:b w:val="0"/>
                <w:i w:val="0"/>
                <w:smallCaps w:val="0"/>
                <w:strike w:val="0"/>
                <w:color w:val="000000"/>
                <w:sz w:val="22"/>
                <w:szCs w:val="22"/>
                <w:u w:val="none"/>
                <w:shd w:fill="auto" w:val="clear"/>
                <w:vertAlign w:val="baseline"/>
              </w:rPr>
              <m:t xml:space="preserve">𝐹</m:t>
            </m:r>
          </m:e>
          <m:sub>
            <m:r>
              <w:rPr>
                <w:rFonts w:ascii="Arial" w:cs="Arial" w:eastAsia="Arial" w:hAnsi="Arial"/>
                <w:b w:val="0"/>
                <w:i w:val="0"/>
                <w:smallCaps w:val="0"/>
                <w:strike w:val="0"/>
                <w:color w:val="000000"/>
                <w:sz w:val="22"/>
                <w:szCs w:val="22"/>
                <w:u w:val="none"/>
                <w:shd w:fill="auto" w:val="clear"/>
                <w:vertAlign w:val="baseline"/>
              </w:rPr>
              <m:t xml:space="preserve">𝑚</m:t>
            </m:r>
          </m:sub>
        </m:sSub>
        <m:r>
          <w:rPr>
            <w:rFonts w:ascii="Arial" w:cs="Arial" w:eastAsia="Arial" w:hAnsi="Arial"/>
            <w:b w:val="0"/>
            <w:i w:val="0"/>
            <w:smallCaps w:val="0"/>
            <w:strike w:val="0"/>
            <w:color w:val="000000"/>
            <w:sz w:val="22"/>
            <w:szCs w:val="22"/>
            <w:u w:val="none"/>
            <w:shd w:fill="auto" w:val="clear"/>
            <w:vertAlign w:val="baseline"/>
          </w:rPr>
          <m:t xml:space="preserve">−𝑃+𝐸 =0</m:t>
        </m:r>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(3) </w:t>
      </w:r>
      <m:oMath>
        <m:r>
          <w:rPr>
            <w:rFonts w:ascii="Arial" w:cs="Arial" w:eastAsia="Arial" w:hAnsi="Arial"/>
            <w:b w:val="0"/>
            <w:i w:val="0"/>
            <w:smallCaps w:val="0"/>
            <w:strike w:val="0"/>
            <w:color w:val="000000"/>
            <w:sz w:val="22"/>
            <w:szCs w:val="22"/>
            <w:u w:val="none"/>
            <w:shd w:fill="auto" w:val="clear"/>
            <w:vertAlign w:val="baseline"/>
          </w:rPr>
          <m:t xml:space="preserve">𝐸 =</m:t>
        </m:r>
        <m:sSub>
          <m:sSubPr>
            <m:ctrlPr>
              <w:rPr>
                <w:rFonts w:ascii="Arial" w:cs="Arial" w:eastAsia="Arial" w:hAnsi="Arial"/>
                <w:b w:val="0"/>
                <w:i w:val="0"/>
                <w:smallCaps w:val="0"/>
                <w:strike w:val="0"/>
                <w:color w:val="000000"/>
                <w:sz w:val="22"/>
                <w:szCs w:val="22"/>
                <w:u w:val="none"/>
                <w:shd w:fill="auto" w:val="clear"/>
                <w:vertAlign w:val="baseline"/>
              </w:rPr>
            </m:ctrlPr>
          </m:sSubPr>
          <m:e>
            <m:r>
              <w:rPr>
                <w:rFonts w:ascii="Arial" w:cs="Arial" w:eastAsia="Arial" w:hAnsi="Arial"/>
                <w:b w:val="0"/>
                <w:i w:val="0"/>
                <w:smallCaps w:val="0"/>
                <w:strike w:val="0"/>
                <w:color w:val="000000"/>
                <w:sz w:val="22"/>
                <w:szCs w:val="22"/>
                <w:u w:val="none"/>
                <w:shd w:fill="auto" w:val="clear"/>
                <w:vertAlign w:val="baseline"/>
              </w:rPr>
              <m:t xml:space="preserve">𝜌</m:t>
            </m:r>
          </m:e>
          <m:sub>
            <m:r>
              <w:rPr>
                <w:rFonts w:ascii="Arial" w:cs="Arial" w:eastAsia="Arial" w:hAnsi="Arial"/>
                <w:b w:val="0"/>
                <w:i w:val="0"/>
                <w:smallCaps w:val="0"/>
                <w:strike w:val="0"/>
                <w:color w:val="000000"/>
                <w:sz w:val="22"/>
                <w:szCs w:val="22"/>
                <w:u w:val="none"/>
                <w:shd w:fill="auto" w:val="clear"/>
                <w:vertAlign w:val="baseline"/>
              </w:rPr>
              <m:t xml:space="preserve">𝑓𝑙𝑢𝑖𝑑𝑜</m:t>
            </m:r>
          </m:sub>
        </m:sSub>
        <m:r>
          <w:rPr>
            <w:rFonts w:ascii="Arial" w:cs="Arial" w:eastAsia="Arial" w:hAnsi="Arial"/>
            <w:b w:val="0"/>
            <w:i w:val="0"/>
            <w:smallCaps w:val="0"/>
            <w:strike w:val="0"/>
            <w:color w:val="000000"/>
            <w:sz w:val="22"/>
            <w:szCs w:val="22"/>
            <w:u w:val="none"/>
            <w:shd w:fill="auto" w:val="clear"/>
            <w:vertAlign w:val="baseline"/>
          </w:rPr>
          <m:t xml:space="preserve">𝑔𝑉</m:t>
        </m:r>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(4) </w:t>
      </w:r>
      <m:oMath>
        <m:sSub>
          <m:sSubPr>
            <m:ctrlPr>
              <w:rPr>
                <w:rFonts w:ascii="Arial" w:cs="Arial" w:eastAsia="Arial" w:hAnsi="Arial"/>
                <w:b w:val="0"/>
                <w:i w:val="0"/>
                <w:smallCaps w:val="0"/>
                <w:strike w:val="0"/>
                <w:color w:val="000000"/>
                <w:sz w:val="22"/>
                <w:szCs w:val="22"/>
                <w:u w:val="none"/>
                <w:shd w:fill="auto" w:val="clear"/>
                <w:vertAlign w:val="baseline"/>
              </w:rPr>
            </m:ctrlPr>
          </m:sSubPr>
          <m:e>
            <m:r>
              <w:rPr>
                <w:rFonts w:ascii="Arial" w:cs="Arial" w:eastAsia="Arial" w:hAnsi="Arial"/>
                <w:b w:val="0"/>
                <w:i w:val="0"/>
                <w:smallCaps w:val="0"/>
                <w:strike w:val="0"/>
                <w:color w:val="000000"/>
                <w:sz w:val="22"/>
                <w:szCs w:val="22"/>
                <w:u w:val="none"/>
                <w:shd w:fill="auto" w:val="clear"/>
                <w:vertAlign w:val="baseline"/>
              </w:rPr>
              <m:t xml:space="preserve">𝐹</m:t>
            </m:r>
          </m:e>
          <m:sub>
            <m:r>
              <w:rPr>
                <w:rFonts w:ascii="Arial" w:cs="Arial" w:eastAsia="Arial" w:hAnsi="Arial"/>
                <w:b w:val="0"/>
                <w:i w:val="0"/>
                <w:smallCaps w:val="0"/>
                <w:strike w:val="0"/>
                <w:color w:val="000000"/>
                <w:sz w:val="22"/>
                <w:szCs w:val="22"/>
                <w:u w:val="none"/>
                <w:shd w:fill="auto" w:val="clear"/>
                <w:vertAlign w:val="baseline"/>
              </w:rPr>
              <m:t xml:space="preserve">𝑚</m:t>
            </m:r>
          </m:sub>
        </m:sSub>
        <m:r>
          <w:rPr>
            <w:rFonts w:ascii="Arial" w:cs="Arial" w:eastAsia="Arial" w:hAnsi="Arial"/>
            <w:b w:val="0"/>
            <w:i w:val="0"/>
            <w:smallCaps w:val="0"/>
            <w:strike w:val="0"/>
            <w:color w:val="000000"/>
            <w:sz w:val="22"/>
            <w:szCs w:val="22"/>
            <w:u w:val="none"/>
            <w:shd w:fill="auto" w:val="clear"/>
            <w:vertAlign w:val="baseline"/>
          </w:rPr>
          <m:t xml:space="preserve">=𝑃−</m:t>
        </m:r>
        <m:sSub>
          <m:sSubPr>
            <m:ctrlPr>
              <w:rPr>
                <w:rFonts w:ascii="Arial" w:cs="Arial" w:eastAsia="Arial" w:hAnsi="Arial"/>
                <w:b w:val="0"/>
                <w:i w:val="0"/>
                <w:smallCaps w:val="0"/>
                <w:strike w:val="0"/>
                <w:color w:val="000000"/>
                <w:sz w:val="22"/>
                <w:szCs w:val="22"/>
                <w:u w:val="none"/>
                <w:shd w:fill="auto" w:val="clear"/>
                <w:vertAlign w:val="baseline"/>
              </w:rPr>
            </m:ctrlPr>
          </m:sSubPr>
          <m:e>
            <m:r>
              <w:rPr>
                <w:rFonts w:ascii="Arial" w:cs="Arial" w:eastAsia="Arial" w:hAnsi="Arial"/>
                <w:b w:val="0"/>
                <w:i w:val="0"/>
                <w:smallCaps w:val="0"/>
                <w:strike w:val="0"/>
                <w:color w:val="000000"/>
                <w:sz w:val="22"/>
                <w:szCs w:val="22"/>
                <w:u w:val="none"/>
                <w:shd w:fill="auto" w:val="clear"/>
                <w:vertAlign w:val="baseline"/>
              </w:rPr>
              <m:t xml:space="preserve">𝜌</m:t>
            </m:r>
          </m:e>
          <m:sub>
            <m:r>
              <w:rPr>
                <w:rFonts w:ascii="Arial" w:cs="Arial" w:eastAsia="Arial" w:hAnsi="Arial"/>
                <w:b w:val="0"/>
                <w:i w:val="0"/>
                <w:smallCaps w:val="0"/>
                <w:strike w:val="0"/>
                <w:color w:val="000000"/>
                <w:sz w:val="22"/>
                <w:szCs w:val="22"/>
                <w:u w:val="none"/>
                <w:shd w:fill="auto" w:val="clear"/>
                <w:vertAlign w:val="baseline"/>
              </w:rPr>
              <m:t xml:space="preserve">𝑓𝑙𝑢𝑖𝑑𝑜</m:t>
            </m:r>
          </m:sub>
        </m:sSub>
        <m:r>
          <w:rPr>
            <w:rFonts w:ascii="Arial" w:cs="Arial" w:eastAsia="Arial" w:hAnsi="Arial"/>
            <w:b w:val="0"/>
            <w:i w:val="0"/>
            <w:smallCaps w:val="0"/>
            <w:strike w:val="0"/>
            <w:color w:val="000000"/>
            <w:sz w:val="22"/>
            <w:szCs w:val="22"/>
            <w:u w:val="none"/>
            <w:shd w:fill="auto" w:val="clear"/>
            <w:vertAlign w:val="baseline"/>
          </w:rPr>
          <m:t xml:space="preserve">𝑔𝑉</m:t>
        </m:r>
      </m:oMat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ind w:firstLine="720"/>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De acordo com a equação (4), espera-se que o peso aparente do corpo (F</w:t>
      </w:r>
      <w:r w:rsidDel="00000000" w:rsidR="00000000" w:rsidRPr="00000000">
        <w:rPr>
          <w:vertAlign w:val="subscript"/>
          <w:rtl w:val="0"/>
        </w:rPr>
        <w:t xml:space="preserve">m</w:t>
      </w:r>
      <w:r w:rsidDel="00000000" w:rsidR="00000000" w:rsidRPr="00000000">
        <w:rPr>
          <w:rtl w:val="0"/>
        </w:rPr>
        <w:t xml:space="preserve">) diminua linearmente com o volume do líquido por ele deslocado (V). Já que o coeficiente angular é </w:t>
      </w:r>
      <m:oMath>
        <m:sSub>
          <m:sSubPr>
            <m:ctrlPr>
              <w:rPr/>
            </m:ctrlPr>
          </m:sSubPr>
          <m:e>
            <m:r>
              <w:rPr/>
              <m:t xml:space="preserve">𝜌</m:t>
            </m:r>
          </m:e>
          <m:sub>
            <m:r>
              <w:rPr/>
              <m:t xml:space="preserve">𝑓𝑙𝑢𝑖𝑑𝑜</m:t>
            </m:r>
          </m:sub>
        </m:sSub>
        <m:r>
          <w:rPr/>
          <m:t xml:space="preserve">𝑔</m:t>
        </m:r>
      </m:oMath>
      <w:r w:rsidDel="00000000" w:rsidR="00000000" w:rsidRPr="00000000">
        <w:rPr>
          <w:rtl w:val="0"/>
        </w:rPr>
        <w:t xml:space="preserve">, podemos determinar </w:t>
      </w:r>
      <m:oMath>
        <m:sSub>
          <m:sSubPr>
            <m:ctrlPr>
              <w:rPr/>
            </m:ctrlPr>
          </m:sSubPr>
          <m:e>
            <m:r>
              <w:rPr/>
              <m:t xml:space="preserve">𝜌</m:t>
            </m:r>
          </m:e>
          <m:sub>
            <m:r>
              <w:rPr/>
              <m:t xml:space="preserve">𝑓𝑙𝑢𝑖𝑑𝑜</m:t>
            </m:r>
          </m:sub>
        </m:sSub>
      </m:oMath>
      <w:r w:rsidDel="00000000" w:rsidR="00000000" w:rsidRPr="00000000">
        <w:rPr>
          <w:rtl w:val="0"/>
        </w:rPr>
        <w:t xml:space="preserve"> utilizando a regressão linear [5] de F</w:t>
      </w:r>
      <w:r w:rsidDel="00000000" w:rsidR="00000000" w:rsidRPr="00000000">
        <w:rPr>
          <w:vertAlign w:val="subscript"/>
          <w:rtl w:val="0"/>
        </w:rPr>
        <w:t xml:space="preserve">m</w:t>
      </w:r>
      <w:r w:rsidDel="00000000" w:rsidR="00000000" w:rsidRPr="00000000">
        <w:rPr>
          <w:rtl w:val="0"/>
        </w:rPr>
        <w:t xml:space="preserve"> e V.</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numPr>
          <w:ilvl w:val="1"/>
          <w:numId w:val="2"/>
        </w:numPr>
        <w:ind w:left="1440" w:hanging="360"/>
        <w:rPr>
          <w:b w:val="1"/>
        </w:rPr>
      </w:pPr>
      <w:r w:rsidDel="00000000" w:rsidR="00000000" w:rsidRPr="00000000">
        <w:rPr>
          <w:b w:val="1"/>
          <w:rtl w:val="0"/>
        </w:rPr>
        <w:t xml:space="preserve">Métodos Experimentais</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ind w:firstLine="720"/>
        <w:jc w:val="both"/>
        <w:rPr/>
      </w:pPr>
      <w:r w:rsidDel="00000000" w:rsidR="00000000" w:rsidRPr="00000000">
        <w:rPr>
          <w:rtl w:val="0"/>
        </w:rPr>
        <w:t xml:space="preserve">Para a realização do experimento foram utilizados um dinamômetro, uma peça de alumínio, uma balança para medir o peso da peça, um suporte, dois líquidos: um desconhecido e água e o programa Excel para registro dos resultados e traçar os gráficos.</w:t>
      </w:r>
    </w:p>
    <w:p w:rsidR="00000000" w:rsidDel="00000000" w:rsidP="00000000" w:rsidRDefault="00000000" w:rsidRPr="00000000" w14:paraId="00000030">
      <w:pPr>
        <w:ind w:firstLine="720"/>
        <w:jc w:val="both"/>
        <w:rPr/>
      </w:pPr>
      <w:r w:rsidDel="00000000" w:rsidR="00000000" w:rsidRPr="00000000">
        <w:rPr>
          <w:rtl w:val="0"/>
        </w:rPr>
      </w:r>
    </w:p>
    <w:p w:rsidR="00000000" w:rsidDel="00000000" w:rsidP="00000000" w:rsidRDefault="00000000" w:rsidRPr="00000000" w14:paraId="00000031">
      <w:pPr>
        <w:ind w:firstLine="720"/>
        <w:jc w:val="both"/>
        <w:rPr>
          <w:vertAlign w:val="baseline"/>
        </w:rPr>
      </w:pPr>
      <w:r w:rsidDel="00000000" w:rsidR="00000000" w:rsidRPr="00000000">
        <w:rPr>
          <w:rtl w:val="0"/>
        </w:rPr>
        <w:t xml:space="preserve">Inicialmente será necessário montar o suporte com o dinamômetro e a peça de alumínio e medir o peso da peça. Em seguida a peça será mergulhada no líquido desconhecido e os valores de F</w:t>
      </w:r>
      <w:r w:rsidDel="00000000" w:rsidR="00000000" w:rsidRPr="00000000">
        <w:rPr>
          <w:vertAlign w:val="subscript"/>
          <w:rtl w:val="0"/>
        </w:rPr>
        <w:t xml:space="preserve">m</w:t>
      </w:r>
      <w:r w:rsidDel="00000000" w:rsidR="00000000" w:rsidRPr="00000000">
        <w:rPr>
          <w:vertAlign w:val="baseline"/>
          <w:rtl w:val="0"/>
        </w:rPr>
        <w:t xml:space="preserve"> e V serão anotados. O processo de mergulho será repetido 10 vezes em posições diferentes dentro do líquido e os valores serão anotados. Com os valores já preenchidos na tabela do Excel, serão utilizados os recursos do programa para gerar um gráfico e obter o valor de </w:t>
      </w:r>
      <m:oMath>
        <m:sSub>
          <m:sSubPr>
            <m:ctrlPr>
              <w:rPr/>
            </m:ctrlPr>
          </m:sSubPr>
          <m:e>
            <m:r>
              <w:rPr/>
              <m:t xml:space="preserve">𝜌</m:t>
            </m:r>
          </m:e>
          <m:sub>
            <m:r>
              <w:rPr/>
              <m:t xml:space="preserve">𝑓𝑙𝑢𝑖𝑑𝑜</m:t>
            </m:r>
          </m:sub>
        </m:sSub>
      </m:oMath>
      <w:r w:rsidDel="00000000" w:rsidR="00000000" w:rsidRPr="00000000">
        <w:rPr>
          <w:vertAlign w:val="baseline"/>
          <w:rtl w:val="0"/>
        </w:rPr>
        <w:t xml:space="preserve">. O valor obtido será então comparado com as massas específicas já definidas pela ciência para determinar qual é o líquido.</w:t>
      </w:r>
    </w:p>
    <w:p w:rsidR="00000000" w:rsidDel="00000000" w:rsidP="00000000" w:rsidRDefault="00000000" w:rsidRPr="00000000" w14:paraId="00000032">
      <w:pPr>
        <w:ind w:firstLine="720"/>
        <w:jc w:val="both"/>
        <w:rPr>
          <w:vertAlign w:val="baseline"/>
        </w:rPr>
      </w:pPr>
      <w:r w:rsidDel="00000000" w:rsidR="00000000" w:rsidRPr="00000000">
        <w:rPr>
          <w:rtl w:val="0"/>
        </w:rPr>
      </w:r>
    </w:p>
    <w:p w:rsidR="00000000" w:rsidDel="00000000" w:rsidP="00000000" w:rsidRDefault="00000000" w:rsidRPr="00000000" w14:paraId="00000033">
      <w:pPr>
        <w:jc w:val="both"/>
        <w:rPr>
          <w:vertAlign w:val="baseline"/>
        </w:rPr>
      </w:pPr>
      <w:r w:rsidDel="00000000" w:rsidR="00000000" w:rsidRPr="00000000">
        <w:rPr>
          <w:vertAlign w:val="baseline"/>
          <w:rtl w:val="0"/>
        </w:rPr>
        <w:t xml:space="preserve">Logo após o experimento será refeito, porém utilizando água como o líquido para encontrar </w:t>
      </w:r>
      <m:oMath>
        <m:sSub>
          <m:sSubPr>
            <m:ctrlPr>
              <w:rPr/>
            </m:ctrlPr>
          </m:sSubPr>
          <m:e>
            <m:r>
              <w:rPr/>
              <m:t xml:space="preserve">𝜌</m:t>
            </m:r>
          </m:e>
          <m:sub>
            <m:r>
              <w:rPr/>
              <m:t xml:space="preserve">á𝑔𝑢𝑎</m:t>
            </m:r>
          </m:sub>
        </m:sSub>
      </m:oMath>
      <w:r w:rsidDel="00000000" w:rsidR="00000000" w:rsidRPr="00000000">
        <w:rPr>
          <w:rtl w:val="0"/>
        </w:rPr>
        <w:t xml:space="preserve"> </w:t>
      </w:r>
      <w:r w:rsidDel="00000000" w:rsidR="00000000" w:rsidRPr="00000000">
        <w:rPr>
          <w:vertAlign w:val="baseline"/>
          <w:rtl w:val="0"/>
        </w:rPr>
        <w:t xml:space="preserve">e novamente comparar o resultado com as massas específicas já definidas pela ciência.</w:t>
      </w:r>
    </w:p>
    <w:p w:rsidR="00000000" w:rsidDel="00000000" w:rsidP="00000000" w:rsidRDefault="00000000" w:rsidRPr="00000000" w14:paraId="00000034">
      <w:pPr>
        <w:ind w:firstLine="720"/>
        <w:jc w:val="both"/>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2"/>
        </w:numPr>
        <w:ind w:left="720" w:hanging="360"/>
        <w:rPr>
          <w:b w:val="1"/>
        </w:rPr>
      </w:pPr>
      <w:r w:rsidDel="00000000" w:rsidR="00000000" w:rsidRPr="00000000">
        <w:rPr>
          <w:b w:val="1"/>
          <w:rtl w:val="0"/>
        </w:rPr>
        <w:t xml:space="preserve">Resultados e Discussão</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ind w:firstLine="720"/>
        <w:jc w:val="both"/>
        <w:rPr/>
      </w:pPr>
      <w:r w:rsidDel="00000000" w:rsidR="00000000" w:rsidRPr="00000000">
        <w:rPr>
          <w:rtl w:val="0"/>
        </w:rPr>
        <w:t xml:space="preserve">Tendo realizado o experimento com uma peça de alumínio pesando aproximadamente 9N, temos os seguintes resultados com o líquido desconhecido:</w:t>
      </w:r>
    </w:p>
    <w:p w:rsidR="00000000" w:rsidDel="00000000" w:rsidP="00000000" w:rsidRDefault="00000000" w:rsidRPr="00000000" w14:paraId="00000039">
      <w:pPr>
        <w:ind w:firstLine="720"/>
        <w:jc w:val="both"/>
        <w:rPr/>
      </w:pPr>
      <w:r w:rsidDel="00000000" w:rsidR="00000000" w:rsidRPr="00000000">
        <w:rPr>
          <w:rtl w:val="0"/>
        </w:rPr>
      </w:r>
    </w:p>
    <w:p w:rsidR="00000000" w:rsidDel="00000000" w:rsidP="00000000" w:rsidRDefault="00000000" w:rsidRPr="00000000" w14:paraId="0000003A">
      <w:pPr>
        <w:ind w:firstLine="0"/>
        <w:jc w:val="center"/>
        <w:rPr/>
      </w:pPr>
      <w:r w:rsidDel="00000000" w:rsidR="00000000" w:rsidRPr="00000000">
        <w:rPr/>
        <w:drawing>
          <wp:inline distB="0" distT="0" distL="114300" distR="114300">
            <wp:extent cx="2590800" cy="2543175"/>
            <wp:effectExtent b="0" l="0" r="0" t="0"/>
            <wp:docPr id="205402002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908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firstLine="720"/>
        <w:jc w:val="center"/>
        <w:rPr/>
      </w:pPr>
      <w:r w:rsidDel="00000000" w:rsidR="00000000" w:rsidRPr="00000000">
        <w:rPr>
          <w:b w:val="1"/>
          <w:sz w:val="20"/>
          <w:szCs w:val="20"/>
          <w:rtl w:val="0"/>
        </w:rPr>
        <w:t xml:space="preserve">Tabela 1: </w:t>
      </w:r>
      <w:r w:rsidDel="00000000" w:rsidR="00000000" w:rsidRPr="00000000">
        <w:rPr>
          <w:b w:val="0"/>
          <w:sz w:val="20"/>
          <w:szCs w:val="20"/>
          <w:rtl w:val="0"/>
        </w:rPr>
        <w:t xml:space="preserve">Volume e peso aparente nos 10 mergulhos realizados no líquido desconhecido</w:t>
      </w:r>
      <w:r w:rsidDel="00000000" w:rsidR="00000000" w:rsidRPr="00000000">
        <w:rPr>
          <w:rtl w:val="0"/>
        </w:rPr>
      </w:r>
    </w:p>
    <w:p w:rsidR="00000000" w:rsidDel="00000000" w:rsidP="00000000" w:rsidRDefault="00000000" w:rsidRPr="00000000" w14:paraId="0000003C">
      <w:pPr>
        <w:ind w:firstLine="0"/>
        <w:jc w:val="both"/>
        <w:rPr>
          <w:b w:val="0"/>
          <w:sz w:val="20"/>
          <w:szCs w:val="20"/>
        </w:rPr>
      </w:pPr>
      <w:r w:rsidDel="00000000" w:rsidR="00000000" w:rsidRPr="00000000">
        <w:rPr>
          <w:rtl w:val="0"/>
        </w:rPr>
      </w:r>
    </w:p>
    <w:p w:rsidR="00000000" w:rsidDel="00000000" w:rsidP="00000000" w:rsidRDefault="00000000" w:rsidRPr="00000000" w14:paraId="0000003D">
      <w:pPr>
        <w:ind w:firstLine="720"/>
        <w:jc w:val="both"/>
        <w:rPr>
          <w:b w:val="0"/>
          <w:sz w:val="22"/>
          <w:szCs w:val="22"/>
        </w:rPr>
      </w:pPr>
      <w:r w:rsidDel="00000000" w:rsidR="00000000" w:rsidRPr="00000000">
        <w:rPr>
          <w:b w:val="0"/>
          <w:sz w:val="22"/>
          <w:szCs w:val="22"/>
          <w:rtl w:val="0"/>
        </w:rPr>
        <w:t xml:space="preserve">Jogando os dados no Excel e traçando um gráfico temos o seguinte resultado:</w:t>
      </w:r>
    </w:p>
    <w:p w:rsidR="00000000" w:rsidDel="00000000" w:rsidP="00000000" w:rsidRDefault="00000000" w:rsidRPr="00000000" w14:paraId="0000003E">
      <w:pPr>
        <w:ind w:firstLine="0"/>
        <w:jc w:val="both"/>
        <w:rPr>
          <w:b w:val="0"/>
          <w:sz w:val="22"/>
          <w:szCs w:val="22"/>
        </w:rPr>
      </w:pPr>
      <w:r w:rsidDel="00000000" w:rsidR="00000000" w:rsidRPr="00000000">
        <w:rPr>
          <w:rtl w:val="0"/>
        </w:rPr>
      </w:r>
    </w:p>
    <w:p w:rsidR="00000000" w:rsidDel="00000000" w:rsidP="00000000" w:rsidRDefault="00000000" w:rsidRPr="00000000" w14:paraId="0000003F">
      <w:pPr>
        <w:ind w:hanging="360"/>
        <w:jc w:val="center"/>
        <w:rPr>
          <w:b w:val="0"/>
          <w:sz w:val="22"/>
          <w:szCs w:val="22"/>
        </w:rPr>
      </w:pPr>
      <w:r w:rsidDel="00000000" w:rsidR="00000000" w:rsidRPr="00000000">
        <w:rPr/>
        <w:drawing>
          <wp:inline distB="0" distT="0" distL="114300" distR="114300">
            <wp:extent cx="3254129" cy="1950602"/>
            <wp:effectExtent b="0" l="0" r="0" t="0"/>
            <wp:docPr id="20540200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54129" cy="195060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firstLine="0"/>
        <w:jc w:val="center"/>
        <w:rPr>
          <w:b w:val="0"/>
          <w:sz w:val="20"/>
          <w:szCs w:val="20"/>
        </w:rPr>
      </w:pPr>
      <w:r w:rsidDel="00000000" w:rsidR="00000000" w:rsidRPr="00000000">
        <w:rPr>
          <w:b w:val="1"/>
          <w:sz w:val="20"/>
          <w:szCs w:val="20"/>
          <w:rtl w:val="0"/>
        </w:rPr>
        <w:t xml:space="preserve">Gráfico 1: </w:t>
      </w:r>
      <w:r w:rsidDel="00000000" w:rsidR="00000000" w:rsidRPr="00000000">
        <w:rPr>
          <w:b w:val="0"/>
          <w:sz w:val="20"/>
          <w:szCs w:val="20"/>
          <w:rtl w:val="0"/>
        </w:rPr>
        <w:t xml:space="preserve">Reta e equação formadas pelos pesos e volumes presentes na tabela 1</w:t>
      </w:r>
    </w:p>
    <w:p w:rsidR="00000000" w:rsidDel="00000000" w:rsidP="00000000" w:rsidRDefault="00000000" w:rsidRPr="00000000" w14:paraId="00000041">
      <w:pPr>
        <w:ind w:firstLine="0"/>
        <w:jc w:val="both"/>
        <w:rPr>
          <w:b w:val="0"/>
          <w:sz w:val="20"/>
          <w:szCs w:val="20"/>
        </w:rPr>
      </w:pPr>
      <w:r w:rsidDel="00000000" w:rsidR="00000000" w:rsidRPr="00000000">
        <w:rPr>
          <w:rtl w:val="0"/>
        </w:rPr>
      </w:r>
    </w:p>
    <w:p w:rsidR="00000000" w:rsidDel="00000000" w:rsidP="00000000" w:rsidRDefault="00000000" w:rsidRPr="00000000" w14:paraId="00000042">
      <w:pPr>
        <w:ind w:firstLine="720"/>
        <w:jc w:val="both"/>
        <w:rPr>
          <w:b w:val="0"/>
          <w:sz w:val="22"/>
          <w:szCs w:val="22"/>
          <w:vertAlign w:val="baseline"/>
        </w:rPr>
      </w:pPr>
      <w:r w:rsidDel="00000000" w:rsidR="00000000" w:rsidRPr="00000000">
        <w:rPr>
          <w:b w:val="0"/>
          <w:sz w:val="22"/>
          <w:szCs w:val="22"/>
          <w:rtl w:val="0"/>
        </w:rPr>
        <w:t xml:space="preserve">Utilizando a equação (4), temos que </w:t>
      </w:r>
      <m:oMath>
        <m:sSub>
          <m:sSubPr>
            <m:ctrlPr>
              <w:rPr/>
            </m:ctrlPr>
          </m:sSubPr>
          <m:e>
            <m:r>
              <w:rPr/>
              <m:t xml:space="preserve">𝜌</m:t>
            </m:r>
          </m:e>
          <m:sub>
            <m:r>
              <w:rPr/>
              <m:t xml:space="preserve">𝑓𝑙𝑢𝑖𝑑𝑜</m:t>
            </m:r>
          </m:sub>
        </m:sSub>
        <m:r>
          <w:rPr/>
          <m:t xml:space="preserve">𝑔</m:t>
        </m:r>
      </m:oMath>
      <w:r w:rsidDel="00000000" w:rsidR="00000000" w:rsidRPr="00000000">
        <w:rPr>
          <w:b w:val="0"/>
          <w:sz w:val="22"/>
          <w:szCs w:val="22"/>
          <w:rtl w:val="0"/>
        </w:rPr>
        <w:t xml:space="preserve"> é igual a 12000. Sendo assim, usando como base uma gravidade de 9,8m/s</w:t>
      </w:r>
      <w:r w:rsidDel="00000000" w:rsidR="00000000" w:rsidRPr="00000000">
        <w:rPr>
          <w:b w:val="0"/>
          <w:sz w:val="22"/>
          <w:szCs w:val="22"/>
          <w:vertAlign w:val="superscript"/>
          <w:rtl w:val="0"/>
        </w:rPr>
        <w:t xml:space="preserve">2</w:t>
      </w:r>
      <w:r w:rsidDel="00000000" w:rsidR="00000000" w:rsidRPr="00000000">
        <w:rPr>
          <w:b w:val="0"/>
          <w:sz w:val="22"/>
          <w:szCs w:val="22"/>
          <w:vertAlign w:val="baseline"/>
          <w:rtl w:val="0"/>
        </w:rPr>
        <w:t xml:space="preserve"> chegamos a um resultado de aproximadamente </w:t>
      </w:r>
      <w:r w:rsidDel="00000000" w:rsidR="00000000" w:rsidRPr="00000000">
        <w:rPr>
          <w:rtl w:val="0"/>
        </w:rPr>
        <w:t xml:space="preserve">1224,49 kg</w:t>
      </w:r>
      <w:r w:rsidDel="00000000" w:rsidR="00000000" w:rsidRPr="00000000">
        <w:rPr>
          <w:b w:val="0"/>
          <w:sz w:val="22"/>
          <w:szCs w:val="22"/>
          <w:vertAlign w:val="baseline"/>
          <w:rtl w:val="0"/>
        </w:rPr>
        <w:t xml:space="preserve">/m</w:t>
      </w:r>
      <w:r w:rsidDel="00000000" w:rsidR="00000000" w:rsidRPr="00000000">
        <w:rPr>
          <w:b w:val="0"/>
          <w:sz w:val="22"/>
          <w:szCs w:val="22"/>
          <w:vertAlign w:val="superscript"/>
          <w:rtl w:val="0"/>
        </w:rPr>
        <w:t xml:space="preserve">3</w:t>
      </w:r>
      <w:r w:rsidDel="00000000" w:rsidR="00000000" w:rsidRPr="00000000">
        <w:rPr>
          <w:b w:val="0"/>
          <w:sz w:val="22"/>
          <w:szCs w:val="22"/>
          <w:vertAlign w:val="baseline"/>
          <w:rtl w:val="0"/>
        </w:rPr>
        <w:t xml:space="preserve">. Comparando o resultado com massas específicas já estabelecidas pela ciência, podemos concluir que o líquido provavelmente é glicerina, tendo essa uma massa específica de </w:t>
      </w:r>
      <w:r w:rsidDel="00000000" w:rsidR="00000000" w:rsidRPr="00000000">
        <w:rPr>
          <w:rtl w:val="0"/>
        </w:rPr>
        <w:t xml:space="preserve">1261 kg</w:t>
      </w:r>
      <w:r w:rsidDel="00000000" w:rsidR="00000000" w:rsidRPr="00000000">
        <w:rPr>
          <w:b w:val="0"/>
          <w:sz w:val="22"/>
          <w:szCs w:val="22"/>
          <w:vertAlign w:val="baseline"/>
          <w:rtl w:val="0"/>
        </w:rPr>
        <w:t xml:space="preserve">/m</w:t>
      </w:r>
      <w:r w:rsidDel="00000000" w:rsidR="00000000" w:rsidRPr="00000000">
        <w:rPr>
          <w:b w:val="0"/>
          <w:sz w:val="22"/>
          <w:szCs w:val="22"/>
          <w:vertAlign w:val="superscript"/>
          <w:rtl w:val="0"/>
        </w:rPr>
        <w:t xml:space="preserve">3</w:t>
      </w:r>
      <w:r w:rsidDel="00000000" w:rsidR="00000000" w:rsidRPr="00000000">
        <w:rPr>
          <w:b w:val="0"/>
          <w:sz w:val="22"/>
          <w:szCs w:val="22"/>
          <w:vertAlign w:val="baseline"/>
          <w:rtl w:val="0"/>
        </w:rPr>
        <w:t xml:space="preserve">.</w:t>
      </w:r>
    </w:p>
    <w:p w:rsidR="00000000" w:rsidDel="00000000" w:rsidP="00000000" w:rsidRDefault="00000000" w:rsidRPr="00000000" w14:paraId="00000043">
      <w:pPr>
        <w:ind w:firstLine="0"/>
        <w:jc w:val="both"/>
        <w:rPr>
          <w:b w:val="0"/>
          <w:sz w:val="22"/>
          <w:szCs w:val="22"/>
          <w:vertAlign w:val="baseline"/>
        </w:rPr>
      </w:pPr>
      <w:r w:rsidDel="00000000" w:rsidR="00000000" w:rsidRPr="00000000">
        <w:rPr>
          <w:rtl w:val="0"/>
        </w:rPr>
      </w:r>
    </w:p>
    <w:p w:rsidR="00000000" w:rsidDel="00000000" w:rsidP="00000000" w:rsidRDefault="00000000" w:rsidRPr="00000000" w14:paraId="00000044">
      <w:pPr>
        <w:ind w:firstLine="720"/>
        <w:jc w:val="both"/>
        <w:rPr>
          <w:b w:val="0"/>
          <w:sz w:val="22"/>
          <w:szCs w:val="22"/>
          <w:vertAlign w:val="baseline"/>
        </w:rPr>
      </w:pPr>
      <w:r w:rsidDel="00000000" w:rsidR="00000000" w:rsidRPr="00000000">
        <w:rPr>
          <w:b w:val="0"/>
          <w:sz w:val="22"/>
          <w:szCs w:val="22"/>
          <w:vertAlign w:val="baseline"/>
          <w:rtl w:val="0"/>
        </w:rPr>
        <w:t xml:space="preserve">Realizando novamente o experimento, mas </w:t>
      </w:r>
      <w:r w:rsidDel="00000000" w:rsidR="00000000" w:rsidRPr="00000000">
        <w:rPr>
          <w:rtl w:val="0"/>
        </w:rPr>
        <w:t xml:space="preserve">desta</w:t>
      </w:r>
      <w:r w:rsidDel="00000000" w:rsidR="00000000" w:rsidRPr="00000000">
        <w:rPr>
          <w:b w:val="0"/>
          <w:sz w:val="22"/>
          <w:szCs w:val="22"/>
          <w:vertAlign w:val="baseline"/>
          <w:rtl w:val="0"/>
        </w:rPr>
        <w:t xml:space="preserve"> vez utilizando água como líquido, temos os seguintes resultados:</w:t>
      </w:r>
    </w:p>
    <w:p w:rsidR="00000000" w:rsidDel="00000000" w:rsidP="00000000" w:rsidRDefault="00000000" w:rsidRPr="00000000" w14:paraId="00000045">
      <w:pPr>
        <w:ind w:firstLine="0"/>
        <w:jc w:val="both"/>
        <w:rPr>
          <w:b w:val="0"/>
          <w:sz w:val="22"/>
          <w:szCs w:val="22"/>
          <w:vertAlign w:val="baseline"/>
        </w:rPr>
      </w:pPr>
      <w:r w:rsidDel="00000000" w:rsidR="00000000" w:rsidRPr="00000000">
        <w:rPr>
          <w:rtl w:val="0"/>
        </w:rPr>
      </w:r>
    </w:p>
    <w:p w:rsidR="00000000" w:rsidDel="00000000" w:rsidP="00000000" w:rsidRDefault="00000000" w:rsidRPr="00000000" w14:paraId="00000046">
      <w:pPr>
        <w:ind w:firstLine="0"/>
        <w:jc w:val="center"/>
        <w:rPr/>
      </w:pPr>
      <w:r w:rsidDel="00000000" w:rsidR="00000000" w:rsidRPr="00000000">
        <w:rPr>
          <w:rtl w:val="0"/>
        </w:rPr>
      </w:r>
    </w:p>
    <w:p w:rsidR="00000000" w:rsidDel="00000000" w:rsidP="00000000" w:rsidRDefault="00000000" w:rsidRPr="00000000" w14:paraId="00000047">
      <w:pPr>
        <w:ind w:firstLine="0"/>
        <w:jc w:val="center"/>
        <w:rPr>
          <w:b w:val="0"/>
          <w:sz w:val="22"/>
          <w:szCs w:val="22"/>
          <w:vertAlign w:val="baseline"/>
        </w:rPr>
      </w:pPr>
      <w:r w:rsidDel="00000000" w:rsidR="00000000" w:rsidRPr="00000000">
        <w:rPr/>
        <w:drawing>
          <wp:inline distB="0" distT="0" distL="114300" distR="114300">
            <wp:extent cx="2590800" cy="2552700"/>
            <wp:effectExtent b="0" l="0" r="0" t="0"/>
            <wp:docPr id="20540200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90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firstLine="0"/>
        <w:jc w:val="center"/>
        <w:rPr>
          <w:b w:val="0"/>
          <w:sz w:val="22"/>
          <w:szCs w:val="22"/>
          <w:vertAlign w:val="baseline"/>
        </w:rPr>
      </w:pPr>
      <w:r w:rsidDel="00000000" w:rsidR="00000000" w:rsidRPr="00000000">
        <w:rPr>
          <w:b w:val="1"/>
          <w:sz w:val="20"/>
          <w:szCs w:val="20"/>
          <w:vertAlign w:val="baseline"/>
          <w:rtl w:val="0"/>
        </w:rPr>
        <w:t xml:space="preserve">Tabela 2: </w:t>
      </w:r>
      <w:r w:rsidDel="00000000" w:rsidR="00000000" w:rsidRPr="00000000">
        <w:rPr>
          <w:b w:val="0"/>
          <w:sz w:val="20"/>
          <w:szCs w:val="20"/>
          <w:vertAlign w:val="baseline"/>
          <w:rtl w:val="0"/>
        </w:rPr>
        <w:t xml:space="preserve">Volume e peso aparente nos 10 mergulhos realizados na água</w:t>
      </w: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ind w:hanging="141.7322834645671"/>
        <w:jc w:val="center"/>
        <w:rPr>
          <w:b w:val="1"/>
        </w:rPr>
      </w:pPr>
      <w:r w:rsidDel="00000000" w:rsidR="00000000" w:rsidRPr="00000000">
        <w:rPr/>
        <w:drawing>
          <wp:inline distB="0" distT="0" distL="114300" distR="114300">
            <wp:extent cx="3559445" cy="2002188"/>
            <wp:effectExtent b="0" l="0" r="0" t="0"/>
            <wp:docPr id="205402002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559445" cy="20021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b w:val="1"/>
        </w:rPr>
      </w:pPr>
      <w:r w:rsidDel="00000000" w:rsidR="00000000" w:rsidRPr="00000000">
        <w:rPr>
          <w:b w:val="1"/>
          <w:sz w:val="20"/>
          <w:szCs w:val="20"/>
          <w:rtl w:val="0"/>
        </w:rPr>
        <w:t xml:space="preserve">Gráfico 2: </w:t>
      </w:r>
      <w:r w:rsidDel="00000000" w:rsidR="00000000" w:rsidRPr="00000000">
        <w:rPr>
          <w:b w:val="0"/>
          <w:sz w:val="20"/>
          <w:szCs w:val="20"/>
          <w:rtl w:val="0"/>
        </w:rPr>
        <w:t xml:space="preserve">Reta e equação formadas pelos pesos e volumes presentes na tabela 2</w:t>
      </w: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ind w:firstLine="720"/>
        <w:jc w:val="both"/>
        <w:rPr>
          <w:b w:val="0"/>
        </w:rPr>
      </w:pPr>
      <w:r w:rsidDel="00000000" w:rsidR="00000000" w:rsidRPr="00000000">
        <w:rPr>
          <w:b w:val="0"/>
          <w:rtl w:val="0"/>
        </w:rPr>
        <w:t xml:space="preserve">Novamente utilizando a equação (4), temos que </w:t>
      </w:r>
      <m:oMath>
        <m:sSub>
          <m:sSubPr>
            <m:ctrlPr>
              <w:rPr/>
            </m:ctrlPr>
          </m:sSubPr>
          <m:e>
            <m:r>
              <w:rPr/>
              <m:t xml:space="preserve">𝜌</m:t>
            </m:r>
          </m:e>
          <m:sub>
            <m:r>
              <w:rPr/>
              <m:t xml:space="preserve">𝑓𝑙𝑢𝑖𝑑𝑜</m:t>
            </m:r>
          </m:sub>
        </m:sSub>
        <m:r>
          <w:rPr/>
          <m:t xml:space="preserve">𝑔</m:t>
        </m:r>
      </m:oMath>
      <w:r w:rsidDel="00000000" w:rsidR="00000000" w:rsidRPr="00000000">
        <w:rPr>
          <w:b w:val="0"/>
          <w:rtl w:val="0"/>
        </w:rPr>
        <w:t xml:space="preserve"> é igual a 9780,4, e dividindo pela mesma gravidade utilizada anteriormente, resulta em 998kg/m</w:t>
      </w:r>
      <w:r w:rsidDel="00000000" w:rsidR="00000000" w:rsidRPr="00000000">
        <w:rPr>
          <w:b w:val="0"/>
          <w:sz w:val="22"/>
          <w:szCs w:val="22"/>
          <w:vertAlign w:val="superscript"/>
          <w:rtl w:val="0"/>
        </w:rPr>
        <w:t xml:space="preserve">3</w:t>
      </w:r>
      <w:r w:rsidDel="00000000" w:rsidR="00000000" w:rsidRPr="00000000">
        <w:rPr>
          <w:b w:val="0"/>
          <w:rtl w:val="0"/>
        </w:rPr>
        <w:t xml:space="preserve">, confirmando, através da comparação com as massas específicas já definidas pela ciência, que o líquido é água.</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numPr>
          <w:ilvl w:val="0"/>
          <w:numId w:val="2"/>
        </w:numPr>
        <w:ind w:left="720" w:hanging="360"/>
        <w:jc w:val="both"/>
        <w:rPr>
          <w:b w:val="1"/>
        </w:rPr>
      </w:pPr>
      <w:r w:rsidDel="00000000" w:rsidR="00000000" w:rsidRPr="00000000">
        <w:rPr>
          <w:b w:val="1"/>
          <w:rtl w:val="0"/>
        </w:rPr>
        <w:t xml:space="preserve">Conclusão</w:t>
      </w:r>
    </w:p>
    <w:p w:rsidR="00000000" w:rsidDel="00000000" w:rsidP="00000000" w:rsidRDefault="00000000" w:rsidRPr="00000000" w14:paraId="00000050">
      <w:pPr>
        <w:ind w:left="720" w:firstLine="0"/>
        <w:jc w:val="both"/>
        <w:rPr>
          <w:b w:val="1"/>
        </w:rPr>
      </w:pPr>
      <w:r w:rsidDel="00000000" w:rsidR="00000000" w:rsidRPr="00000000">
        <w:rPr>
          <w:rtl w:val="0"/>
        </w:rPr>
      </w:r>
    </w:p>
    <w:p w:rsidR="00000000" w:rsidDel="00000000" w:rsidP="00000000" w:rsidRDefault="00000000" w:rsidRPr="00000000" w14:paraId="00000051">
      <w:pPr>
        <w:ind w:left="0" w:firstLine="720"/>
        <w:jc w:val="both"/>
        <w:rPr>
          <w:b w:val="0"/>
        </w:rPr>
      </w:pPr>
      <w:r w:rsidDel="00000000" w:rsidR="00000000" w:rsidRPr="00000000">
        <w:rPr>
          <w:b w:val="0"/>
          <w:rtl w:val="0"/>
        </w:rPr>
        <w:t xml:space="preserve">Utilizando o princípio de Arquimedes pudemos obter resultados que nos permitiram descobrir a identidade de um líquido desconhecido e confirmar a massa específica da água, havendo algumas diferenças decorrentes de arredondamentos e margens de erro.</w:t>
      </w:r>
    </w:p>
    <w:p w:rsidR="00000000" w:rsidDel="00000000" w:rsidP="00000000" w:rsidRDefault="00000000" w:rsidRPr="00000000" w14:paraId="00000052">
      <w:pPr>
        <w:ind w:left="0" w:firstLine="720"/>
        <w:jc w:val="both"/>
        <w:rPr/>
      </w:pPr>
      <w:r w:rsidDel="00000000" w:rsidR="00000000" w:rsidRPr="00000000">
        <w:rPr>
          <w:rtl w:val="0"/>
        </w:rPr>
      </w:r>
    </w:p>
    <w:p w:rsidR="00000000" w:rsidDel="00000000" w:rsidP="00000000" w:rsidRDefault="00000000" w:rsidRPr="00000000" w14:paraId="00000053">
      <w:pPr>
        <w:ind w:left="0" w:firstLine="720"/>
        <w:jc w:val="both"/>
        <w:rPr>
          <w:b w:val="0"/>
        </w:rPr>
      </w:pPr>
      <w:r w:rsidDel="00000000" w:rsidR="00000000" w:rsidRPr="00000000">
        <w:rPr>
          <w:b w:val="0"/>
          <w:rtl w:val="0"/>
        </w:rPr>
        <w:t xml:space="preserve">O estudo da dinâmica dos fluidos é muito importante para várias áreas de estudo, e esse experimento nos permite adentrar, mesmo que bem pouco, neste mundo.</w:t>
      </w:r>
    </w:p>
    <w:p w:rsidR="00000000" w:rsidDel="00000000" w:rsidP="00000000" w:rsidRDefault="00000000" w:rsidRPr="00000000" w14:paraId="00000054">
      <w:pPr>
        <w:ind w:left="720" w:firstLine="0"/>
        <w:rPr>
          <w:b w:val="1"/>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b w:val="1"/>
          <w:rtl w:val="0"/>
        </w:rPr>
        <w:t xml:space="preserve">Referências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[1] BISTAFA, Sylvio R. </w:t>
      </w:r>
      <w:r w:rsidDel="00000000" w:rsidR="00000000" w:rsidRPr="00000000">
        <w:rPr>
          <w:b w:val="1"/>
          <w:rtl w:val="0"/>
        </w:rPr>
        <w:t xml:space="preserve">Mecânica dos fluídos: noções e aplicações</w:t>
      </w:r>
      <w:r w:rsidDel="00000000" w:rsidR="00000000" w:rsidRPr="00000000">
        <w:rPr>
          <w:rtl w:val="0"/>
        </w:rPr>
        <w:t xml:space="preserve">. Editora Blucher, 2018. Disponível em: &lt;</w:t>
      </w:r>
      <w:hyperlink r:id="rId12">
        <w:r w:rsidDel="00000000" w:rsidR="00000000" w:rsidRPr="00000000">
          <w:rPr>
            <w:rtl w:val="0"/>
          </w:rPr>
          <w:t xml:space="preserve">https://books.google.com.br/books?hl=pt-BR&amp;lr=&amp;id=hDtRDwAAQBAJ&amp;oi=fnd&amp;pg=PA3&amp;dq=aplica%C3%A7%C3%B5es+dos+estudos+dos+fluidos&amp;ots=RJgdjRbsXJ&amp;sig=EZYpD-FhWk5MHdo2z4HQMbyjejI&amp;redir_esc=y#v=onepage&amp;q=aplica%C3%A7%C3%B5es%20dos%20estudos%20dos%20fluidos&amp;f=false</w:t>
        </w:r>
      </w:hyperlink>
      <w:r w:rsidDel="00000000" w:rsidR="00000000" w:rsidRPr="00000000">
        <w:rPr>
          <w:rtl w:val="0"/>
        </w:rPr>
        <w:t xml:space="preserve">&gt;. Acesso em: 4 de junho de 2023.</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[2] SANTOS, Filadelfo Cardoso dos; SANTOS, Wilma Machado Soares; BERBAT, Soraia da Costa. Uma análise da flutuação dos corpos e o princípio de Arquimedes. </w:t>
      </w:r>
      <w:r w:rsidDel="00000000" w:rsidR="00000000" w:rsidRPr="00000000">
        <w:rPr>
          <w:b w:val="1"/>
          <w:rtl w:val="0"/>
        </w:rPr>
        <w:t xml:space="preserve">Revista Brasileira de Ensino de Física</w:t>
      </w:r>
      <w:r w:rsidDel="00000000" w:rsidR="00000000" w:rsidRPr="00000000">
        <w:rPr>
          <w:rtl w:val="0"/>
        </w:rPr>
        <w:t xml:space="preserve">, v. 29, p. 295-298, 2007. Disponível em: &lt;</w:t>
      </w:r>
      <w:hyperlink r:id="rId13">
        <w:r w:rsidDel="00000000" w:rsidR="00000000" w:rsidRPr="00000000">
          <w:rPr>
            <w:rtl w:val="0"/>
          </w:rPr>
          <w:t xml:space="preserve">https://www.scielo.br/j/rbef/a/8Z3WZzDzpJLdJGKpvNSZ4Pr/?lang=pt</w:t>
        </w:r>
      </w:hyperlink>
      <w:r w:rsidDel="00000000" w:rsidR="00000000" w:rsidRPr="00000000">
        <w:rPr>
          <w:rtl w:val="0"/>
        </w:rPr>
        <w:t xml:space="preserve">&gt;. Acesso em: 4 de junho de 2023.</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[3] Herch Moysés Nussenzveig. Curso de Física Básica 1. </w:t>
      </w:r>
      <w:r w:rsidDel="00000000" w:rsidR="00000000" w:rsidRPr="00000000">
        <w:rPr>
          <w:b w:val="1"/>
          <w:rtl w:val="0"/>
        </w:rPr>
        <w:t xml:space="preserve">Editora Edgard Blücher</w:t>
      </w:r>
      <w:r w:rsidDel="00000000" w:rsidR="00000000" w:rsidRPr="00000000">
        <w:rPr>
          <w:rtl w:val="0"/>
        </w:rPr>
        <w:t xml:space="preserve">, 2002. ISBN 85- 212-0298-9.</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[4] Halliday D., Resnick R., Walker J., Fundamentos de Física vol. 1, 10</w:t>
      </w:r>
      <w:r w:rsidDel="00000000" w:rsidR="00000000" w:rsidRPr="00000000">
        <w:rPr>
          <w:vertAlign w:val="superscript"/>
          <w:rtl w:val="0"/>
        </w:rPr>
        <w:t xml:space="preserve">a</w:t>
      </w:r>
      <w:r w:rsidDel="00000000" w:rsidR="00000000" w:rsidRPr="00000000">
        <w:rPr>
          <w:rtl w:val="0"/>
        </w:rPr>
        <w:t xml:space="preserve">. ed. - Rio de Janeiro: </w:t>
      </w:r>
      <w:r w:rsidDel="00000000" w:rsidR="00000000" w:rsidRPr="00000000">
        <w:rPr>
          <w:b w:val="1"/>
          <w:rtl w:val="0"/>
        </w:rPr>
        <w:t xml:space="preserve">LTC</w:t>
      </w:r>
      <w:r w:rsidDel="00000000" w:rsidR="00000000" w:rsidRPr="00000000">
        <w:rPr>
          <w:rtl w:val="0"/>
        </w:rPr>
        <w:t xml:space="preserve">, 2016. ISBN 978-85-216-3204-7.</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[5] Steven C. Chapra and Raymond P. Canale. Numerical Methods for Engineers. </w:t>
      </w:r>
      <w:r w:rsidDel="00000000" w:rsidR="00000000" w:rsidRPr="00000000">
        <w:rPr>
          <w:b w:val="1"/>
          <w:rtl w:val="0"/>
        </w:rPr>
        <w:t xml:space="preserve">McGraw-Hill</w:t>
      </w:r>
      <w:r w:rsidDel="00000000" w:rsidR="00000000" w:rsidRPr="00000000">
        <w:rPr>
          <w:rtl w:val="0"/>
        </w:rPr>
        <w:t xml:space="preserve">, 2010. ISBN 978-0-07-340106-5.</w:t>
      </w:r>
    </w:p>
    <w:p w:rsidR="00000000" w:rsidDel="00000000" w:rsidP="00000000" w:rsidRDefault="00000000" w:rsidRPr="00000000" w14:paraId="00000060">
      <w:pPr>
        <w:jc w:val="center"/>
        <w:rPr>
          <w:b w:val="1"/>
        </w:rPr>
      </w:pPr>
      <w:r w:rsidDel="00000000" w:rsidR="00000000" w:rsidRPr="00000000">
        <w:rPr>
          <w:rtl w:val="0"/>
        </w:rPr>
      </w:r>
    </w:p>
    <w:sectPr>
      <w:type w:val="continuous"/>
      <w:pgSz w:h="16834" w:w="11909" w:orient="portrait"/>
      <w:pgMar w:bottom="1440" w:top="1440" w:left="1440" w:right="1440" w:header="720" w:footer="720"/>
      <w:cols w:equalWidth="0" w:num="2">
        <w:col w:space="720" w:w="4154.5"/>
        <w:col w:space="0" w:w="415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Normal Table0"/>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hyperlink" Target="https://www.scielo.br/j/rbef/a/8Z3WZzDzpJLdJGKpvNSZ4Pr/?lang=pt" TargetMode="External"/><Relationship Id="rId12" Type="http://schemas.openxmlformats.org/officeDocument/2006/relationships/hyperlink" Target="https://books.google.com.br/books?hl=pt-BR&amp;lr=&amp;id=hDtRDwAAQBAJ&amp;oi=fnd&amp;pg=PA3&amp;dq=aplica%C3%A7%C3%B5es+dos+estudos+dos+fluidos&amp;ots=RJgdjRbsXJ&amp;sig=EZYpD-FhWk5MHdo2z4HQMbyjejI&amp;redir_esc=y#v=onepage&amp;q=aplica%C3%A7%C3%B5es%20dos%20estudos%20dos%20fluidos&amp;f=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PJQYqlg6iFFh586VG+cNScZ8g==">CgMxLjA4AHIhMTVOdEhpUDRkWTVmd18yNTFSYmZKY2J3N0lGcmJZVDlP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2023-07-05T11:33:00.0000000Z</dcterms:created>
</cp:coreProperties>
</file>