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981F0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UKSW 2025, Marharyta Khursik</w:t>
      </w:r>
      <w:bookmarkStart w:id="0" w:name="_GoBack"/>
      <w:bookmarkEnd w:id="0"/>
    </w:p>
    <w:p w14:paraId="468CD9B4">
      <w:pPr>
        <w:pStyle w:val="12"/>
        <w:spacing w:line="240" w:lineRule="auto"/>
        <w:jc w:val="both"/>
        <w:rPr>
          <w:rFonts w:hint="default" w:ascii="Times New Roman" w:hAnsi="Times New Roman" w:cs="Times New Roman"/>
          <w:sz w:val="56"/>
          <w:szCs w:val="56"/>
          <w:lang w:val="ru-RU"/>
        </w:rPr>
      </w:pPr>
      <w:r>
        <w:rPr>
          <w:rFonts w:hint="default" w:ascii="Times New Roman" w:hAnsi="Times New Roman" w:cs="Times New Roman"/>
          <w:sz w:val="56"/>
          <w:szCs w:val="56"/>
          <w:lang w:val="en-US"/>
        </w:rPr>
        <w:t>Zadanie semestralne “Reversi”</w:t>
      </w:r>
    </w:p>
    <w:p w14:paraId="7F44CB4E">
      <w:pPr>
        <w:pStyle w:val="2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Oświadczenie</w:t>
      </w:r>
    </w:p>
    <w:p w14:paraId="02713A76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Świadomy odpowiedzialności prawnej oświadczam, że niniejszy projekt został napisany przeze mnie samodzielnie i nie zawiera treści uzyskanych w sposób niezgodny z obowiązującymi przepisami.</w:t>
      </w:r>
    </w:p>
    <w:p w14:paraId="3603B9FF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Oświadczam również, że przedstawiona praca nie była wcześniej przedmiotem procedur związanych z uzyskaniem tytułu zawodowego lub zaliczenia przedmiotu z żadnej uczelni ani szkoły.</w:t>
      </w:r>
    </w:p>
    <w:p w14:paraId="79B3A74E">
      <w:pPr>
        <w:spacing w:line="240" w:lineRule="auto"/>
        <w:jc w:val="both"/>
        <w:rPr>
          <w:rFonts w:hint="default" w:ascii="Times New Roman" w:hAnsi="Times New Roman" w:cs="Times New Roman" w:eastAsiaTheme="majorEastAsia"/>
          <w:b/>
          <w:bCs/>
          <w:color w:val="376092" w:themeColor="accent1" w:themeShade="BF"/>
          <w:sz w:val="32"/>
          <w:szCs w:val="32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1645B5C0">
      <w:pPr>
        <w:pStyle w:val="2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</w:rPr>
        <w:t>Manual</w:t>
      </w:r>
    </w:p>
    <w:p w14:paraId="5F143F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Zadanie, które program ma realizować</w:t>
      </w:r>
    </w:p>
    <w:p w14:paraId="4C14C8F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Program realizuje grę Reversi (Othello) w trybie konsolowym i umożliwia rozgrywkę między dwoma graczami lub pomiędzy graczem a komputerem. Gracze wykonują naprzemiennie ruchy zgodnie z zasadami gry, program sprawdza ich poprawność, i aktualizuje planszę. Dodatkowo zapisywane są statystyki rozgrywek do pliku, które można odczytać i zaktualizować przy kolejnych uruchomieniach programu.</w:t>
      </w:r>
    </w:p>
    <w:p w14:paraId="081FD5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Lista opcji do wyboru z krótkim opisem każdej z nich</w:t>
      </w:r>
    </w:p>
    <w:p w14:paraId="2030F8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Program działa w trybie tekstowym (konsolowym).</w:t>
      </w:r>
    </w:p>
    <w:p w14:paraId="2DB065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Na początku użytkownik wybiera tryb gry, wpisując:</w:t>
      </w:r>
    </w:p>
    <w:p w14:paraId="4492D4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/>
          <w:sz w:val="24"/>
          <w:szCs w:val="24"/>
        </w:rPr>
        <w:t xml:space="preserve"> – aby rozpocząć grę „gracz vs gracz”,</w:t>
      </w:r>
    </w:p>
    <w:p w14:paraId="188D6A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</w:t>
      </w:r>
      <w:r>
        <w:rPr>
          <w:rFonts w:hint="default" w:ascii="Times New Roman" w:hAnsi="Times New Roman"/>
          <w:sz w:val="24"/>
          <w:szCs w:val="24"/>
        </w:rPr>
        <w:t xml:space="preserve"> – aby rozpocząć grę „gracz vs komputer”.</w:t>
      </w:r>
    </w:p>
    <w:p w14:paraId="5D40B7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Wartość musi być liczbą całkowitą (int) (1 lub 2). W innym przypadku użytkownik jest proszony o ponowne podanie poprawnej opcji.</w:t>
      </w:r>
    </w:p>
    <w:p w14:paraId="09C353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Następnie program prosi o podanie </w:t>
      </w:r>
      <w:r>
        <w:rPr>
          <w:rFonts w:hint="default" w:ascii="Times New Roman" w:hAnsi="Times New Roman"/>
          <w:b/>
          <w:bCs/>
          <w:sz w:val="24"/>
          <w:szCs w:val="24"/>
        </w:rPr>
        <w:t>imienia</w:t>
      </w:r>
      <w:r>
        <w:rPr>
          <w:rFonts w:hint="default" w:ascii="Times New Roman" w:hAnsi="Times New Roman"/>
          <w:sz w:val="24"/>
          <w:szCs w:val="24"/>
        </w:rPr>
        <w:t xml:space="preserve"> gracza. Imię powinno składać się z liter alfabetu (ASCII), ale program nie sprawdza poprawności formatu – zakłada się, że użytkownik wpisuje dane prawidłowo.</w:t>
      </w:r>
    </w:p>
    <w:p w14:paraId="0CD21F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 przypadku gry gracz vs gracz – imiona podają obaj gracze. W przypadku gry gracz vs komputer – imię podaje tylko jeden gracz.</w:t>
      </w:r>
    </w:p>
    <w:p w14:paraId="090D32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 wprowadzeniu imion rozpoczyna się rozgrywka.</w:t>
      </w:r>
    </w:p>
    <w:p w14:paraId="047724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Opis działania interfejsu:</w:t>
      </w:r>
    </w:p>
    <w:p w14:paraId="7E09CA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Gracz zostaje poproszony o wpisanie ruchu w postaci dwóch znaków, np. D3. Pierwszy znak to litera kolumny (A–H), drugi to numer wiersza (1–8). Program pobiera dane i sprawdza ich poprawność.</w:t>
      </w:r>
    </w:p>
    <w:p w14:paraId="76C07C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center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Zasady walidacji danych:</w:t>
      </w:r>
    </w:p>
    <w:p w14:paraId="4B0275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i/>
          <w:iCs/>
          <w:sz w:val="24"/>
          <w:szCs w:val="24"/>
        </w:rPr>
      </w:pPr>
      <w:r>
        <w:rPr>
          <w:rFonts w:hint="default" w:ascii="Times New Roman" w:hAnsi="Times New Roman"/>
          <w:i/>
          <w:iCs/>
          <w:sz w:val="24"/>
          <w:szCs w:val="24"/>
        </w:rPr>
        <w:t>Poprawność formatu wejścia:</w:t>
      </w:r>
    </w:p>
    <w:p w14:paraId="6B7B43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Użytkownik musi wpisać dokładnie dwa znaki: literę kolumny i cyfrę wiersza. Przykłady poprawnych ruchów: A1, d4, H8. Znakiem '-' są oznaczone pola które gracz może wybrać dla ruchu według zasad gry Reversi.</w:t>
      </w:r>
    </w:p>
    <w:p w14:paraId="18886D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i/>
          <w:iCs/>
          <w:sz w:val="24"/>
          <w:szCs w:val="24"/>
        </w:rPr>
      </w:pPr>
      <w:r>
        <w:rPr>
          <w:rFonts w:hint="default" w:ascii="Times New Roman" w:hAnsi="Times New Roman"/>
          <w:i/>
          <w:iCs/>
          <w:sz w:val="24"/>
          <w:szCs w:val="24"/>
        </w:rPr>
        <w:t>Sprawdzenie błędów wejścia:</w:t>
      </w:r>
    </w:p>
    <w:p w14:paraId="5ABAB7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 przypadku wpisania niepoprawnych znaków (np. Z9, 33, @#), program odrzuca dane i prosi o ponowny ruch. W przypadku zbyt długiego wejścia (np. D3abc), dane też są odrzucane.</w:t>
      </w:r>
    </w:p>
    <w:p w14:paraId="37BA36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Jeżeli wybrane pole na planszy (plansza[x][y]) nie zawiera '-', ruch też jest uznany za nieprawidłowy.</w:t>
      </w:r>
    </w:p>
    <w:p w14:paraId="3E9A64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 przypadku błędu, użytkownik widzi komunikat: "Nieprawidlowy ruch, sprobuj ponownie."</w:t>
      </w:r>
    </w:p>
    <w:p w14:paraId="6CBC4C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Program zakłada, że użytkownik może się pomylić i wielokrotnie wpisywać błędne dane.</w:t>
      </w:r>
    </w:p>
    <w:p w14:paraId="017894B5">
      <w:pPr>
        <w:pStyle w:val="2"/>
        <w:bidi w:val="0"/>
        <w:spacing w:line="360" w:lineRule="auto"/>
        <w:ind w:firstLine="141" w:firstLineChars="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Niezgodności z założeniami przekazanymi w treści zadania </w:t>
      </w:r>
    </w:p>
    <w:p w14:paraId="58F56D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pliku zapisywane są dane dla każdego gracza. Po każdej grze dane w pliku są aktualizowane i sortowane względem procentu wygranych użytkownika. Za najlepszych uznaje się tych, których procent zwycięstw względem liczby zakończonych partii jest najwyższy.</w:t>
      </w:r>
    </w:p>
    <w:p w14:paraId="7CBFDF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Dane pięciu takich najlepszych graczy można zobaczyć na końcu gry.</w:t>
      </w:r>
    </w:p>
    <w:p w14:paraId="5F220E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Nie ma również znaczenia, czy partia została rozegrana z komputerem czy z innym żywym graczem – zwycięstwa w obu przypadkach są traktowane jednakowo.</w:t>
      </w:r>
    </w:p>
    <w:p w14:paraId="5C1DC699">
      <w:pPr>
        <w:pStyle w:val="2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Składnia danych wejściowych i wyjściowych </w:t>
      </w:r>
    </w:p>
    <w:p w14:paraId="199A55E2">
      <w:pPr>
        <w:pStyle w:val="3"/>
        <w:bidi w:val="0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Struktura plików, typy danych przechowywane w poszczególnych polach pliku</w:t>
      </w:r>
    </w:p>
    <w:p w14:paraId="0018D28B">
      <w:pPr>
        <w:bidi w:val="0"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Plik wejściowy i wyjściowy: </w:t>
      </w:r>
      <w:r>
        <w:rPr>
          <w:rFonts w:hint="default" w:ascii="Times New Roman" w:hAnsi="Times New Roman"/>
          <w:b/>
          <w:bCs/>
          <w:sz w:val="24"/>
          <w:szCs w:val="24"/>
        </w:rPr>
        <w:t>records.txt</w:t>
      </w:r>
    </w:p>
    <w:p w14:paraId="5E32EAA8">
      <w:pPr>
        <w:bidi w:val="0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Plik zawiera dane statystyczne graczy zapisane w formacie tekstowym. Każda linia odpowiada jednemu graczowi.</w:t>
      </w:r>
    </w:p>
    <w:p w14:paraId="28E8637C">
      <w:pPr>
        <w:bidi w:val="0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Struktura pojedynczej linii: </w:t>
      </w:r>
      <w:r>
        <w:rPr>
          <w:rFonts w:hint="default" w:ascii="Times New Roman" w:hAnsi="Times New Roman"/>
          <w:b/>
          <w:bCs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  <w:t xml:space="preserve"> Imie gracza    wygrane    przegrane    procent wygranych</w:t>
      </w:r>
    </w:p>
    <w:p w14:paraId="67C51860"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</w:rPr>
        <w:t>gdzie pola są oddzielone dwoma spacjami.</w:t>
      </w:r>
    </w:p>
    <w:tbl>
      <w:tblPr>
        <w:tblStyle w:val="11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544"/>
        <w:gridCol w:w="4464"/>
      </w:tblGrid>
      <w:tr w14:paraId="05957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shd w:val="clear" w:color="auto" w:fill="DCE6F2" w:themeFill="accent1" w:themeFillTint="32"/>
          </w:tcPr>
          <w:p w14:paraId="3E17EA5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pl-PL"/>
              </w:rPr>
              <w:t>Nazwa pola</w:t>
            </w:r>
          </w:p>
        </w:tc>
        <w:tc>
          <w:tcPr>
            <w:tcW w:w="2544" w:type="dxa"/>
            <w:shd w:val="clear" w:color="auto" w:fill="DCE6F2" w:themeFill="accent1" w:themeFillTint="32"/>
          </w:tcPr>
          <w:p w14:paraId="1133E7E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pl-PL"/>
              </w:rPr>
              <w:t>Typ danych</w:t>
            </w:r>
          </w:p>
        </w:tc>
        <w:tc>
          <w:tcPr>
            <w:tcW w:w="4464" w:type="dxa"/>
            <w:shd w:val="clear" w:color="auto" w:fill="DCE6F2" w:themeFill="accent1" w:themeFillTint="32"/>
          </w:tcPr>
          <w:p w14:paraId="1C04572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pl-PL"/>
              </w:rPr>
              <w:t>Opis</w:t>
            </w:r>
          </w:p>
        </w:tc>
      </w:tr>
      <w:tr w14:paraId="13FF5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21450C3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lang w:val="pl-PL"/>
              </w:rPr>
              <w:t>Imie gracza</w:t>
            </w:r>
          </w:p>
        </w:tc>
        <w:tc>
          <w:tcPr>
            <w:tcW w:w="2544" w:type="dxa"/>
          </w:tcPr>
          <w:p w14:paraId="2DB689D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char[50]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lub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4464" w:type="dxa"/>
          </w:tcPr>
          <w:p w14:paraId="0BC166F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pl-PL"/>
              </w:rPr>
              <w:t>Imie gracza (nickname) (np. Adam)</w:t>
            </w:r>
          </w:p>
        </w:tc>
      </w:tr>
      <w:tr w14:paraId="22B9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13589C7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w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lang w:val="pl-PL"/>
              </w:rPr>
              <w:t>ygrane</w:t>
            </w:r>
          </w:p>
        </w:tc>
        <w:tc>
          <w:tcPr>
            <w:tcW w:w="2544" w:type="dxa"/>
          </w:tcPr>
          <w:p w14:paraId="344F133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4464" w:type="dxa"/>
          </w:tcPr>
          <w:p w14:paraId="6706937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Liczba wygranych gier</w:t>
            </w:r>
          </w:p>
        </w:tc>
      </w:tr>
      <w:tr w14:paraId="5218F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31963C1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lang w:val="pl-PL"/>
              </w:rPr>
              <w:t>przegrane</w:t>
            </w:r>
          </w:p>
        </w:tc>
        <w:tc>
          <w:tcPr>
            <w:tcW w:w="2544" w:type="dxa"/>
          </w:tcPr>
          <w:p w14:paraId="30C1769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pl-PL"/>
              </w:rPr>
              <w:t>int</w:t>
            </w:r>
          </w:p>
        </w:tc>
        <w:tc>
          <w:tcPr>
            <w:tcW w:w="4464" w:type="dxa"/>
          </w:tcPr>
          <w:p w14:paraId="156C9CF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Liczba przegranych gier</w:t>
            </w:r>
          </w:p>
        </w:tc>
      </w:tr>
      <w:tr w14:paraId="7AA1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051C064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</w:rPr>
              <w:t>procent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lang w:val="pl-PL"/>
              </w:rPr>
              <w:t xml:space="preserve"> wygranych</w:t>
            </w:r>
          </w:p>
        </w:tc>
        <w:tc>
          <w:tcPr>
            <w:tcW w:w="2544" w:type="dxa"/>
          </w:tcPr>
          <w:p w14:paraId="7B643A3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pl-PL"/>
              </w:rPr>
              <w:t>int</w:t>
            </w:r>
          </w:p>
        </w:tc>
        <w:tc>
          <w:tcPr>
            <w:tcW w:w="4464" w:type="dxa"/>
          </w:tcPr>
          <w:p w14:paraId="2E78045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Procent wygranych gier, zaokrąglony w dół do liczby całkowitej</w:t>
            </w:r>
          </w:p>
        </w:tc>
      </w:tr>
    </w:tbl>
    <w:p w14:paraId="371C32E3">
      <w:pPr>
        <w:bidi w:val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C3C7EE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1" w:firstLineChars="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Struktura katalogów niezbędna dla poprawnego działania programu</w:t>
      </w:r>
    </w:p>
    <w:p w14:paraId="1BB1D4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Projekt zawiera następującą strukturę katalogów i plików:</w:t>
      </w:r>
    </w:p>
    <w:p w14:paraId="6A4B54D3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4030980" cy="3990340"/>
            <wp:effectExtent l="0" t="0" r="7620" b="2540"/>
            <wp:docPr id="1" name="Изображение 1" descr="struktura katalog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truktura katalogo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973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Plik records.txt jest tworzony automatycznie przez program i służy do zapisu </w:t>
      </w:r>
      <w:r>
        <w:rPr>
          <w:rFonts w:hint="default" w:ascii="Times New Roman" w:hAnsi="Times New Roman" w:cs="Times New Roman"/>
          <w:sz w:val="24"/>
          <w:szCs w:val="24"/>
          <w:lang w:val="pl-PL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 odczytu wyników gier. Znajduje się w głównym katalogu projektu razem z plikami źródłowymi.</w:t>
      </w:r>
    </w:p>
    <w:p w14:paraId="7083AD6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poprawnego działania programu nie są wymagane żadne dodatkowe katalogi ani pliki — wszystko znajduje się lokalnie w obrębie folderu projektu.</w:t>
      </w:r>
    </w:p>
    <w:p w14:paraId="0D323ACD">
      <w:pPr>
        <w:pStyle w:val="2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Opis kodu</w:t>
      </w:r>
    </w:p>
    <w:p w14:paraId="5E622AEF">
      <w:pPr>
        <w:pStyle w:val="3"/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Lista plików z kodem źródłowym wchodzących w skład programu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1944"/>
        <w:gridCol w:w="4294"/>
      </w:tblGrid>
      <w:tr w14:paraId="7012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DBEEF3" w:themeFill="accent5" w:themeFillTint="32"/>
          </w:tcPr>
          <w:p w14:paraId="5B7AE6E5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  <w:t>Nazwa pliku</w:t>
            </w:r>
          </w:p>
        </w:tc>
        <w:tc>
          <w:tcPr>
            <w:tcW w:w="194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DBEEF3" w:themeFill="accent5" w:themeFillTint="32"/>
          </w:tcPr>
          <w:p w14:paraId="325C7BA5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pl-PL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pl-PL"/>
              </w:rPr>
              <w:t>Nazwa klasy</w:t>
            </w:r>
          </w:p>
        </w:tc>
        <w:tc>
          <w:tcPr>
            <w:tcW w:w="429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DBEEF3" w:themeFill="accent5" w:themeFillTint="32"/>
            <w:vAlign w:val="top"/>
          </w:tcPr>
          <w:p w14:paraId="3FD988DA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  <w:t>Opis</w:t>
            </w:r>
          </w:p>
        </w:tc>
      </w:tr>
      <w:tr w14:paraId="1334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0E1B3E75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gracz.h</w:t>
            </w:r>
          </w:p>
        </w:tc>
        <w:tc>
          <w:tcPr>
            <w:tcW w:w="194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174A9F9B">
            <w:pPr>
              <w:widowControl w:val="0"/>
              <w:spacing w:beforeLines="0" w:afterLines="0"/>
              <w:jc w:val="center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Gracz</w:t>
            </w:r>
          </w:p>
        </w:tc>
        <w:tc>
          <w:tcPr>
            <w:tcW w:w="429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4D373CCC">
            <w:pPr>
              <w:widowControl w:val="0"/>
              <w:spacing w:beforeLines="0" w:afterLines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Abstrakcyjna klasa bazowa dla graczy.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Przechowuje symbol gracza i definiuje interfejs ruchu.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  <w:lang w:val="pl-PL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Klasy dziedziczące (GraczCzlowiek, Robot) muszą zaimplementować metodę wykonajRuch.</w:t>
            </w:r>
          </w:p>
        </w:tc>
      </w:tr>
      <w:tr w14:paraId="47D5D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07EE0636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graczCzlowiek.cpp</w:t>
            </w:r>
          </w:p>
        </w:tc>
        <w:tc>
          <w:tcPr>
            <w:tcW w:w="194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4DFA1BB4">
            <w:pPr>
              <w:widowControl w:val="0"/>
              <w:spacing w:beforeLines="0" w:afterLines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GraczCzlowiek</w:t>
            </w:r>
          </w:p>
        </w:tc>
        <w:tc>
          <w:tcPr>
            <w:tcW w:w="429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370DA201">
            <w:pPr>
              <w:widowControl w:val="0"/>
              <w:spacing w:beforeLines="0" w:afterLines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Klasa GraczCzlowiek dziedziczy po klasie Gracz.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  <w:lang w:val="pl-PL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Reprezentuje gracza sterowanego przez użytkownika (człowieka).</w:t>
            </w:r>
          </w:p>
        </w:tc>
      </w:tr>
      <w:tr w14:paraId="280F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3A6CE168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graczCzlowiek.h</w:t>
            </w:r>
          </w:p>
        </w:tc>
        <w:tc>
          <w:tcPr>
            <w:tcW w:w="194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7C60E178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9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0386B45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00D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79735F76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Robot.cpp</w:t>
            </w:r>
          </w:p>
        </w:tc>
        <w:tc>
          <w:tcPr>
            <w:tcW w:w="194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022E70F4">
            <w:pPr>
              <w:widowControl w:val="0"/>
              <w:spacing w:beforeLines="0" w:afterLines="0"/>
              <w:jc w:val="center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Robot</w:t>
            </w:r>
          </w:p>
        </w:tc>
        <w:tc>
          <w:tcPr>
            <w:tcW w:w="429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58A38841">
            <w:pPr>
              <w:widowControl w:val="0"/>
              <w:spacing w:beforeLines="0" w:afterLines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Klasa Robot dziedziczy po klasie Gracz.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Reprezentuje gracza kompuerowego, automatycznego (robota).</w:t>
            </w:r>
          </w:p>
        </w:tc>
      </w:tr>
      <w:tr w14:paraId="4EC8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4BAE5997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Robot.h</w:t>
            </w:r>
          </w:p>
        </w:tc>
        <w:tc>
          <w:tcPr>
            <w:tcW w:w="194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2389CC3E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9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79ABFB8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982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0F9A40C9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Ruch.cpp</w:t>
            </w:r>
          </w:p>
        </w:tc>
        <w:tc>
          <w:tcPr>
            <w:tcW w:w="194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1C0D16A8">
            <w:pPr>
              <w:widowControl w:val="0"/>
              <w:bidi w:val="0"/>
              <w:jc w:val="center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Ruchy</w:t>
            </w:r>
          </w:p>
        </w:tc>
        <w:tc>
          <w:tcPr>
            <w:tcW w:w="429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5F8C58BB">
            <w:pPr>
              <w:widowControl w:val="0"/>
              <w:spacing w:beforeLines="0" w:afterLines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Klasa zawiera metody dla:</w:t>
            </w:r>
          </w:p>
          <w:p w14:paraId="43FF42D0">
            <w:pPr>
              <w:widowControl w:val="0"/>
              <w:spacing w:beforeLines="0" w:afterLines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- sprawdzania możliwych ruchów dla podanego gracza,</w:t>
            </w:r>
          </w:p>
          <w:p w14:paraId="26F04A99">
            <w:pPr>
              <w:widowControl w:val="0"/>
              <w:bidi w:val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- odwracanie pionków przeciwnika zgodnie z zasadami gry Reversi.</w:t>
            </w:r>
          </w:p>
        </w:tc>
      </w:tr>
      <w:tr w14:paraId="495C0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1E90D073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Ruch.h</w:t>
            </w:r>
          </w:p>
        </w:tc>
        <w:tc>
          <w:tcPr>
            <w:tcW w:w="194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751C8292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9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246FA4D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30B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05D8D32C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Statystyka.cpp</w:t>
            </w:r>
          </w:p>
        </w:tc>
        <w:tc>
          <w:tcPr>
            <w:tcW w:w="194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0BB143EE">
            <w:pPr>
              <w:widowControl w:val="0"/>
              <w:spacing w:beforeLines="0" w:afterLines="0"/>
              <w:jc w:val="center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Statystyka</w:t>
            </w:r>
          </w:p>
        </w:tc>
        <w:tc>
          <w:tcPr>
            <w:tcW w:w="429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43C406C5">
            <w:pPr>
              <w:widowControl w:val="0"/>
              <w:spacing w:beforeLines="0" w:afterLines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Klasa odpowiedzialna jest za analizę stanu planszy.</w:t>
            </w:r>
          </w:p>
          <w:p w14:paraId="46D68E2E">
            <w:pPr>
              <w:widowControl w:val="0"/>
              <w:spacing w:beforeLines="0" w:afterLines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Oblicza liczby pionków każdego gracza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oraz wyświetla te wartości na ekranie.</w:t>
            </w:r>
          </w:p>
        </w:tc>
      </w:tr>
      <w:tr w14:paraId="56076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2818ABE8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statystyka.h</w:t>
            </w:r>
          </w:p>
        </w:tc>
        <w:tc>
          <w:tcPr>
            <w:tcW w:w="194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1A727382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9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4BA1498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855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" w:hRule="atLeast"/>
        </w:trPr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5483F7FF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zapis.cpp</w:t>
            </w:r>
          </w:p>
        </w:tc>
        <w:tc>
          <w:tcPr>
            <w:tcW w:w="194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24CD15D3">
            <w:pPr>
              <w:widowControl w:val="0"/>
              <w:bidi w:val="0"/>
              <w:jc w:val="center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Zapis</w:t>
            </w:r>
          </w:p>
        </w:tc>
        <w:tc>
          <w:tcPr>
            <w:tcW w:w="4294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06A24E82">
            <w:pPr>
              <w:widowControl w:val="0"/>
              <w:spacing w:beforeLines="0" w:afterLines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Klasa Zapis odpowiedzialna jest za przetwarzanie i aktualizację statystyk graczy.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  <w:lang w:val="pl-PL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Umożliwia zapisanie wyniku do pliku "records.txt", obliczanie rankingu oraz sortowanie graczy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  <w:lang w:val="pl-PL"/>
              </w:rPr>
              <w:t xml:space="preserve"> </w:t>
            </w:r>
            <w:r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  <w:t>według skuteczności (procent wygranych malejąco).</w:t>
            </w:r>
          </w:p>
        </w:tc>
      </w:tr>
      <w:tr w14:paraId="67C7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08A23E16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zapis.h</w:t>
            </w:r>
          </w:p>
        </w:tc>
        <w:tc>
          <w:tcPr>
            <w:tcW w:w="194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3B1B0BAD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94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20B4F43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EE8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B6DDE8" w:themeFill="accent5" w:themeFillTint="66"/>
            <w:vAlign w:val="center"/>
          </w:tcPr>
          <w:p w14:paraId="09B7EBF0">
            <w:pPr>
              <w:widowControl w:val="0"/>
              <w:bidi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main.cpp</w:t>
            </w:r>
          </w:p>
        </w:tc>
        <w:tc>
          <w:tcPr>
            <w:tcW w:w="194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center"/>
          </w:tcPr>
          <w:p w14:paraId="01C84813">
            <w:pPr>
              <w:widowControl w:val="0"/>
              <w:bidi w:val="0"/>
              <w:jc w:val="center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4294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 w:themeFill="background1"/>
            <w:vAlign w:val="top"/>
          </w:tcPr>
          <w:p w14:paraId="3CA19735">
            <w:pPr>
              <w:widowControl w:val="0"/>
              <w:bidi w:val="0"/>
              <w:jc w:val="both"/>
              <w:rPr>
                <w:rFonts w:hint="default" w:ascii="Times New Roman" w:hAnsi="Times New Roman" w:eastAsia="Cascadia Mono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Cascadia Mono" w:cs="Times New Roman"/>
                <w:color w:val="auto"/>
                <w:sz w:val="24"/>
                <w:szCs w:val="24"/>
                <w:highlight w:val="none"/>
                <w:lang w:val="en-US"/>
              </w:rPr>
              <w:t>G</w:t>
            </w:r>
            <w:r>
              <w:rPr>
                <w:rFonts w:hint="default" w:ascii="Times New Roman" w:hAnsi="Times New Roman" w:eastAsia="Cascadia Mono" w:cs="Times New Roman"/>
                <w:color w:val="auto"/>
                <w:sz w:val="24"/>
                <w:szCs w:val="24"/>
                <w:highlight w:val="none"/>
              </w:rPr>
              <w:t>łówny punkt wejścia programu</w:t>
            </w:r>
            <w:r>
              <w:rPr>
                <w:rFonts w:hint="default" w:ascii="Times New Roman" w:hAnsi="Times New Roman" w:eastAsia="Cascadia Mono" w:cs="Times New Roman"/>
                <w:color w:val="auto"/>
                <w:sz w:val="24"/>
                <w:szCs w:val="24"/>
                <w:highlight w:val="none"/>
                <w:lang w:val="en-US"/>
              </w:rPr>
              <w:t>.</w:t>
            </w:r>
            <w:r>
              <w:rPr>
                <w:rFonts w:hint="default" w:ascii="Times New Roman" w:hAnsi="Times New Roman" w:eastAsia="Cascadia Mono" w:cs="Times New Roman"/>
                <w:color w:val="auto"/>
                <w:sz w:val="24"/>
                <w:szCs w:val="24"/>
                <w:highlight w:val="white"/>
              </w:rPr>
              <w:t>Funkcja inicjalizuje planszę do gry oraz obsługuje cały przebieg rozgrywki.</w:t>
            </w:r>
          </w:p>
        </w:tc>
      </w:tr>
    </w:tbl>
    <w:p w14:paraId="2FBFA8AC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885FE21">
      <w:pPr>
        <w:pStyle w:val="3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Diagram klas</w:t>
      </w:r>
    </w:p>
    <w:p w14:paraId="1572D4C0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Poniższy diagram przedstawia strukturę klas zastosowanych w programie Reversi. Uwzględniono klasy zdefiniowane w nagłówkach, a także relacje dziedziczenia (np. Robot dziedziczy po Gracz).</w:t>
      </w:r>
    </w:p>
    <w:p w14:paraId="75E96999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</w:rPr>
        <w:t>Nie wszystkie klasy są bezpośrednio połączone, ponieważ część z nich współpracuje jedynie za pośrednictwem funkcji main(), która pełni rolę centralnego modułu sterującego.</w:t>
      </w:r>
    </w:p>
    <w:p w14:paraId="0F334E9F">
      <w:pPr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5922645" cy="3707765"/>
            <wp:effectExtent l="0" t="0" r="5715" b="10795"/>
            <wp:docPr id="2" name="Изображение 2" descr="Снимок экрана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(1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A724">
      <w:pPr>
        <w:jc w:val="both"/>
        <w:rPr>
          <w:rFonts w:hint="default"/>
          <w:lang w:val="ru-RU"/>
        </w:rPr>
      </w:pPr>
    </w:p>
    <w:sectPr>
      <w:headerReference r:id="rId5" w:type="default"/>
      <w:footerReference r:id="rId6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EE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E947">
    <w:pPr>
      <w:pStyle w:val="18"/>
      <w:rPr>
        <w:rFonts w:eastAsiaTheme="minorEastAsia"/>
        <w:sz w:val="22"/>
      </w:rPr>
    </w:pPr>
    <w:r>
      <w:rPr>
        <w:rFonts w:eastAsiaTheme="minorEastAsia"/>
        <w:sz w:val="22"/>
        <w:lang w:val="de-DE"/>
      </w:rPr>
      <w:t xml:space="preserve"> Strona </w:t>
    </w:r>
    <w:r>
      <w:rPr>
        <w:rFonts w:eastAsiaTheme="minorEastAsia"/>
        <w:sz w:val="22"/>
      </w:rPr>
      <w:fldChar w:fldCharType="begin"/>
    </w:r>
    <w:r>
      <w:rPr>
        <w:rFonts w:eastAsiaTheme="minorEastAsia"/>
        <w:sz w:val="22"/>
      </w:rPr>
      <w:instrText xml:space="preserve">PAGE  \* Arabic  \* MERGEFORMAT</w:instrText>
    </w:r>
    <w:r>
      <w:rPr>
        <w:rFonts w:eastAsiaTheme="minorEastAsia"/>
        <w:sz w:val="22"/>
      </w:rPr>
      <w:fldChar w:fldCharType="separate"/>
    </w:r>
    <w:r>
      <w:rPr>
        <w:rFonts w:eastAsiaTheme="minorEastAsia"/>
        <w:sz w:val="22"/>
        <w:lang w:val="de-DE"/>
      </w:rPr>
      <w:t>1</w:t>
    </w:r>
    <w:r>
      <w:rPr>
        <w:rFonts w:eastAsiaTheme="minorEastAsia"/>
        <w:sz w:val="22"/>
      </w:rPr>
      <w:fldChar w:fldCharType="end"/>
    </w:r>
  </w:p>
  <w:p w14:paraId="3BAC1D7B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4131E">
    <w:pPr>
      <w:pStyle w:val="8"/>
      <w:pBdr>
        <w:bottom w:val="single" w:color="auto" w:sz="4" w:space="1"/>
      </w:pBdr>
      <w:jc w:val="right"/>
      <w:rPr>
        <w:rFonts w:hint="default"/>
        <w:sz w:val="16"/>
        <w:szCs w:val="16"/>
        <w:lang w:val="pl-PL"/>
      </w:rPr>
    </w:pPr>
    <w:r>
      <w:rPr>
        <w:sz w:val="16"/>
        <w:szCs w:val="16"/>
      </w:rPr>
      <w:t>Programowanie Obiektowe, zadanie semestralne 20</w:t>
    </w:r>
    <w:r>
      <w:rPr>
        <w:rFonts w:hint="default"/>
        <w:sz w:val="16"/>
        <w:szCs w:val="16"/>
        <w:lang w:val="pl-PL"/>
      </w:rPr>
      <w:t>24</w:t>
    </w:r>
    <w:r>
      <w:rPr>
        <w:sz w:val="16"/>
        <w:szCs w:val="16"/>
      </w:rPr>
      <w:t>/20</w:t>
    </w:r>
    <w:r>
      <w:rPr>
        <w:rFonts w:hint="default"/>
        <w:sz w:val="16"/>
        <w:szCs w:val="16"/>
        <w:lang w:val="pl-PL"/>
      </w:rPr>
      <w:t>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6588A"/>
    <w:rsid w:val="00081D32"/>
    <w:rsid w:val="00082E3F"/>
    <w:rsid w:val="000967D5"/>
    <w:rsid w:val="000A5087"/>
    <w:rsid w:val="000D35F4"/>
    <w:rsid w:val="0010435F"/>
    <w:rsid w:val="0013747C"/>
    <w:rsid w:val="0014400B"/>
    <w:rsid w:val="001655AB"/>
    <w:rsid w:val="001A0FD7"/>
    <w:rsid w:val="001F1166"/>
    <w:rsid w:val="001F5777"/>
    <w:rsid w:val="00213903"/>
    <w:rsid w:val="00274E3C"/>
    <w:rsid w:val="0029038A"/>
    <w:rsid w:val="002F5846"/>
    <w:rsid w:val="00314EE9"/>
    <w:rsid w:val="003326EB"/>
    <w:rsid w:val="0035585B"/>
    <w:rsid w:val="003655D7"/>
    <w:rsid w:val="00365E98"/>
    <w:rsid w:val="003961B7"/>
    <w:rsid w:val="003B4AAB"/>
    <w:rsid w:val="003B4C20"/>
    <w:rsid w:val="003C1F32"/>
    <w:rsid w:val="003E2980"/>
    <w:rsid w:val="004103F1"/>
    <w:rsid w:val="0045232C"/>
    <w:rsid w:val="00462B5A"/>
    <w:rsid w:val="0046695B"/>
    <w:rsid w:val="00476CC8"/>
    <w:rsid w:val="00485E73"/>
    <w:rsid w:val="004A385C"/>
    <w:rsid w:val="004A40A8"/>
    <w:rsid w:val="004B45CC"/>
    <w:rsid w:val="004B66AB"/>
    <w:rsid w:val="004E2F21"/>
    <w:rsid w:val="004F1876"/>
    <w:rsid w:val="00503CDA"/>
    <w:rsid w:val="005316D2"/>
    <w:rsid w:val="0053546F"/>
    <w:rsid w:val="00547871"/>
    <w:rsid w:val="0055001E"/>
    <w:rsid w:val="00561F59"/>
    <w:rsid w:val="00562EFE"/>
    <w:rsid w:val="00592FBF"/>
    <w:rsid w:val="005A021A"/>
    <w:rsid w:val="005A114B"/>
    <w:rsid w:val="005B5AF2"/>
    <w:rsid w:val="006006DA"/>
    <w:rsid w:val="00635842"/>
    <w:rsid w:val="006F2A44"/>
    <w:rsid w:val="00737B79"/>
    <w:rsid w:val="00753116"/>
    <w:rsid w:val="0076098B"/>
    <w:rsid w:val="00776FE7"/>
    <w:rsid w:val="007907D4"/>
    <w:rsid w:val="007B39AC"/>
    <w:rsid w:val="007F5633"/>
    <w:rsid w:val="0080501C"/>
    <w:rsid w:val="008541C0"/>
    <w:rsid w:val="00855C04"/>
    <w:rsid w:val="00867D52"/>
    <w:rsid w:val="00875AEB"/>
    <w:rsid w:val="008970D5"/>
    <w:rsid w:val="008F0072"/>
    <w:rsid w:val="008F1C37"/>
    <w:rsid w:val="008F5B68"/>
    <w:rsid w:val="0090090F"/>
    <w:rsid w:val="009355AC"/>
    <w:rsid w:val="00940E02"/>
    <w:rsid w:val="00983D7E"/>
    <w:rsid w:val="00997369"/>
    <w:rsid w:val="009B642F"/>
    <w:rsid w:val="009C308E"/>
    <w:rsid w:val="009C7217"/>
    <w:rsid w:val="009F5D3C"/>
    <w:rsid w:val="00A40BBD"/>
    <w:rsid w:val="00A67419"/>
    <w:rsid w:val="00A91742"/>
    <w:rsid w:val="00A94AC4"/>
    <w:rsid w:val="00AA7A9D"/>
    <w:rsid w:val="00AB3C2E"/>
    <w:rsid w:val="00AC2AD4"/>
    <w:rsid w:val="00AD1CA4"/>
    <w:rsid w:val="00AD34D7"/>
    <w:rsid w:val="00AF2C96"/>
    <w:rsid w:val="00AF45A2"/>
    <w:rsid w:val="00B058B7"/>
    <w:rsid w:val="00B05D8B"/>
    <w:rsid w:val="00B146EB"/>
    <w:rsid w:val="00B20910"/>
    <w:rsid w:val="00B40122"/>
    <w:rsid w:val="00B44C2E"/>
    <w:rsid w:val="00B51B3E"/>
    <w:rsid w:val="00B612BB"/>
    <w:rsid w:val="00BC075A"/>
    <w:rsid w:val="00BD63CE"/>
    <w:rsid w:val="00C60273"/>
    <w:rsid w:val="00C61DB4"/>
    <w:rsid w:val="00C627B9"/>
    <w:rsid w:val="00C81A6D"/>
    <w:rsid w:val="00CB3071"/>
    <w:rsid w:val="00CB527C"/>
    <w:rsid w:val="00CC073E"/>
    <w:rsid w:val="00CE603E"/>
    <w:rsid w:val="00CF00BC"/>
    <w:rsid w:val="00DA5A60"/>
    <w:rsid w:val="00DB610E"/>
    <w:rsid w:val="00DD4EA6"/>
    <w:rsid w:val="00DE696E"/>
    <w:rsid w:val="00DF5069"/>
    <w:rsid w:val="00E16918"/>
    <w:rsid w:val="00E27E6F"/>
    <w:rsid w:val="00E32423"/>
    <w:rsid w:val="00E47E21"/>
    <w:rsid w:val="00E54FD6"/>
    <w:rsid w:val="00E97657"/>
    <w:rsid w:val="00EA3C18"/>
    <w:rsid w:val="00EA4C6D"/>
    <w:rsid w:val="00EA5498"/>
    <w:rsid w:val="00F25503"/>
    <w:rsid w:val="00F75BD8"/>
    <w:rsid w:val="00F92F2E"/>
    <w:rsid w:val="00FC1DA3"/>
    <w:rsid w:val="00FC37B1"/>
    <w:rsid w:val="00FF4E28"/>
    <w:rsid w:val="1BA14900"/>
    <w:rsid w:val="1BEA19C7"/>
    <w:rsid w:val="26513E3E"/>
    <w:rsid w:val="411661E4"/>
    <w:rsid w:val="4F0C45BE"/>
    <w:rsid w:val="65D36231"/>
    <w:rsid w:val="69F00693"/>
    <w:rsid w:val="7569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l-PL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link w:val="1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">
    <w:name w:val="Tytuł Znak"/>
    <w:basedOn w:val="5"/>
    <w:link w:val="1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">
    <w:name w:val="Nagłówek 1 Znak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">
    <w:name w:val="Nagłówek 2 Znak"/>
    <w:basedOn w:val="5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">
    <w:name w:val="Nagłówek Znak"/>
    <w:basedOn w:val="5"/>
    <w:link w:val="8"/>
    <w:qFormat/>
    <w:uiPriority w:val="99"/>
  </w:style>
  <w:style w:type="character" w:customStyle="1" w:styleId="17">
    <w:name w:val="Stopka Znak"/>
    <w:basedOn w:val="5"/>
    <w:link w:val="7"/>
    <w:qFormat/>
    <w:uiPriority w:val="99"/>
  </w:style>
  <w:style w:type="paragraph" w:customStyle="1" w:styleId="18">
    <w:name w:val="Footer Right"/>
    <w:basedOn w:val="7"/>
    <w:qFormat/>
    <w:uiPriority w:val="35"/>
    <w:pPr>
      <w:pBdr>
        <w:top w:val="dashed" w:color="7F7F7F" w:sz="4" w:space="18"/>
      </w:pBdr>
      <w:tabs>
        <w:tab w:val="center" w:pos="4320"/>
        <w:tab w:val="right" w:pos="8640"/>
        <w:tab w:val="clear" w:pos="4536"/>
        <w:tab w:val="clear" w:pos="9072"/>
      </w:tabs>
      <w:spacing w:after="200"/>
      <w:contextualSpacing/>
      <w:jc w:val="right"/>
    </w:pPr>
    <w:rPr>
      <w:rFonts w:eastAsiaTheme="minorEastAsia"/>
      <w:color w:val="808080" w:themeColor="text1" w:themeTint="80"/>
      <w:sz w:val="20"/>
      <w:szCs w:val="20"/>
      <w:lang w:eastAsia="ja-JP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797</Words>
  <Characters>5064</Characters>
  <Lines>11</Lines>
  <Paragraphs>3</Paragraphs>
  <TotalTime>758</TotalTime>
  <ScaleCrop>false</ScaleCrop>
  <LinksUpToDate>false</LinksUpToDate>
  <CharactersWithSpaces>5780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2014-05-22T06:46:00Z</dcterms:created>
  <dc:creator>Krzysztof</dc:creator>
  <cp:lastModifiedBy>Marharyta Khursik</cp:lastModifiedBy>
  <dcterms:modified xsi:type="dcterms:W3CDTF">2025-11-23T15:02:42Z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1045-12.2.0.23158</vt:lpwstr>
  </property>
  <property fmtid="{D5CDD505-2E9C-101B-9397-08002B2CF9AE}" pid="3" name="ICV">
    <vt:lpwstr>B05C1971D98245D88058BD8097819C09_13</vt:lpwstr>
  </property>
</Properties>
</file>