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8C065" w14:textId="77777777" w:rsidR="00B15E3D" w:rsidRDefault="0018190C">
      <w:pPr>
        <w:pStyle w:val="Ttulo4"/>
        <w:shd w:val="clear" w:color="auto" w:fill="FAFAFA"/>
        <w:spacing w:beforeAutospacing="0" w:afterAutospacing="0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noProof/>
        </w:rPr>
        <w:drawing>
          <wp:inline distT="0" distB="0" distL="114300" distR="114300" wp14:anchorId="0308C08B" wp14:editId="0308C08C">
            <wp:extent cx="758825" cy="810260"/>
            <wp:effectExtent l="0" t="0" r="3175" b="889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CO"/>
        </w:rPr>
        <w:t xml:space="preserve">            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EVIDENCIA DE PRODUCTO PARA CERTIFICAR </w:t>
      </w:r>
    </w:p>
    <w:p w14:paraId="0308C066" w14:textId="77777777" w:rsidR="00B15E3D" w:rsidRDefault="0018190C">
      <w:pPr>
        <w:pStyle w:val="Ttulo4"/>
        <w:shd w:val="clear" w:color="auto" w:fill="FAFAFA"/>
        <w:spacing w:beforeAutospacing="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/>
        </w:rPr>
        <w:t xml:space="preserve">               POR COMPETENCIAS LA NORMA 220501114</w:t>
      </w:r>
    </w:p>
    <w:p w14:paraId="0308C067" w14:textId="77777777" w:rsidR="00B15E3D" w:rsidRDefault="0018190C">
      <w:pPr>
        <w:pStyle w:val="Ttulo4"/>
        <w:shd w:val="clear" w:color="auto" w:fill="FAFAFA"/>
        <w:spacing w:before="180" w:beforeAutospacing="0" w:after="60" w:afterAutospacing="0"/>
        <w:jc w:val="center"/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</w:pP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val="es-CO" w:bidi="ar"/>
        </w:rPr>
        <w:t>I</w:t>
      </w:r>
      <w:r>
        <w:rPr>
          <w:rFonts w:ascii="Segoe UI" w:eastAsia="Segoe UI" w:hAnsi="Segoe UI" w:cs="Segoe UI" w:hint="default"/>
          <w:color w:val="424242"/>
          <w:sz w:val="20"/>
          <w:szCs w:val="20"/>
          <w:shd w:val="clear" w:color="auto" w:fill="FAFAFA"/>
          <w:lang w:bidi="ar"/>
        </w:rPr>
        <w:t>nforme de analítica de datos</w:t>
      </w:r>
    </w:p>
    <w:p w14:paraId="0308C069" w14:textId="77777777" w:rsidR="00B15E3D" w:rsidRDefault="0018190C">
      <w:pPr>
        <w:numPr>
          <w:ilvl w:val="8"/>
          <w:numId w:val="1"/>
        </w:numPr>
        <w:spacing w:beforeAutospacing="1" w:after="0" w:afterAutospacing="1" w:line="240" w:lineRule="auto"/>
        <w:ind w:left="3360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1. Portada</w:t>
      </w:r>
    </w:p>
    <w:p w14:paraId="0308C06A" w14:textId="77777777" w:rsidR="00B15E3D" w:rsidRDefault="0018190C">
      <w:pPr>
        <w:numPr>
          <w:ilvl w:val="0"/>
          <w:numId w:val="1"/>
        </w:numPr>
        <w:spacing w:after="0" w:line="260" w:lineRule="auto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Nombre del proyecto: 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I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nforme de analítica de dato</w:t>
      </w: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s, evidencia producto norma 22050114.</w:t>
      </w:r>
    </w:p>
    <w:p w14:paraId="0308C06B" w14:textId="77777777" w:rsidR="00B15E3D" w:rsidRDefault="0018190C">
      <w:pPr>
        <w:spacing w:after="0" w:line="240" w:lineRule="auto"/>
        <w:jc w:val="center"/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</w:pPr>
      <w:r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 xml:space="preserve">                       </w:t>
      </w:r>
      <w:r w:rsidRPr="00531577">
        <w:rPr>
          <w:rFonts w:ascii="Segoe UI" w:eastAsia="Segoe UI" w:hAnsi="Segoe UI" w:cs="Segoe UI"/>
          <w:b/>
          <w:bCs/>
          <w:color w:val="424242"/>
          <w:kern w:val="0"/>
          <w:sz w:val="20"/>
          <w:szCs w:val="20"/>
          <w:shd w:val="clear" w:color="auto" w:fill="FAFAFA"/>
          <w:lang w:eastAsia="zh-CN" w:bidi="ar"/>
        </w:rPr>
        <w:t>Sistematizar datos masivos de acuerdo con métodos de analítica y herramientas tecnológicas</w:t>
      </w:r>
    </w:p>
    <w:p w14:paraId="0308C06C" w14:textId="0C47B29D" w:rsidR="00B15E3D" w:rsidRPr="00DC5791" w:rsidRDefault="008E289B">
      <w:pPr>
        <w:numPr>
          <w:ilvl w:val="0"/>
          <w:numId w:val="1"/>
        </w:numPr>
        <w:spacing w:after="0" w:line="240" w:lineRule="auto"/>
        <w:ind w:left="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Aprendices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Emilia Gallo Alzate,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Maria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Ximena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Marin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Delgado</w:t>
      </w:r>
    </w:p>
    <w:p w14:paraId="3BEDD2EA" w14:textId="77777777" w:rsidR="008E289B" w:rsidRPr="00DC5791" w:rsidRDefault="008E289B" w:rsidP="008E289B">
      <w:pPr>
        <w:tabs>
          <w:tab w:val="left" w:pos="720"/>
        </w:tabs>
        <w:spacing w:after="0" w:line="240" w:lineRule="auto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0308C06D" w14:textId="087CC4EC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Fecha</w:t>
      </w:r>
      <w:r w:rsidR="00DC579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22 de Octubre de 2025</w:t>
      </w:r>
    </w:p>
    <w:p w14:paraId="0308C06F" w14:textId="77777777" w:rsidR="00B15E3D" w:rsidRDefault="0018190C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2. Introducción</w:t>
      </w:r>
    </w:p>
    <w:p w14:paraId="61FAA9B1" w14:textId="54BBE87F" w:rsidR="008E289B" w:rsidRDefault="008E289B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Objetivo del proyecto: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Desarrollar una solución con apoyo de Inteligencia Artificial que ayude a resolver un problema real en una comunidad local en los campos de educación, salud, medio ambiente o seguridad, utilizando técnicas de clasificación y resumen de datos, metodologías ágiles y principios éticos de la IA.</w:t>
      </w:r>
    </w:p>
    <w:p w14:paraId="0B8B0729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454DB36" w14:textId="77F15309" w:rsidR="00250917" w:rsidRDefault="00250917" w:rsidP="008E289B">
      <w:pPr>
        <w:numPr>
          <w:ilvl w:val="0"/>
          <w:numId w:val="1"/>
        </w:numPr>
        <w:shd w:val="clear" w:color="auto" w:fill="FFFFFF" w:themeFill="background1"/>
        <w:spacing w:beforeAutospacing="1" w:after="0" w:afterAutospacing="1"/>
        <w:ind w:left="0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Propuesta de solución</w:t>
      </w:r>
      <w:r w:rsidR="008E289B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Se desarrolló una aplicación de analítica de datos impulsada por IA que procesa información proveniente de comunidades locales (encuestas, reportes y comentarios). El sistema aplica limpieza de datos, análisis de sentimientos y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para detectar patrones de urgencia y generar reportes automatizados con IBM Granite y modelos de lenguaje. Esto permite identificar zonas críticas y necesidades prioritarias de atención para los entes gubernamentales.</w:t>
      </w:r>
    </w:p>
    <w:p w14:paraId="4D066290" w14:textId="77777777" w:rsidR="008E289B" w:rsidRPr="008E289B" w:rsidRDefault="008E289B" w:rsidP="008E289B">
      <w:pPr>
        <w:shd w:val="clear" w:color="auto" w:fill="FFFFFF" w:themeFill="background1"/>
        <w:tabs>
          <w:tab w:val="left" w:pos="720"/>
        </w:tabs>
        <w:spacing w:beforeAutospacing="1" w:after="0" w:afterAutospacing="1"/>
        <w:jc w:val="both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35E9E3A6" w14:textId="77777777" w:rsidR="008E289B" w:rsidRPr="008E289B" w:rsidRDefault="008E289B">
      <w:pPr>
        <w:numPr>
          <w:ilvl w:val="0"/>
          <w:numId w:val="1"/>
        </w:numPr>
        <w:spacing w:beforeAutospacing="1" w:after="0" w:afterAutospacing="1"/>
        <w:ind w:left="0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Fue</w:t>
      </w:r>
      <w:r w:rsidR="0018190C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ntes de datos</w:t>
      </w: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La ruta de habilitación para el reto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SenaSoft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en la categoría Inteligencia Artificial está definida dentro de los parámetros formativos con los que cuenta IBM </w:t>
      </w:r>
      <w:proofErr w:type="spellStart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SkillsBuild</w:t>
      </w:r>
      <w:proofErr w:type="spellEnd"/>
      <w:r w:rsidRPr="008E289B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, dando una base que permita obtener los conocimientos básicos para la aplicación en resolución de problemas específicos con apoyo y uso de IA: </w:t>
      </w:r>
    </w:p>
    <w:p w14:paraId="2FB61AF6" w14:textId="320917B5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hyperlink r:id="rId8" w:history="1">
        <w:r w:rsidRPr="00375252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https://skills.yourlearning.ibm.com/activity/PLAN-D40AB1C86960?ngoid=0302&amp;utm_campaign=open-SENASOFT2025</w:t>
        </w:r>
      </w:hyperlink>
    </w:p>
    <w:p w14:paraId="0FEDFAB2" w14:textId="77777777" w:rsidR="008E289B" w:rsidRDefault="008E289B" w:rsidP="008E289B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562A80BF" w14:textId="2BCD79A0" w:rsidR="008E289B" w:rsidRDefault="008E289B" w:rsidP="008E289B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Tipos de Fuentes de datos ( Primaria, secundaria / Estructurada, No estructurada / Interna</w:t>
      </w:r>
      <w:r w:rsidR="001868CE"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, externa)</w:t>
      </w:r>
      <w:r w:rsidRPr="001868CE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</w:p>
    <w:p w14:paraId="4B555F1D" w14:textId="77777777" w:rsidR="00DC5791" w:rsidRPr="00DC5791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Secundaria (proporcionada por IBM)</w:t>
      </w:r>
    </w:p>
    <w:p w14:paraId="252EBD8B" w14:textId="77777777" w:rsidR="00DC5791" w:rsidRPr="00DC5791" w:rsidRDefault="00DC5791" w:rsidP="00DC5791">
      <w:pPr>
        <w:pStyle w:val="Prrafodelista"/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0D2A4774" w14:textId="77777777" w:rsidR="00DC5791" w:rsidRPr="00DC5791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Estructurada (CSV)</w:t>
      </w:r>
    </w:p>
    <w:p w14:paraId="2A03EB55" w14:textId="77777777" w:rsidR="00DC5791" w:rsidRPr="00DC5791" w:rsidRDefault="00DC5791" w:rsidP="00DC5791">
      <w:pPr>
        <w:pStyle w:val="Prrafodelista"/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523B8B80" w14:textId="7367EC93" w:rsidR="00DC5791" w:rsidRDefault="00DC5791" w:rsidP="00DC5791">
      <w:pPr>
        <w:pStyle w:val="Prrafodelista"/>
        <w:numPr>
          <w:ilvl w:val="0"/>
          <w:numId w:val="2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Externa (no pertenece a una base institucional)</w:t>
      </w:r>
    </w:p>
    <w:p w14:paraId="3FB9DAED" w14:textId="77777777" w:rsidR="00AB3442" w:rsidRPr="00AB3442" w:rsidRDefault="00AB3442" w:rsidP="00AB3442">
      <w:pPr>
        <w:pStyle w:val="Prrafodelista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41FA707A" w14:textId="77777777" w:rsidR="00AB3442" w:rsidRPr="00AB3442" w:rsidRDefault="00AB3442" w:rsidP="00AB3442">
      <w:pPr>
        <w:pStyle w:val="Prrafodelista"/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color w:val="424242"/>
          <w:shd w:val="clear" w:color="auto" w:fill="FAFAFA"/>
          <w:lang w:eastAsia="zh-CN"/>
        </w:rPr>
      </w:pPr>
    </w:p>
    <w:p w14:paraId="685FA2C0" w14:textId="2438488A" w:rsidR="00AB3442" w:rsidRPr="00AB3442" w:rsidRDefault="00AB3442" w:rsidP="00AB3442">
      <w:pPr>
        <w:pStyle w:val="Prrafodelista"/>
        <w:tabs>
          <w:tab w:val="left" w:pos="720"/>
        </w:tabs>
        <w:spacing w:beforeAutospacing="1" w:after="0" w:afterAutospacing="1"/>
        <w:ind w:left="360"/>
        <w:rPr>
          <w:rStyle w:val="Textoennegrita"/>
          <w:rFonts w:ascii="Segoe UI" w:eastAsia="Segoe UI" w:hAnsi="Segoe UI" w:cs="Times New Roman"/>
          <w:color w:val="424242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hd w:val="clear" w:color="auto" w:fill="FAFAFA"/>
          <w:lang w:eastAsia="zh-CN"/>
        </w:rPr>
        <w:t>Para conocer más sobre el proceso de desarrollo de este proyecto visítanos en:</w:t>
      </w:r>
      <w:r w:rsidRPr="00AB3442">
        <w:rPr>
          <w:rStyle w:val="Textoennegrita"/>
          <w:rFonts w:ascii="Segoe UI" w:eastAsia="Segoe UI" w:hAnsi="Segoe UI" w:cs="Times New Roman"/>
          <w:b w:val="0"/>
          <w:bCs w:val="0"/>
          <w:color w:val="424242"/>
          <w:shd w:val="clear" w:color="auto" w:fill="FAFAFA"/>
          <w:lang w:eastAsia="zh-CN"/>
        </w:rPr>
        <w:t xml:space="preserve"> </w:t>
      </w:r>
      <w:hyperlink r:id="rId9" w:history="1">
        <w:r w:rsidRPr="00AB3442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https://mari0724.github.io/senasoft/</w:t>
        </w:r>
      </w:hyperlink>
    </w:p>
    <w:p w14:paraId="5F29129D" w14:textId="77777777" w:rsidR="00800ABB" w:rsidRDefault="00800ABB" w:rsidP="008E289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2CE9EB5" w14:textId="4B38A833" w:rsidR="008E289B" w:rsidRPr="00072184" w:rsidRDefault="0018190C" w:rsidP="008E289B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3. Metodología</w:t>
      </w:r>
    </w:p>
    <w:p w14:paraId="5DB4ADBE" w14:textId="15444BDF" w:rsidR="00247773" w:rsidRPr="00957A7D" w:rsidRDefault="001868CE" w:rsidP="001868CE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Describa el proceso </w:t>
      </w:r>
      <w:r w:rsid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utilizado para la limpieza de datos:</w:t>
      </w:r>
      <w:r w:rsidR="0018190C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B1EAD" w14:paraId="64732FE2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38FFD5CC" w14:textId="22EC63CB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Proceso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49B9B39F" w14:textId="26EF0FFA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Método seleccionado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2CC3A9" w14:textId="576713ED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Justificación</w:t>
            </w:r>
          </w:p>
        </w:tc>
        <w:tc>
          <w:tcPr>
            <w:tcW w:w="2207" w:type="dxa"/>
            <w:shd w:val="clear" w:color="auto" w:fill="F2F2F2" w:themeFill="background1" w:themeFillShade="F2"/>
          </w:tcPr>
          <w:p w14:paraId="745B0F9F" w14:textId="406E5294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Herramientas usadas</w:t>
            </w:r>
          </w:p>
        </w:tc>
      </w:tr>
      <w:tr w:rsidR="00AB1EAD" w14:paraId="62AC63DB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2B44421" w14:textId="77777777" w:rsidR="00AB1EAD" w:rsidRPr="00247773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Extracción</w:t>
            </w:r>
          </w:p>
          <w:p w14:paraId="3200EB50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850195A" w14:textId="65CED416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Lectura y carga de datos con pandas y </w:t>
            </w:r>
            <w:proofErr w:type="spellStart"/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numpy</w:t>
            </w:r>
            <w:proofErr w:type="spellEnd"/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 desde CSV, controlando codificación y delimitador.</w:t>
            </w:r>
          </w:p>
        </w:tc>
        <w:tc>
          <w:tcPr>
            <w:tcW w:w="2207" w:type="dxa"/>
          </w:tcPr>
          <w:p w14:paraId="63E981DC" w14:textId="4C8B646C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Facilita la manipulación eficiente de datos estructurados.</w:t>
            </w:r>
          </w:p>
        </w:tc>
        <w:tc>
          <w:tcPr>
            <w:tcW w:w="2207" w:type="dxa"/>
          </w:tcPr>
          <w:p w14:paraId="1027D1E8" w14:textId="69FBECDE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Python, pandas,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numpy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python-dateutil</w:t>
            </w:r>
            <w:proofErr w:type="spellEnd"/>
          </w:p>
        </w:tc>
      </w:tr>
      <w:tr w:rsidR="00AB1EAD" w14:paraId="2A0491CE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594E797C" w14:textId="77777777" w:rsidR="00AB1EAD" w:rsidRPr="005061C7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Transformación</w:t>
            </w:r>
          </w:p>
          <w:p w14:paraId="0A7FB9B4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6103EC81" w14:textId="2D71F237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Limpieza y normalización de texto: minúsculas, eliminación de acentos y símbolos. Conversión de tipos y normalización de columnas.</w:t>
            </w:r>
          </w:p>
        </w:tc>
        <w:tc>
          <w:tcPr>
            <w:tcW w:w="2207" w:type="dxa"/>
          </w:tcPr>
          <w:p w14:paraId="6E9500F4" w14:textId="09607BE9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Garantiza consistencia y precisión antes del análisis.</w:t>
            </w:r>
          </w:p>
        </w:tc>
        <w:tc>
          <w:tcPr>
            <w:tcW w:w="2207" w:type="dxa"/>
          </w:tcPr>
          <w:p w14:paraId="655286A7" w14:textId="261947E7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regex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unicodedata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nltk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scikit-learn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, pandas</w:t>
            </w:r>
          </w:p>
        </w:tc>
      </w:tr>
      <w:tr w:rsidR="00AB1EAD" w14:paraId="6C2AF23D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76415D3A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Cargue</w:t>
            </w:r>
          </w:p>
          <w:p w14:paraId="0C5A5D36" w14:textId="7777777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7786F59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272B1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Exportación del </w:t>
                  </w:r>
                  <w:proofErr w:type="spellStart"/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dataset</w:t>
                  </w:r>
                  <w:proofErr w:type="spellEnd"/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limpio y unificado a formato CSV para posterior análisis y visualización.</w:t>
                  </w:r>
                </w:p>
              </w:tc>
            </w:tr>
          </w:tbl>
          <w:p w14:paraId="0F88CDD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2C964DA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4C9FAC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01B69E23" w14:textId="5F8AEDD2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566C367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519273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Permite interoperabilidad con librerías analíticas y gráficas.</w:t>
                  </w:r>
                </w:p>
              </w:tc>
            </w:tr>
          </w:tbl>
          <w:p w14:paraId="10727AA1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422D7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D72E95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5DD5D0F" w14:textId="6312FBC5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2847F912" w14:textId="7E64D256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pandas,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csv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python-dotenv</w:t>
            </w:r>
            <w:proofErr w:type="spellEnd"/>
          </w:p>
        </w:tc>
      </w:tr>
      <w:tr w:rsidR="00AB1EAD" w14:paraId="08CB2816" w14:textId="77777777" w:rsidTr="00AB1EAD">
        <w:tc>
          <w:tcPr>
            <w:tcW w:w="2207" w:type="dxa"/>
            <w:shd w:val="clear" w:color="auto" w:fill="F2F2F2" w:themeFill="background1" w:themeFillShade="F2"/>
          </w:tcPr>
          <w:p w14:paraId="2D02642D" w14:textId="77777777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r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  <w:t>Análisis estadístico</w:t>
            </w:r>
          </w:p>
          <w:p w14:paraId="0DA37C97" w14:textId="52A3208C" w:rsidR="00AB1EAD" w:rsidRDefault="00AB1EAD" w:rsidP="00AB1EAD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21AA1EB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4C2EBE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Aplicación de conteos, correlaciones, métricas de </w:t>
                  </w:r>
                  <w:proofErr w:type="spellStart"/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clustering</w:t>
                  </w:r>
                  <w:proofErr w:type="spellEnd"/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 xml:space="preserve"> y evaluación de rendimiento.</w:t>
                  </w:r>
                </w:p>
              </w:tc>
            </w:tr>
          </w:tbl>
          <w:p w14:paraId="166A3232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429E8B2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147379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53EF5B76" w14:textId="66A11269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91"/>
            </w:tblGrid>
            <w:tr w:rsidR="0099010B" w:rsidRPr="0099010B" w14:paraId="400666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85A48C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  <w:r w:rsidRPr="0099010B"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  <w:t>Detecta patrones, relaciones y tendencias dentro de los datos.</w:t>
                  </w:r>
                </w:p>
              </w:tc>
            </w:tr>
          </w:tbl>
          <w:p w14:paraId="50981073" w14:textId="77777777" w:rsidR="0099010B" w:rsidRPr="0099010B" w:rsidRDefault="0099010B" w:rsidP="0099010B">
            <w:pPr>
              <w:tabs>
                <w:tab w:val="left" w:pos="720"/>
              </w:tabs>
              <w:spacing w:beforeAutospacing="1" w:after="0" w:afterAutospacing="1"/>
              <w:rPr>
                <w:rFonts w:ascii="Segoe UI" w:eastAsia="Segoe UI" w:hAnsi="Segoe UI" w:cs="Times New Roman"/>
                <w:b/>
                <w:bCs/>
                <w:vanish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9010B" w:rsidRPr="0099010B" w14:paraId="67FD09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BBE996" w14:textId="77777777" w:rsidR="0099010B" w:rsidRPr="0099010B" w:rsidRDefault="0099010B" w:rsidP="0099010B">
                  <w:pPr>
                    <w:tabs>
                      <w:tab w:val="left" w:pos="720"/>
                    </w:tabs>
                    <w:spacing w:beforeAutospacing="1" w:after="0" w:afterAutospacing="1"/>
                    <w:rPr>
                      <w:rFonts w:ascii="Segoe UI" w:eastAsia="Segoe UI" w:hAnsi="Segoe UI" w:cs="Times New Roman"/>
                      <w:b/>
                      <w:bCs/>
                      <w:color w:val="424242"/>
                      <w:sz w:val="20"/>
                      <w:szCs w:val="20"/>
                      <w:shd w:val="clear" w:color="auto" w:fill="FAFAFA"/>
                      <w:lang w:eastAsia="zh-CN"/>
                    </w:rPr>
                  </w:pPr>
                </w:p>
              </w:tc>
            </w:tr>
          </w:tbl>
          <w:p w14:paraId="209496F6" w14:textId="66C88AE7" w:rsidR="00AB1EAD" w:rsidRDefault="00AB1EAD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</w:p>
        </w:tc>
        <w:tc>
          <w:tcPr>
            <w:tcW w:w="2207" w:type="dxa"/>
          </w:tcPr>
          <w:p w14:paraId="7F700DB7" w14:textId="7E4F35EB" w:rsidR="00AB1EAD" w:rsidRDefault="0099010B" w:rsidP="00247773">
            <w:pPr>
              <w:tabs>
                <w:tab w:val="left" w:pos="720"/>
              </w:tabs>
              <w:spacing w:beforeAutospacing="1" w:after="0" w:afterAutospacing="1"/>
              <w:rPr>
                <w:rStyle w:val="Textoennegrita"/>
                <w:rFonts w:ascii="Segoe UI" w:eastAsia="Segoe UI" w:hAnsi="Segoe UI" w:cs="Times New Roman"/>
                <w:color w:val="424242"/>
                <w:sz w:val="20"/>
                <w:szCs w:val="20"/>
                <w:shd w:val="clear" w:color="auto" w:fill="FAFAFA"/>
                <w:lang w:eastAsia="zh-CN"/>
              </w:rPr>
            </w:pP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numpy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scikit-learn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matplotlib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seaborn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torch</w:t>
            </w:r>
            <w:proofErr w:type="spellEnd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 xml:space="preserve">, </w:t>
            </w:r>
            <w:proofErr w:type="spellStart"/>
            <w:r w:rsidRPr="0099010B">
              <w:rPr>
                <w:rFonts w:ascii="Segoe UI" w:eastAsia="Segoe UI" w:hAnsi="Segoe UI" w:cs="Times New Roman"/>
                <w:b/>
                <w:bCs/>
                <w:color w:val="424242"/>
                <w:sz w:val="20"/>
                <w:szCs w:val="20"/>
                <w:shd w:val="clear" w:color="auto" w:fill="FAFAFA"/>
                <w:lang w:eastAsia="zh-CN"/>
              </w:rPr>
              <w:t>tqdm</w:t>
            </w:r>
            <w:proofErr w:type="spellEnd"/>
          </w:p>
        </w:tc>
      </w:tr>
    </w:tbl>
    <w:p w14:paraId="488EAA64" w14:textId="7B5EAEF9" w:rsidR="005061C7" w:rsidRPr="005061C7" w:rsidRDefault="005061C7" w:rsidP="005061C7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lastRenderedPageBreak/>
        <w:t>Algoritmo aplicado</w:t>
      </w:r>
    </w:p>
    <w:p w14:paraId="404C1688" w14:textId="605E3D13" w:rsidR="00DC5791" w:rsidRPr="00DC5791" w:rsidRDefault="00DC5791" w:rsidP="00DC5791">
      <w:pPr>
        <w:pStyle w:val="Prrafodelista"/>
        <w:numPr>
          <w:ilvl w:val="1"/>
          <w:numId w:val="1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Algoritmo: K-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+ Análisis de Sentimiento (Transformers)</w:t>
      </w:r>
    </w:p>
    <w:p w14:paraId="702A48CC" w14:textId="77777777" w:rsidR="00DC5791" w:rsidRDefault="00DC5791" w:rsidP="00DC5791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Librerías: 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scikit-learn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transformers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, pandas, 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nltk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, 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sentence-transformers</w:t>
      </w:r>
      <w:proofErr w:type="spellEnd"/>
    </w:p>
    <w:p w14:paraId="6A6401FA" w14:textId="77777777" w:rsidR="00DC5791" w:rsidRDefault="00DC5791" w:rsidP="00DC5791">
      <w:pPr>
        <w:pStyle w:val="Prrafodelista"/>
        <w:numPr>
          <w:ilvl w:val="0"/>
          <w:numId w:val="5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Razón de uso:</w:t>
      </w:r>
    </w:p>
    <w:p w14:paraId="08555805" w14:textId="5A257771" w:rsidR="00C52277" w:rsidRPr="00DC5791" w:rsidRDefault="00DC5791" w:rsidP="00DC5791">
      <w:pPr>
        <w:pStyle w:val="Prrafodelista"/>
        <w:tabs>
          <w:tab w:val="left" w:pos="720"/>
        </w:tabs>
        <w:spacing w:beforeAutospacing="1" w:after="0" w:afterAutospacing="1"/>
        <w:ind w:left="1440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K-</w:t>
      </w:r>
      <w:proofErr w:type="spellStart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permitió agrupar las comunidades según nivel de urgencia y similitud textual, mientras que el análisis de sentimiento clasificó los comentarios como positivos, negativos o neutros, permitiendo contextualizar los resultados.</w:t>
      </w:r>
    </w:p>
    <w:p w14:paraId="69F0ED41" w14:textId="77777777" w:rsidR="00786E71" w:rsidRDefault="00786E71" w:rsidP="00786E71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Preparación, validación y ajuste del modelo analítico</w:t>
      </w:r>
    </w:p>
    <w:p w14:paraId="26E989AF" w14:textId="5D75CEFD" w:rsidR="00C52277" w:rsidRPr="00786E71" w:rsidRDefault="00C52277" w:rsidP="00786E71">
      <w:pPr>
        <w:pStyle w:val="Prrafodelista"/>
        <w:numPr>
          <w:ilvl w:val="0"/>
          <w:numId w:val="3"/>
        </w:num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 w:rsidRPr="00786E7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Tipo de modelo utilizado:</w:t>
      </w:r>
      <w:r w:rsid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Modelo no supervisado (K-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Means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) combinado con análisis semántico supervisado (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sentiment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proofErr w:type="spellStart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analysis</w:t>
      </w:r>
      <w:proofErr w:type="spellEnd"/>
      <w:r w:rsidR="00DC5791" w:rsidRPr="00DC5791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).</w:t>
      </w:r>
    </w:p>
    <w:p w14:paraId="24E8AA2F" w14:textId="77777777" w:rsidR="00B57946" w:rsidRPr="00B57946" w:rsidRDefault="00786E71" w:rsidP="00B57946">
      <w:pPr>
        <w:pStyle w:val="Prrafodelista"/>
        <w:numPr>
          <w:ilvl w:val="0"/>
          <w:numId w:val="1"/>
        </w:numPr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Calibración o ajustes realizados al modelo</w:t>
      </w:r>
      <w:r w:rsidR="00C52277" w:rsidRPr="005061C7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:</w:t>
      </w:r>
      <w:r w:rsidR="00B57946"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Se </w:t>
      </w:r>
      <w:proofErr w:type="spellStart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evaluó</w:t>
      </w:r>
      <w:proofErr w:type="spellEnd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la </w:t>
      </w:r>
      <w:proofErr w:type="spellStart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calidad</w:t>
      </w:r>
      <w:proofErr w:type="spellEnd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del clustering </w:t>
      </w:r>
      <w:proofErr w:type="spellStart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mediante</w:t>
      </w:r>
      <w:proofErr w:type="spellEnd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métricas</w:t>
      </w:r>
      <w:proofErr w:type="spellEnd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como</w:t>
      </w:r>
      <w:proofErr w:type="spellEnd"/>
      <w:r w:rsidR="00B57946" w:rsidRPr="00B57946">
        <w:rPr>
          <w:rFonts w:ascii="Segoe UI" w:eastAsia="Segoe UI" w:hAnsi="Segoe UI"/>
          <w:color w:val="424242"/>
          <w:sz w:val="20"/>
          <w:szCs w:val="20"/>
          <w:shd w:val="clear" w:color="auto" w:fill="FAFAFA"/>
          <w:lang w:val="en-US"/>
        </w:rPr>
        <w:t>:</w:t>
      </w:r>
    </w:p>
    <w:p w14:paraId="0CD592FC" w14:textId="77777777" w:rsidR="00B57946" w:rsidRPr="00B57946" w:rsidRDefault="00B57946" w:rsidP="00B57946">
      <w:pPr>
        <w:pStyle w:val="Prrafodelista"/>
        <w:numPr>
          <w:ilvl w:val="0"/>
          <w:numId w:val="1"/>
        </w:numPr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Silhouette</w:t>
      </w:r>
      <w:proofErr w:type="spellEnd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B57946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0.56</w:t>
      </w:r>
    </w:p>
    <w:p w14:paraId="78749314" w14:textId="77777777" w:rsidR="00B57946" w:rsidRPr="00B57946" w:rsidRDefault="00B57946" w:rsidP="00B57946">
      <w:pPr>
        <w:pStyle w:val="Prrafodelista"/>
        <w:numPr>
          <w:ilvl w:val="0"/>
          <w:numId w:val="1"/>
        </w:numPr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Davies-</w:t>
      </w:r>
      <w:proofErr w:type="spellStart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Bouldin</w:t>
      </w:r>
      <w:proofErr w:type="spellEnd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B57946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1.08</w:t>
      </w:r>
    </w:p>
    <w:p w14:paraId="2B3B55B0" w14:textId="77777777" w:rsidR="00B57946" w:rsidRPr="00B57946" w:rsidRDefault="00B57946" w:rsidP="00B57946">
      <w:pPr>
        <w:pStyle w:val="Prrafodelista"/>
        <w:numPr>
          <w:ilvl w:val="0"/>
          <w:numId w:val="1"/>
        </w:numPr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proofErr w:type="spellStart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Calinski-Harabasz</w:t>
      </w:r>
      <w:proofErr w:type="spellEnd"/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: </w:t>
      </w:r>
      <w:r w:rsidRPr="00B57946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3150.20</w:t>
      </w: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br/>
        <w:t>Estos valores indicaron una buena separación y cohesión entre grupos.</w:t>
      </w:r>
    </w:p>
    <w:p w14:paraId="6853C6BB" w14:textId="1E52F850" w:rsidR="00C52277" w:rsidRDefault="00C52277" w:rsidP="00B57946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1551CE41" w14:textId="03E4CEE4" w:rsidR="00786E71" w:rsidRDefault="00786E71" w:rsidP="00C52277">
      <w:pPr>
        <w:pStyle w:val="Prrafodelista"/>
        <w:numPr>
          <w:ilvl w:val="0"/>
          <w:numId w:val="1"/>
        </w:numPr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  <w:t>Interpretación de resultados</w:t>
      </w:r>
    </w:p>
    <w:p w14:paraId="59748CE8" w14:textId="77777777" w:rsidR="00B57946" w:rsidRPr="00B57946" w:rsidRDefault="00B57946" w:rsidP="00B57946">
      <w:pPr>
        <w:pStyle w:val="Prrafodelista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4A7038C4" w14:textId="77777777" w:rsidR="00B57946" w:rsidRPr="00B57946" w:rsidRDefault="00B57946" w:rsidP="00B57946">
      <w:pPr>
        <w:pStyle w:val="Prrafodelista"/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Se identificaron cuatro grupos principales:</w:t>
      </w:r>
    </w:p>
    <w:p w14:paraId="4E3E9011" w14:textId="77777777" w:rsidR="00B57946" w:rsidRPr="00B57946" w:rsidRDefault="00B57946" w:rsidP="00B57946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Zona crítica</w:t>
      </w:r>
    </w:p>
    <w:p w14:paraId="5129C659" w14:textId="77777777" w:rsidR="00B57946" w:rsidRPr="00B57946" w:rsidRDefault="00B57946" w:rsidP="00B57946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Zona invisible</w:t>
      </w:r>
    </w:p>
    <w:p w14:paraId="4AAB2CEE" w14:textId="77777777" w:rsidR="00B57946" w:rsidRPr="00B57946" w:rsidRDefault="00B57946" w:rsidP="00B57946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Zona puntual</w:t>
      </w:r>
    </w:p>
    <w:p w14:paraId="23E7962E" w14:textId="77777777" w:rsidR="00B57946" w:rsidRPr="00B57946" w:rsidRDefault="00B57946" w:rsidP="00B57946">
      <w:pPr>
        <w:pStyle w:val="Prrafodelista"/>
        <w:numPr>
          <w:ilvl w:val="0"/>
          <w:numId w:val="7"/>
        </w:numPr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Zona estable</w:t>
      </w:r>
    </w:p>
    <w:p w14:paraId="067935E3" w14:textId="77777777" w:rsidR="00B57946" w:rsidRPr="00B57946" w:rsidRDefault="00B57946" w:rsidP="00B57946">
      <w:pPr>
        <w:pStyle w:val="Prrafodelista"/>
        <w:tabs>
          <w:tab w:val="left" w:pos="720"/>
        </w:tabs>
        <w:spacing w:after="0"/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B57946">
        <w:rPr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Cada grupo representó un nivel diferente de urgencia social y atención prioritaria.</w:t>
      </w:r>
    </w:p>
    <w:p w14:paraId="68608253" w14:textId="77777777" w:rsidR="00B57946" w:rsidRPr="005061C7" w:rsidRDefault="00B57946" w:rsidP="00B57946">
      <w:pPr>
        <w:pStyle w:val="Prrafodelista"/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b w:val="0"/>
          <w:bCs w:val="0"/>
          <w:color w:val="424242"/>
          <w:sz w:val="20"/>
          <w:szCs w:val="20"/>
          <w:shd w:val="clear" w:color="auto" w:fill="FAFAFA"/>
          <w:lang w:eastAsia="zh-CN"/>
        </w:rPr>
      </w:pPr>
    </w:p>
    <w:p w14:paraId="3D354731" w14:textId="77777777" w:rsidR="00800ABB" w:rsidRDefault="00800ABB" w:rsidP="000E0EF3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</w:p>
    <w:p w14:paraId="0308C07B" w14:textId="49257639" w:rsidR="00B15E3D" w:rsidRPr="00957A7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4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 xml:space="preserve">. </w:t>
      </w:r>
      <w:r w:rsidR="00957A7D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Análisis y h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allazgos relevantes</w:t>
      </w:r>
    </w:p>
    <w:p w14:paraId="5B9288E0" w14:textId="481366DE" w:rsidR="00957A7D" w:rsidRPr="00800ABB" w:rsidRDefault="00957A7D" w:rsidP="00957A7D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Hallazgos : </w:t>
      </w:r>
      <w:r w:rsidRPr="00800ABB">
        <w:rPr>
          <w:rStyle w:val="Textoennegrita"/>
          <w:b w:val="0"/>
          <w:bCs w:val="0"/>
          <w:color w:val="424242"/>
        </w:rPr>
        <w:t>Resalta solo los hallazgos relevantes: tendencias, problemas detectados, patrones importantes. Incluye gráficas o tablas de ser necesarias</w:t>
      </w:r>
    </w:p>
    <w:p w14:paraId="585DC3D6" w14:textId="76AE88AE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Los datos revelaron que:</w:t>
      </w:r>
    </w:p>
    <w:p w14:paraId="3DA39786" w14:textId="20BE645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Las zonas rurales con bajo acceso a internet y sin atención previa del gobierno se concentraron en la Zona crítica.</w:t>
      </w:r>
    </w:p>
    <w:p w14:paraId="2EFE7D7D" w14:textId="431C0B1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Comunidades con comentarios negativos o de frustración coincidieron con altos niveles de urgencia.</w:t>
      </w:r>
    </w:p>
    <w:p w14:paraId="2F623EF6" w14:textId="25E22EA6" w:rsidR="00B57946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t>Las áreas con apoyo gubernamental previo mostraron mayor estabilidad en los indicadores.</w:t>
      </w:r>
    </w:p>
    <w:p w14:paraId="59DE45CE" w14:textId="671622D4" w:rsidR="00800ABB" w:rsidRPr="00B57946" w:rsidRDefault="00B57946" w:rsidP="00B57946">
      <w:pPr>
        <w:tabs>
          <w:tab w:val="left" w:pos="720"/>
        </w:tabs>
        <w:spacing w:beforeAutospacing="1" w:after="0" w:afterAutospacing="1"/>
        <w:rPr>
          <w:color w:val="595959" w:themeColor="text1" w:themeTint="A6"/>
        </w:rPr>
      </w:pPr>
      <w:r w:rsidRPr="00B57946">
        <w:rPr>
          <w:color w:val="595959" w:themeColor="text1" w:themeTint="A6"/>
        </w:rPr>
        <w:lastRenderedPageBreak/>
        <w:t>Estos hallazgos permitieron priorizar recursos y detectar comunidades invisibilizadas dentro del conjunto de datos.</w:t>
      </w:r>
    </w:p>
    <w:p w14:paraId="29AAF124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color w:val="D9D9D9" w:themeColor="background1" w:themeShade="D9"/>
        </w:rPr>
      </w:pPr>
    </w:p>
    <w:p w14:paraId="729F3D8D" w14:textId="365A1AA8" w:rsidR="00937688" w:rsidRPr="00AB1EAD" w:rsidRDefault="00072184" w:rsidP="00AB1EAD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5</w:t>
      </w:r>
      <w:r w:rsidR="0018190C" w:rsidRPr="00957A7D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Visualizaciones</w:t>
      </w:r>
    </w:p>
    <w:p w14:paraId="0308C080" w14:textId="37BAA7B9" w:rsidR="00B15E3D" w:rsidRDefault="0018190C">
      <w:pPr>
        <w:numPr>
          <w:ilvl w:val="0"/>
          <w:numId w:val="1"/>
        </w:numPr>
        <w:spacing w:beforeAutospacing="1" w:after="0" w:afterAutospacing="1"/>
        <w:ind w:left="0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Gráficos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que sustenten los hallazgos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 xml:space="preserve"> 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(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de barras, líneas, pastel, mapas de calor</w:t>
      </w:r>
      <w:r w:rsidR="00250917"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)</w:t>
      </w:r>
      <w:r w:rsidRPr="00957A7D"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>.</w:t>
      </w:r>
    </w:p>
    <w:p w14:paraId="6F7F4F3B" w14:textId="77777777" w:rsidR="009C421E" w:rsidRPr="009C421E" w:rsidRDefault="009C421E" w:rsidP="009C421E">
      <w:pPr>
        <w:tabs>
          <w:tab w:val="left" w:pos="720"/>
        </w:tabs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</w:pPr>
      <w:r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  <w:tab/>
      </w:r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El dashboard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desarrollado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, “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ComuniMind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– Panel de Impacto Social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Comunitario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”, integra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cinco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gráficos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que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resumen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los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principales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hallazgos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del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análisis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 xml:space="preserve"> de </w:t>
      </w:r>
      <w:proofErr w:type="spellStart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datos</w:t>
      </w:r>
      <w:proofErr w:type="spellEnd"/>
      <w:r w:rsidRPr="009C421E">
        <w:rPr>
          <w:rFonts w:ascii="Segoe UI" w:eastAsia="Segoe UI" w:hAnsi="Segoe UI"/>
          <w:b/>
          <w:bCs/>
          <w:color w:val="424242"/>
          <w:sz w:val="20"/>
          <w:szCs w:val="20"/>
          <w:shd w:val="clear" w:color="auto" w:fill="FAFAFA"/>
          <w:lang w:val="en-US"/>
        </w:rPr>
        <w:t>:</w:t>
      </w:r>
    </w:p>
    <w:p w14:paraId="020F8326" w14:textId="77777777" w:rsidR="009C421E" w:rsidRPr="009C421E" w:rsidRDefault="009C421E" w:rsidP="009C421E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Impacto social promedio por ciudad (barras horizontales): identifica los municipios con mayor necesidad de intervención.</w:t>
      </w:r>
    </w:p>
    <w:p w14:paraId="2826EDE5" w14:textId="77777777" w:rsidR="009C421E" w:rsidRPr="009C421E" w:rsidRDefault="009C421E" w:rsidP="009C421E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Categorías de problema más urgentes (barras verticales): muestra los temas con mayor prioridad, como salud y educación.</w:t>
      </w:r>
    </w:p>
    <w:p w14:paraId="788140A8" w14:textId="77777777" w:rsidR="009C421E" w:rsidRPr="009C421E" w:rsidRDefault="009C421E" w:rsidP="009C421E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Acceso a internet vs nivel de urgencia (barras apiladas): evidencia cómo la brecha digital influye en la urgencia social.</w:t>
      </w:r>
    </w:p>
    <w:p w14:paraId="119A7567" w14:textId="77777777" w:rsidR="009C421E" w:rsidRPr="009C421E" w:rsidRDefault="009C421E" w:rsidP="009C421E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Distribución de reportes por género (gráfico circular): refleja la participación y afectación de los distintos grupos poblacionales.</w:t>
      </w:r>
    </w:p>
    <w:p w14:paraId="6D96BA5F" w14:textId="77777777" w:rsidR="009C421E" w:rsidRPr="009C421E" w:rsidRDefault="009C421E" w:rsidP="009C421E">
      <w:pPr>
        <w:numPr>
          <w:ilvl w:val="0"/>
          <w:numId w:val="8"/>
        </w:num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Sentimiento promedio por ciudad (barras coloreadas): resume la percepción emocional de las comunidades.</w:t>
      </w:r>
    </w:p>
    <w:p w14:paraId="4A78B311" w14:textId="77777777" w:rsidR="009C421E" w:rsidRPr="009C421E" w:rsidRDefault="009C421E" w:rsidP="009C421E">
      <w:pPr>
        <w:tabs>
          <w:tab w:val="left" w:pos="720"/>
        </w:tabs>
        <w:spacing w:beforeAutospacing="1" w:after="0" w:afterAutospacing="1"/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</w:pPr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 xml:space="preserve">Estas visualizaciones, generadas con Python y </w:t>
      </w:r>
      <w:proofErr w:type="spellStart"/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Matplotlib</w:t>
      </w:r>
      <w:proofErr w:type="spellEnd"/>
      <w:r w:rsidRPr="009C421E">
        <w:rPr>
          <w:rFonts w:ascii="Segoe UI" w:eastAsia="Segoe UI" w:hAnsi="Segoe UI" w:cs="Times New Roman"/>
          <w:b/>
          <w:bCs/>
          <w:color w:val="424242"/>
          <w:sz w:val="20"/>
          <w:szCs w:val="20"/>
          <w:shd w:val="clear" w:color="auto" w:fill="FAFAFA"/>
          <w:lang w:eastAsia="zh-CN"/>
        </w:rPr>
        <w:t>, facilitan la interpretación de los resultados y permiten a la ONG enfocar sus recursos en las zonas y problemáticas de mayor impacto social.</w:t>
      </w:r>
    </w:p>
    <w:p w14:paraId="1E8258D8" w14:textId="137A6407" w:rsidR="00800ABB" w:rsidRDefault="00800ABB" w:rsidP="009C421E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4908175D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68BA0C65" w14:textId="77777777" w:rsidR="000E0EF3" w:rsidRDefault="000E0EF3" w:rsidP="00800ABB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424242"/>
          <w:sz w:val="20"/>
          <w:szCs w:val="20"/>
          <w:shd w:val="clear" w:color="auto" w:fill="FAFAFA"/>
          <w:lang w:eastAsia="zh-CN"/>
        </w:rPr>
      </w:pPr>
    </w:p>
    <w:p w14:paraId="0308C083" w14:textId="06A51CC1" w:rsidR="00B15E3D" w:rsidRDefault="00072184">
      <w:pPr>
        <w:numPr>
          <w:ilvl w:val="0"/>
          <w:numId w:val="1"/>
        </w:numPr>
        <w:spacing w:beforeAutospacing="1" w:after="0" w:afterAutospacing="1"/>
        <w:ind w:left="0"/>
        <w:jc w:val="center"/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6</w:t>
      </w:r>
      <w:r w:rsidR="0018190C">
        <w:rPr>
          <w:rStyle w:val="Textoennegrita"/>
          <w:rFonts w:ascii="Segoe UI" w:eastAsia="Segoe UI" w:hAnsi="Segoe UI" w:cs="Times New Roman"/>
          <w:color w:val="0000FF"/>
          <w:sz w:val="20"/>
          <w:szCs w:val="20"/>
          <w:shd w:val="clear" w:color="auto" w:fill="FAFAFA"/>
          <w:lang w:eastAsia="zh-CN"/>
        </w:rPr>
        <w:t>. Conclusiones</w:t>
      </w:r>
    </w:p>
    <w:p w14:paraId="0308C08A" w14:textId="5540CB1F" w:rsidR="00B15E3D" w:rsidRDefault="00957A7D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Resumen </w:t>
      </w:r>
      <w:r w:rsidR="00F77C96" w:rsidRPr="00957A7D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breve</w:t>
      </w:r>
      <w:r w:rsid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 xml:space="preserve"> </w:t>
      </w:r>
      <w:r w:rsidR="00F77C96"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3</w:t>
      </w:r>
      <w:r w:rsidRPr="00F77C96">
        <w:rPr>
          <w:rStyle w:val="Textoennegrita"/>
          <w:rFonts w:ascii="Segoe UI" w:eastAsia="Segoe UI" w:hAnsi="Segoe UI" w:cs="Times New Roman"/>
          <w:sz w:val="20"/>
          <w:szCs w:val="20"/>
          <w:shd w:val="clear" w:color="auto" w:fill="FAFAFA"/>
          <w:lang w:eastAsia="zh-CN"/>
        </w:rPr>
        <w:t>-4 líneas, centrado en hallazgos y recomendaciones estratégicas</w:t>
      </w:r>
      <w:r w:rsidRPr="00F77C96">
        <w:rPr>
          <w:rStyle w:val="Textoennegrita"/>
          <w:rFonts w:ascii="Segoe UI" w:eastAsia="Segoe UI" w:hAnsi="Segoe UI" w:cs="Times New Roman"/>
          <w:color w:val="00B0F0"/>
          <w:sz w:val="20"/>
          <w:szCs w:val="20"/>
          <w:highlight w:val="black"/>
          <w:shd w:val="clear" w:color="auto" w:fill="FAFAFA"/>
          <w:lang w:eastAsia="zh-CN"/>
        </w:rPr>
        <w:t>.</w:t>
      </w:r>
    </w:p>
    <w:p w14:paraId="58B6D788" w14:textId="7A21956E" w:rsidR="00F77C96" w:rsidRDefault="0062193A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Fonts w:ascii="Segoe UI" w:eastAsia="Segoe UI" w:hAnsi="Segoe UI" w:cs="Times New Roman"/>
          <w:b/>
          <w:bCs/>
          <w:noProof/>
          <w:color w:val="00B0F0"/>
          <w:sz w:val="20"/>
          <w:szCs w:val="20"/>
          <w:shd w:val="clear" w:color="auto" w:fill="FAFAFA"/>
          <w:lang w:eastAsia="zh-CN"/>
          <w14:ligatures w14:val="none"/>
        </w:rPr>
        <w:drawing>
          <wp:anchor distT="0" distB="0" distL="114300" distR="114300" simplePos="0" relativeHeight="251658240" behindDoc="0" locked="0" layoutInCell="1" allowOverlap="1" wp14:anchorId="3B265E38" wp14:editId="756E9884">
            <wp:simplePos x="0" y="0"/>
            <wp:positionH relativeFrom="column">
              <wp:posOffset>1652240</wp:posOffset>
            </wp:positionH>
            <wp:positionV relativeFrom="paragraph">
              <wp:posOffset>623762</wp:posOffset>
            </wp:positionV>
            <wp:extent cx="1169035" cy="334010"/>
            <wp:effectExtent l="0" t="0" r="0" b="8890"/>
            <wp:wrapSquare wrapText="bothSides"/>
            <wp:docPr id="286725448" name="Imagen 1" descr="Un letrero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25448" name="Imagen 1" descr="Un letrero de color blanco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035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946" w:rsidRPr="00B57946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 xml:space="preserve">La solución de IA permitió identificar y priorizar necesidades sociales, destacando que el acceso a internet y la atención gubernamental son factores clave del bienestar comunitario. Su análisis ético mediante </w:t>
      </w:r>
      <w:proofErr w:type="spellStart"/>
      <w:r w:rsidR="00B57946" w:rsidRPr="00B57946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clustering</w:t>
      </w:r>
      <w:proofErr w:type="spellEnd"/>
      <w:r w:rsidR="00B57946" w:rsidRPr="00B57946">
        <w:rPr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 xml:space="preserve"> y sentimiento generó información útil para decisiones más sostenibles.</w:t>
      </w:r>
    </w:p>
    <w:p w14:paraId="74B2A3D8" w14:textId="0214FC59" w:rsidR="00F77C96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Firma candidato (Digital)</w:t>
      </w:r>
      <w:r w:rsidR="0062193A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 </w:t>
      </w:r>
    </w:p>
    <w:p w14:paraId="04FF42F9" w14:textId="068A3A3F" w:rsidR="00F77C96" w:rsidRPr="009E545D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Nombres Apellidos: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r w:rsid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Emilia Gallo Alzate</w:t>
      </w:r>
    </w:p>
    <w:p w14:paraId="284A834F" w14:textId="66BF3B68" w:rsidR="00F77C96" w:rsidRPr="009E545D" w:rsidRDefault="00F77C96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Documento Identidad: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r w:rsid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1011396062</w:t>
      </w:r>
    </w:p>
    <w:p w14:paraId="484BC41A" w14:textId="703BEE79" w:rsidR="00F77C96" w:rsidRDefault="00800ABB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lastRenderedPageBreak/>
        <w:t>Numero celular:</w:t>
      </w:r>
      <w:r w:rsidR="009E545D" w:rsidRP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3127131921</w:t>
      </w:r>
    </w:p>
    <w:p w14:paraId="77434BA4" w14:textId="3DF5F005" w:rsidR="00800ABB" w:rsidRDefault="00800ABB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Correo </w:t>
      </w:r>
      <w:r w:rsidR="000E0EF3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electrónico</w:t>
      </w: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:</w:t>
      </w:r>
      <w:r w:rsidR="009E545D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</w:t>
      </w:r>
      <w:hyperlink r:id="rId11" w:history="1">
        <w:r w:rsidR="009E545D" w:rsidRPr="008038A9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emiliagalloalzate85@gmail.com</w:t>
        </w:r>
      </w:hyperlink>
    </w:p>
    <w:p w14:paraId="0446A795" w14:textId="3EFDF935" w:rsidR="009E545D" w:rsidRDefault="00AB3442" w:rsidP="00531577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0C7180" wp14:editId="7D0E690C">
            <wp:simplePos x="0" y="0"/>
            <wp:positionH relativeFrom="column">
              <wp:posOffset>1684020</wp:posOffset>
            </wp:positionH>
            <wp:positionV relativeFrom="paragraph">
              <wp:posOffset>185420</wp:posOffset>
            </wp:positionV>
            <wp:extent cx="1137285" cy="389890"/>
            <wp:effectExtent l="0" t="0" r="5715" b="0"/>
            <wp:wrapSquare wrapText="bothSides"/>
            <wp:docPr id="113784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648367" w14:textId="5E56B22B" w:rsid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Firma candidato (Digital)</w:t>
      </w:r>
      <w:r w:rsidR="00AB3442"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  </w:t>
      </w:r>
    </w:p>
    <w:p w14:paraId="6A11DA09" w14:textId="5E7F6E48" w:rsidR="009E545D" w:rsidRP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Nombres Apellidos: </w:t>
      </w:r>
      <w:proofErr w:type="spellStart"/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Maria</w:t>
      </w:r>
      <w:proofErr w:type="spellEnd"/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 xml:space="preserve"> Ximena </w:t>
      </w:r>
      <w:proofErr w:type="spellStart"/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Marin</w:t>
      </w:r>
      <w:proofErr w:type="spellEnd"/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 xml:space="preserve"> Delgado</w:t>
      </w:r>
    </w:p>
    <w:p w14:paraId="49E68062" w14:textId="0AEC1489" w:rsidR="009E545D" w:rsidRP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Documento Identidad: </w:t>
      </w:r>
      <w:r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1020</w:t>
      </w:r>
      <w:r w:rsidR="00AB3442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112289</w:t>
      </w:r>
    </w:p>
    <w:p w14:paraId="2AD805C5" w14:textId="740F8436" w:rsidR="009E545D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>Numero celular:</w:t>
      </w:r>
      <w:r w:rsidRPr="009E545D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3</w:t>
      </w:r>
      <w:r w:rsidR="00AB3442">
        <w:rPr>
          <w:rStyle w:val="Textoennegrita"/>
          <w:rFonts w:ascii="Segoe UI" w:eastAsia="Segoe UI" w:hAnsi="Segoe UI" w:cs="Times New Roman"/>
          <w:color w:val="000000" w:themeColor="text1"/>
          <w:sz w:val="20"/>
          <w:szCs w:val="20"/>
          <w:shd w:val="clear" w:color="auto" w:fill="FAFAFA"/>
          <w:lang w:eastAsia="zh-CN"/>
        </w:rPr>
        <w:t>178523898</w:t>
      </w:r>
    </w:p>
    <w:p w14:paraId="6564051B" w14:textId="4924D96A" w:rsidR="00AB3442" w:rsidRPr="00AB3442" w:rsidRDefault="009E545D" w:rsidP="009E545D">
      <w:pPr>
        <w:tabs>
          <w:tab w:val="left" w:pos="720"/>
        </w:tabs>
        <w:spacing w:beforeAutospacing="1" w:after="0" w:afterAutospacing="1"/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</w:pPr>
      <w:r>
        <w:rPr>
          <w:rStyle w:val="Textoennegrita"/>
          <w:rFonts w:ascii="Segoe UI" w:eastAsia="Segoe UI" w:hAnsi="Segoe UI" w:cs="Times New Roman"/>
          <w:color w:val="00B0F0"/>
          <w:sz w:val="20"/>
          <w:szCs w:val="20"/>
          <w:shd w:val="clear" w:color="auto" w:fill="FAFAFA"/>
          <w:lang w:eastAsia="zh-CN"/>
        </w:rPr>
        <w:t xml:space="preserve">Correo electrónico: </w:t>
      </w:r>
      <w:hyperlink r:id="rId13" w:history="1">
        <w:r w:rsidR="00AB3442" w:rsidRPr="00EC6B8E">
          <w:rPr>
            <w:rStyle w:val="Hipervnculo"/>
            <w:rFonts w:ascii="Segoe UI" w:eastAsia="Segoe UI" w:hAnsi="Segoe UI" w:cs="Times New Roman"/>
            <w:sz w:val="20"/>
            <w:szCs w:val="20"/>
            <w:shd w:val="clear" w:color="auto" w:fill="FAFAFA"/>
            <w:lang w:eastAsia="zh-CN"/>
          </w:rPr>
          <w:t>ximenadelgadom07@gmail.com</w:t>
        </w:r>
      </w:hyperlink>
    </w:p>
    <w:sectPr w:rsidR="00AB3442" w:rsidRPr="00AB3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CA8CA4" w14:textId="77777777" w:rsidR="00A25C37" w:rsidRDefault="00A25C37">
      <w:pPr>
        <w:spacing w:line="240" w:lineRule="auto"/>
      </w:pPr>
      <w:r>
        <w:separator/>
      </w:r>
    </w:p>
  </w:endnote>
  <w:endnote w:type="continuationSeparator" w:id="0">
    <w:p w14:paraId="047B48BB" w14:textId="77777777" w:rsidR="00A25C37" w:rsidRDefault="00A25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F3F756" w14:textId="77777777" w:rsidR="00A25C37" w:rsidRDefault="00A25C37">
      <w:pPr>
        <w:spacing w:after="0"/>
      </w:pPr>
      <w:r>
        <w:separator/>
      </w:r>
    </w:p>
  </w:footnote>
  <w:footnote w:type="continuationSeparator" w:id="0">
    <w:p w14:paraId="5FA0FE6F" w14:textId="77777777" w:rsidR="00A25C37" w:rsidRDefault="00A25C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AE978CC"/>
    <w:multiLevelType w:val="multilevel"/>
    <w:tmpl w:val="BAE978C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00C10BF4"/>
    <w:multiLevelType w:val="multilevel"/>
    <w:tmpl w:val="A32EA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0A1C"/>
    <w:multiLevelType w:val="multilevel"/>
    <w:tmpl w:val="F36C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53B31"/>
    <w:multiLevelType w:val="hybridMultilevel"/>
    <w:tmpl w:val="EE04D4C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CA1E5B"/>
    <w:multiLevelType w:val="hybridMultilevel"/>
    <w:tmpl w:val="794A7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392E51"/>
    <w:multiLevelType w:val="hybridMultilevel"/>
    <w:tmpl w:val="315263B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C45E6E"/>
    <w:multiLevelType w:val="hybridMultilevel"/>
    <w:tmpl w:val="B5760EC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BA2801"/>
    <w:multiLevelType w:val="multilevel"/>
    <w:tmpl w:val="B660F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25196">
    <w:abstractNumId w:val="0"/>
  </w:num>
  <w:num w:numId="2" w16cid:durableId="744954338">
    <w:abstractNumId w:val="3"/>
  </w:num>
  <w:num w:numId="3" w16cid:durableId="2032100486">
    <w:abstractNumId w:val="4"/>
  </w:num>
  <w:num w:numId="4" w16cid:durableId="127747127">
    <w:abstractNumId w:val="5"/>
  </w:num>
  <w:num w:numId="5" w16cid:durableId="848328103">
    <w:abstractNumId w:val="6"/>
  </w:num>
  <w:num w:numId="6" w16cid:durableId="112212460">
    <w:abstractNumId w:val="1"/>
  </w:num>
  <w:num w:numId="7" w16cid:durableId="1514414020">
    <w:abstractNumId w:val="2"/>
  </w:num>
  <w:num w:numId="8" w16cid:durableId="1787119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12"/>
    <w:rsid w:val="00072184"/>
    <w:rsid w:val="000E0EF3"/>
    <w:rsid w:val="0018190C"/>
    <w:rsid w:val="001868CE"/>
    <w:rsid w:val="001C1A12"/>
    <w:rsid w:val="00247773"/>
    <w:rsid w:val="00250917"/>
    <w:rsid w:val="003C2CE4"/>
    <w:rsid w:val="00452D0C"/>
    <w:rsid w:val="005061C7"/>
    <w:rsid w:val="00531577"/>
    <w:rsid w:val="005E2736"/>
    <w:rsid w:val="0062193A"/>
    <w:rsid w:val="006348D3"/>
    <w:rsid w:val="006C44FA"/>
    <w:rsid w:val="00786E71"/>
    <w:rsid w:val="00800ABB"/>
    <w:rsid w:val="008E289B"/>
    <w:rsid w:val="00937688"/>
    <w:rsid w:val="00943501"/>
    <w:rsid w:val="009516F0"/>
    <w:rsid w:val="00957A7D"/>
    <w:rsid w:val="009766EE"/>
    <w:rsid w:val="0099010B"/>
    <w:rsid w:val="009C421E"/>
    <w:rsid w:val="009E545D"/>
    <w:rsid w:val="00A25C37"/>
    <w:rsid w:val="00A55A05"/>
    <w:rsid w:val="00AB1EAD"/>
    <w:rsid w:val="00AB3442"/>
    <w:rsid w:val="00B15E3D"/>
    <w:rsid w:val="00B57946"/>
    <w:rsid w:val="00BE6B26"/>
    <w:rsid w:val="00C52277"/>
    <w:rsid w:val="00DA74F8"/>
    <w:rsid w:val="00DC09F0"/>
    <w:rsid w:val="00DC5791"/>
    <w:rsid w:val="00EE00C1"/>
    <w:rsid w:val="00F10A91"/>
    <w:rsid w:val="00F62EA6"/>
    <w:rsid w:val="00F77C96"/>
    <w:rsid w:val="00FF7E2C"/>
    <w:rsid w:val="2CF60EDA"/>
    <w:rsid w:val="37504D92"/>
    <w:rsid w:val="38A82E11"/>
    <w:rsid w:val="40E33544"/>
    <w:rsid w:val="68426513"/>
    <w:rsid w:val="6F6B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C065"/>
  <w15:docId w15:val="{897B2127-5561-4C84-AC2F-9C66954F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Ttulo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rrafodelista">
    <w:name w:val="List Paragraph"/>
    <w:basedOn w:val="Normal"/>
    <w:uiPriority w:val="99"/>
    <w:unhideWhenUsed/>
    <w:rsid w:val="008E28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289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289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AB1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.yourlearning.ibm.com/activity/PLAN-D40AB1C86960?ngoid=0302&amp;utm_campaign=open-SENASOFT2025" TargetMode="External"/><Relationship Id="rId13" Type="http://schemas.openxmlformats.org/officeDocument/2006/relationships/hyperlink" Target="mailto:ximenadelgadom0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miliagalloalzate85@gmail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mari0724.github.io/senasof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897</Words>
  <Characters>5916</Characters>
  <Application>Microsoft Office Word</Application>
  <DocSecurity>0</DocSecurity>
  <Lines>211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Arturo</dc:creator>
  <cp:lastModifiedBy>Emilia Gallo Alzate</cp:lastModifiedBy>
  <cp:revision>7</cp:revision>
  <dcterms:created xsi:type="dcterms:W3CDTF">2025-10-22T13:19:00Z</dcterms:created>
  <dcterms:modified xsi:type="dcterms:W3CDTF">2025-10-22T23:53:00Z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3082-12.2.0.21931</vt:lpwstr>
  </property>
  <property fmtid="{D5CDD505-2E9C-101B-9397-08002B2CF9AE}" pid="3" name="ICV">
    <vt:lpwstr>B7B3098BB0F34785985FF0F9CB7A1AF3_13</vt:lpwstr>
  </property>
</Properties>
</file>