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739EC6" w14:textId="77777777" w:rsidR="0007299D" w:rsidRDefault="00E96529" w:rsidP="00E96529">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PROYECTO FINAL DE MINERÍA DE DATOS</w:t>
      </w:r>
    </w:p>
    <w:p w14:paraId="5C185EB0" w14:textId="35B3092C" w:rsidR="00E96529" w:rsidRPr="0007299D" w:rsidRDefault="00E96529" w:rsidP="00E96529">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br/>
        <w:t>BANK MARKETING: PREDICCIÓN DE CONTRATACIÓN DE DEPÓSITOS A PLAZO</w:t>
      </w:r>
    </w:p>
    <w:p w14:paraId="166972B2" w14:textId="2DF56180" w:rsidR="00D84E3D" w:rsidRPr="0007299D" w:rsidRDefault="00D84E3D" w:rsidP="00E96529">
      <w:pPr>
        <w:jc w:val="center"/>
        <w:rPr>
          <w:rFonts w:ascii="Times New Roman" w:hAnsi="Times New Roman" w:cs="Times New Roman"/>
          <w:b/>
          <w:bCs/>
          <w:sz w:val="24"/>
          <w:szCs w:val="24"/>
          <w:lang w:val="es-ES"/>
        </w:rPr>
      </w:pPr>
    </w:p>
    <w:p w14:paraId="78A40730" w14:textId="77777777" w:rsidR="00E96529" w:rsidRPr="0007299D" w:rsidRDefault="00E96529" w:rsidP="00E96529">
      <w:pPr>
        <w:jc w:val="center"/>
        <w:rPr>
          <w:rFonts w:ascii="Times New Roman" w:hAnsi="Times New Roman" w:cs="Times New Roman"/>
          <w:sz w:val="24"/>
          <w:szCs w:val="24"/>
          <w:lang w:val="es-ES"/>
        </w:rPr>
      </w:pPr>
      <w:r>
        <w:rPr>
          <w:rFonts w:ascii="Times New Roman" w:hAnsi="Times New Roman" w:cs="Times New Roman"/>
          <w:b/>
          <w:sz w:val="24"/>
          <w:szCs w:val="24"/>
          <w:lang w:val="es-ES"/>
        </w:rPr>
        <w:t>Integrantes: Mariana Arbeláez, María Lucía Cadavid y Juan Manuel Arias</w:t>
      </w:r>
    </w:p>
    <w:p w14:paraId="59DC6BB4" w14:textId="781CAD0E" w:rsidR="005F1678" w:rsidRPr="0007299D" w:rsidRDefault="005F1678">
      <w:pPr>
        <w:rPr>
          <w:rFonts w:ascii="Times New Roman" w:hAnsi="Times New Roman" w:cs="Times New Roman"/>
          <w:b/>
          <w:sz w:val="24"/>
          <w:szCs w:val="24"/>
          <w:lang w:val="es-ES"/>
        </w:rPr>
      </w:pPr>
    </w:p>
    <w:p w14:paraId="4835A894" w14:textId="6F1A7FCB" w:rsidR="000C6296" w:rsidRPr="0007299D" w:rsidRDefault="00BC13AA" w:rsidP="2C1BA5EB">
      <w:pPr>
        <w:pStyle w:val="Prrafodelista"/>
        <w:numPr>
          <w:ilvl w:val="0"/>
          <w:numId w:val="3"/>
        </w:numPr>
        <w:rPr>
          <w:rFonts w:ascii="Times New Roman" w:hAnsi="Times New Roman" w:cs="Times New Roman"/>
          <w:b/>
          <w:bCs/>
          <w:sz w:val="24"/>
          <w:szCs w:val="24"/>
          <w:lang w:val="es-ES"/>
        </w:rPr>
      </w:pPr>
      <w:r>
        <w:rPr>
          <w:rFonts w:ascii="Times New Roman" w:hAnsi="Times New Roman" w:cs="Times New Roman"/>
          <w:b/>
          <w:bCs/>
          <w:sz w:val="24"/>
          <w:szCs w:val="24"/>
          <w:lang w:val="es-ES"/>
        </w:rPr>
        <w:t>ENTENDIMIENTO DEL NEGOCIO</w:t>
      </w:r>
    </w:p>
    <w:p w14:paraId="4D911A78" w14:textId="7D44C52E" w:rsidR="000C6296" w:rsidRPr="0007299D" w:rsidRDefault="47E15D93" w:rsidP="000C629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 xml:space="preserve">DESCRIPCIÓN DEL NEGOCIO</w:t>
      </w:r>
    </w:p>
    <w:p w14:paraId="211C756B" w14:textId="77777777" w:rsidR="00E96529" w:rsidRPr="0007299D" w:rsidRDefault="00E96529" w:rsidP="00E96529">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Las entidades bancarias realizan campañas de marketing directo para ofrecer depósitos a plazo a sus clientes. Estas campañas requieren recursos de personal, tiempo y contacto con clientes. La información histórica de campañas puede analizarse para comprender qué perfiles y antecedentes se relacionan con la aceptación de la oferta.</w:t>
      </w:r>
    </w:p>
    <w:p w14:paraId="7405E483" w14:textId="77777777" w:rsidR="00E96529" w:rsidRPr="0007299D" w:rsidRDefault="00E96529" w:rsidP="00E96529">
      <w:pPr>
        <w:pStyle w:val="Prrafodelista"/>
        <w:ind w:left="1080"/>
        <w:rPr>
          <w:rFonts w:ascii="Times New Roman" w:hAnsi="Times New Roman" w:cs="Times New Roman"/>
          <w:sz w:val="24"/>
          <w:szCs w:val="24"/>
          <w:lang w:val="es-ES"/>
        </w:rPr>
      </w:pPr>
    </w:p>
    <w:p w14:paraId="2D2E0F08" w14:textId="75959573" w:rsidR="000C6296" w:rsidRPr="0007299D" w:rsidRDefault="47E15D93" w:rsidP="1336C532">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DESCRIPCIÓN DEL PROBLEMA</w:t>
      </w:r>
    </w:p>
    <w:p w14:paraId="460EEE2C" w14:textId="77777777" w:rsidR="00E96529" w:rsidRPr="0007299D" w:rsidRDefault="00E96529" w:rsidP="00E96529">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No todos los clientes contactados contratan el depósito a plazo. Si el banco contacta clientes sin priorización, puede invertir recursos en personas con menor probabilidad de aceptar la oferta. El problema de minería consiste en predecir la respuesta del cliente usando información disponible antes de realizar la llamada.</w:t>
      </w:r>
    </w:p>
    <w:p w14:paraId="66221F12" w14:textId="77777777" w:rsidR="00E96529" w:rsidRPr="0007299D" w:rsidRDefault="00E96529" w:rsidP="00E96529">
      <w:pPr>
        <w:pStyle w:val="Prrafodelista"/>
        <w:ind w:left="1080"/>
        <w:rPr>
          <w:rFonts w:ascii="Times New Roman" w:hAnsi="Times New Roman" w:cs="Times New Roman"/>
          <w:sz w:val="24"/>
          <w:szCs w:val="24"/>
          <w:lang w:val="es-ES"/>
        </w:rPr>
      </w:pPr>
    </w:p>
    <w:p w14:paraId="4D63EC4D" w14:textId="77777777" w:rsidR="00E96529" w:rsidRPr="0007299D" w:rsidRDefault="5CEC0768" w:rsidP="00E96529">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OBJETIVOS DE LA MINERÍA</w:t>
      </w:r>
    </w:p>
    <w:p w14:paraId="1234AFE9" w14:textId="0259E2F1" w:rsidR="00E96529" w:rsidRPr="0007299D" w:rsidRDefault="00E96529" w:rsidP="00E96529">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Objetivo general: desarrollar un modelo predictivo de clasificación que estime si un cliente contratará un depósito a plazo.</w:t>
      </w:r>
    </w:p>
    <w:p w14:paraId="0A4D3CAA" w14:textId="77777777" w:rsidR="00E96529" w:rsidRPr="0007299D" w:rsidRDefault="00E96529" w:rsidP="00E96529">
      <w:pPr>
        <w:pStyle w:val="Listaconvietas"/>
        <w:tabs>
          <w:tab w:val="num" w:pos="1440"/>
        </w:tabs>
        <w:ind w:left="1440" w:hanging="360"/>
        <w:rPr>
          <w:rFonts w:ascii="Times New Roman" w:hAnsi="Times New Roman" w:cs="Times New Roman"/>
          <w:sz w:val="24"/>
          <w:szCs w:val="24"/>
          <w:lang w:val="es-ES"/>
        </w:rPr>
      </w:pPr>
      <w:r>
        <w:rPr>
          <w:rFonts w:ascii="Times New Roman" w:hAnsi="Times New Roman" w:cs="Times New Roman"/>
          <w:sz w:val="24"/>
          <w:szCs w:val="24"/>
          <w:lang w:val="es-ES"/>
        </w:rPr>
        <w:t>Comprender y documentar la estructura y calidad del conjunto Bank Marketing.</w:t>
      </w:r>
    </w:p>
    <w:p w14:paraId="501CF004" w14:textId="77777777" w:rsidR="00E96529" w:rsidRPr="0007299D" w:rsidRDefault="00E96529" w:rsidP="00E96529">
      <w:pPr>
        <w:pStyle w:val="Listaconvietas"/>
        <w:tabs>
          <w:tab w:val="num" w:pos="1428"/>
        </w:tabs>
        <w:ind w:left="1428" w:hanging="360"/>
        <w:rPr>
          <w:rFonts w:ascii="Times New Roman" w:hAnsi="Times New Roman" w:cs="Times New Roman"/>
          <w:sz w:val="24"/>
          <w:szCs w:val="24"/>
          <w:lang w:val="es-ES"/>
        </w:rPr>
      </w:pPr>
      <w:r>
        <w:rPr>
          <w:rFonts w:ascii="Times New Roman" w:hAnsi="Times New Roman" w:cs="Times New Roman"/>
          <w:sz w:val="24"/>
          <w:szCs w:val="24"/>
          <w:lang w:val="es-ES"/>
        </w:rPr>
        <w:t>Preparar los datos y analizar las distribuciones, relaciones y posibles problemas de calidad.</w:t>
      </w:r>
    </w:p>
    <w:p w14:paraId="0130B461" w14:textId="77777777" w:rsidR="00E96529" w:rsidRPr="0007299D" w:rsidRDefault="00E96529" w:rsidP="00E96529">
      <w:pPr>
        <w:pStyle w:val="Listaconvietas"/>
        <w:tabs>
          <w:tab w:val="num" w:pos="1428"/>
        </w:tabs>
        <w:ind w:left="1428" w:hanging="360"/>
        <w:rPr>
          <w:rFonts w:ascii="Times New Roman" w:hAnsi="Times New Roman" w:cs="Times New Roman"/>
          <w:sz w:val="24"/>
          <w:szCs w:val="24"/>
          <w:lang w:val="es-ES"/>
        </w:rPr>
      </w:pPr>
      <w:r>
        <w:rPr>
          <w:rFonts w:ascii="Times New Roman" w:hAnsi="Times New Roman" w:cs="Times New Roman"/>
          <w:sz w:val="24"/>
          <w:szCs w:val="24"/>
          <w:lang w:val="es-ES"/>
        </w:rPr>
        <w:t>Comparar cuatro métodos supervisados y tres métodos de ensamble, siguiendo los requisitos del proyecto.</w:t>
      </w:r>
    </w:p>
    <w:p w14:paraId="4484A86F" w14:textId="77777777" w:rsidR="00E96529" w:rsidRPr="0007299D" w:rsidRDefault="00E96529" w:rsidP="00E96529">
      <w:pPr>
        <w:pStyle w:val="Listaconvietas"/>
        <w:tabs>
          <w:tab w:val="num" w:pos="1428"/>
        </w:tabs>
        <w:ind w:left="1428" w:hanging="360"/>
        <w:rPr>
          <w:rFonts w:ascii="Times New Roman" w:hAnsi="Times New Roman" w:cs="Times New Roman"/>
          <w:sz w:val="24"/>
          <w:szCs w:val="24"/>
          <w:lang w:val="es-ES"/>
        </w:rPr>
      </w:pPr>
      <w:r>
        <w:rPr>
          <w:rFonts w:ascii="Times New Roman" w:hAnsi="Times New Roman" w:cs="Times New Roman"/>
          <w:sz w:val="24"/>
          <w:szCs w:val="24"/>
          <w:lang w:val="es-ES"/>
        </w:rPr>
        <w:t>Evaluar los modelos con al menos cuatro métricas y validación cruzada.</w:t>
      </w:r>
    </w:p>
    <w:p w14:paraId="303E70D6" w14:textId="77777777" w:rsidR="00E96529" w:rsidRPr="0007299D" w:rsidRDefault="00E96529" w:rsidP="00E96529">
      <w:pPr>
        <w:pStyle w:val="Listaconvietas"/>
        <w:tabs>
          <w:tab w:val="num" w:pos="1428"/>
        </w:tabs>
        <w:ind w:left="1428" w:hanging="360"/>
        <w:rPr>
          <w:rFonts w:ascii="Times New Roman" w:hAnsi="Times New Roman" w:cs="Times New Roman"/>
          <w:sz w:val="24"/>
          <w:szCs w:val="24"/>
          <w:lang w:val="es-ES"/>
        </w:rPr>
      </w:pPr>
      <w:r>
        <w:rPr>
          <w:rFonts w:ascii="Times New Roman" w:hAnsi="Times New Roman" w:cs="Times New Roman"/>
          <w:sz w:val="24"/>
          <w:szCs w:val="24"/>
          <w:lang w:val="es-ES"/>
        </w:rPr>
        <w:t>Aplicar ANOVA y Tukey para analizar diferencias entre los siete modelos y seleccionar tres candidatos.</w:t>
      </w:r>
    </w:p>
    <w:p w14:paraId="34F410C9" w14:textId="0E824828" w:rsidR="00E96529" w:rsidRPr="0007299D" w:rsidRDefault="00E96529" w:rsidP="00E96529">
      <w:pPr>
        <w:pStyle w:val="Listaconvietas"/>
        <w:tabs>
          <w:tab w:val="num" w:pos="1428"/>
        </w:tabs>
        <w:ind w:left="1428" w:hanging="360"/>
        <w:rPr>
          <w:rFonts w:ascii="Times New Roman" w:hAnsi="Times New Roman" w:cs="Times New Roman"/>
          <w:sz w:val="24"/>
          <w:szCs w:val="24"/>
          <w:lang w:val="es-ES"/>
        </w:rPr>
      </w:pPr>
      <w:r>
        <w:rPr>
          <w:rFonts w:ascii="Times New Roman" w:hAnsi="Times New Roman" w:cs="Times New Roman"/>
          <w:sz w:val="24"/>
          <w:szCs w:val="24"/>
          <w:lang w:val="es-ES"/>
        </w:rPr>
        <w:t xml:space="preserve">Optimizar los tres candidatos, guardar el modelo final dentro de un Pipeline y desplegar una interfaz con Streamlit.</w:t>
      </w:r>
    </w:p>
    <w:p w14:paraId="7DE815CC" w14:textId="41A0288C" w:rsidR="00BC13AA" w:rsidRPr="0007299D" w:rsidRDefault="5CEC0768" w:rsidP="00BC13AA">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DISEÑO DE SOLUCIÓN</w:t>
      </w:r>
    </w:p>
    <w:tbl>
      <w:tblPr>
        <w:tblW w:w="8836" w:type="dxa"/>
        <w:tblLayout w:type="fixed"/>
        <w:tblLook w:val="06A0" w:firstRow="1" w:lastRow="0" w:firstColumn="1" w:lastColumn="0" w:noHBand="1" w:noVBand="1"/>
      </w:tblPr>
      <w:tblGrid>
        <w:gridCol w:w="1271"/>
        <w:gridCol w:w="992"/>
        <w:gridCol w:w="1134"/>
        <w:gridCol w:w="993"/>
        <w:gridCol w:w="1984"/>
        <w:gridCol w:w="1267"/>
        <w:gridCol w:w="1195"/>
      </w:tblGrid>
      <w:tr w:rsidR="49FBC06D" w:rsidRPr="0007299D" w14:paraId="57BED659" w14:textId="77777777" w:rsidTr="00701B04">
        <w:trPr>
          <w:trHeight w:val="660"/>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28C59DD9" w14:textId="18ED46CC"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Pr>
                <w:rFonts w:ascii="Times New Roman" w:eastAsia="Arial" w:hAnsi="Times New Roman" w:cs="Times New Roman"/>
                <w:b/>
                <w:bCs/>
                <w:color w:val="000000" w:themeColor="text1"/>
                <w:sz w:val="24"/>
                <w:szCs w:val="24"/>
                <w:lang w:val="es-ES"/>
              </w:rPr>
              <w:lastRenderedPageBreak/>
              <w:t>Descripción del Problema</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6B42687A" w14:textId="007492CA"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Pr>
                <w:rFonts w:ascii="Times New Roman" w:eastAsia="Arial" w:hAnsi="Times New Roman" w:cs="Times New Roman"/>
                <w:b/>
                <w:bCs/>
                <w:color w:val="000000" w:themeColor="text1"/>
                <w:sz w:val="24"/>
                <w:szCs w:val="24"/>
                <w:lang w:val="es-ES"/>
              </w:rPr>
              <w:t>Tipo de análisis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14BA777C" w14:textId="09694DAE"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Pr>
                <w:rFonts w:ascii="Times New Roman" w:eastAsia="Arial" w:hAnsi="Times New Roman" w:cs="Times New Roman"/>
                <w:b/>
                <w:bCs/>
                <w:color w:val="000000" w:themeColor="text1"/>
                <w:sz w:val="24"/>
                <w:szCs w:val="24"/>
                <w:lang w:val="es-ES"/>
              </w:rPr>
              <w:t>Tipo de aprendizaje</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6B0A3A0C" w14:textId="3B7E6623"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Pr>
                <w:rFonts w:ascii="Times New Roman" w:eastAsia="Arial" w:hAnsi="Times New Roman" w:cs="Times New Roman"/>
                <w:b/>
                <w:bCs/>
                <w:color w:val="000000" w:themeColor="text1"/>
                <w:sz w:val="24"/>
                <w:szCs w:val="24"/>
                <w:lang w:val="es-ES"/>
              </w:rPr>
              <w:t>Tarea analítica</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336825B4" w14:textId="397EC19A"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Pr>
                <w:rFonts w:ascii="Times New Roman" w:eastAsia="Arial" w:hAnsi="Times New Roman" w:cs="Times New Roman"/>
                <w:b/>
                <w:bCs/>
                <w:color w:val="000000" w:themeColor="text1"/>
                <w:sz w:val="24"/>
                <w:szCs w:val="24"/>
                <w:lang w:val="es-ES"/>
              </w:rPr>
              <w:t>Requerimiento en los datos</w:t>
            </w:r>
          </w:p>
        </w:tc>
        <w:tc>
          <w:tcPr>
            <w:tcW w:w="12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63A2A701" w14:textId="088B88D0"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Pr>
                <w:rFonts w:ascii="Times New Roman" w:eastAsia="Arial" w:hAnsi="Times New Roman" w:cs="Times New Roman"/>
                <w:b/>
                <w:bCs/>
                <w:color w:val="000000" w:themeColor="text1"/>
                <w:sz w:val="24"/>
                <w:szCs w:val="24"/>
                <w:lang w:val="es-ES"/>
              </w:rPr>
              <w:t>Métodos</w:t>
            </w:r>
          </w:p>
        </w:tc>
        <w:tc>
          <w:tcPr>
            <w:tcW w:w="11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215E8AA3" w14:textId="2000BB52" w:rsidR="49FBC06D" w:rsidRPr="0007299D" w:rsidRDefault="49FBC06D" w:rsidP="49FBC06D">
            <w:pPr>
              <w:spacing w:after="0"/>
              <w:jc w:val="center"/>
              <w:rPr>
                <w:rFonts w:ascii="Times New Roman" w:eastAsia="Arial" w:hAnsi="Times New Roman" w:cs="Times New Roman"/>
                <w:b/>
                <w:bCs/>
                <w:color w:val="000000" w:themeColor="text1"/>
                <w:sz w:val="24"/>
                <w:szCs w:val="24"/>
                <w:lang w:val="es-ES"/>
              </w:rPr>
            </w:pPr>
            <w:r>
              <w:rPr>
                <w:rFonts w:ascii="Times New Roman" w:eastAsia="Arial" w:hAnsi="Times New Roman" w:cs="Times New Roman"/>
                <w:b/>
                <w:bCs/>
                <w:color w:val="000000" w:themeColor="text1"/>
                <w:sz w:val="24"/>
                <w:szCs w:val="24"/>
                <w:lang w:val="es-ES"/>
              </w:rPr>
              <w:t>Evaluación</w:t>
            </w:r>
          </w:p>
        </w:tc>
      </w:tr>
      <w:tr w:rsidR="49FBC06D" w:rsidRPr="0007299D" w14:paraId="462B0314" w14:textId="77777777" w:rsidTr="00701B04">
        <w:trPr>
          <w:trHeight w:val="660"/>
        </w:trPr>
        <w:tc>
          <w:tcPr>
            <w:tcW w:w="127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9A28EB1" w14:textId="2DB25F84" w:rsidR="49FBC06D" w:rsidRPr="008431F3" w:rsidRDefault="00E96529" w:rsidP="008431F3">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Predecir si un cliente contratará un depósito a plazo antes de la llamada.</w:t>
            </w:r>
          </w:p>
        </w:tc>
        <w:tc>
          <w:tcPr>
            <w:tcW w:w="9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FA0A16" w14:textId="0DB93E9B" w:rsidR="49FBC06D" w:rsidRPr="008431F3" w:rsidRDefault="49FBC06D" w:rsidP="008431F3">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 Predictivo</w:t>
            </w:r>
          </w:p>
        </w:tc>
        <w:tc>
          <w:tcPr>
            <w:tcW w:w="11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F630E4" w14:textId="4235B32E" w:rsidR="49FBC06D" w:rsidRPr="008431F3" w:rsidRDefault="00E96529" w:rsidP="008431F3">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Aprendizaje supervisado</w:t>
            </w:r>
          </w:p>
        </w:tc>
        <w:tc>
          <w:tcPr>
            <w:tcW w:w="9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D6328C" w14:textId="6E24DA1A" w:rsidR="49FBC06D" w:rsidRPr="008431F3" w:rsidRDefault="00E96529" w:rsidP="008431F3">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Clasificación binaria</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BB4263" w14:textId="306429FB" w:rsidR="49FBC06D" w:rsidRPr="008431F3" w:rsidRDefault="49FBC06D" w:rsidP="008431F3">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 Registros históricos con variables predictoras y objetivo y (yes/no); al menos 10 variables y 400 registros. Excluir duration del escenario pre-llamada.</w:t>
            </w:r>
          </w:p>
        </w:tc>
        <w:tc>
          <w:tcPr>
            <w:tcW w:w="126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007693" w14:textId="4EB95FB4" w:rsidR="49FBC06D" w:rsidRPr="008431F3" w:rsidRDefault="49FBC06D" w:rsidP="008431F3">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 4 métodos supervisados y 3 de ensamble, definidos en el notebook de modelado.</w:t>
            </w:r>
          </w:p>
        </w:tc>
        <w:tc>
          <w:tcPr>
            <w:tcW w:w="11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DF0149" w14:textId="3ED4A8E7" w:rsidR="49FBC06D" w:rsidRPr="008431F3" w:rsidRDefault="00E96529" w:rsidP="008431F3">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Validación cruzada; precision, recall, F1, ROC-AUC y matriz de confusión; ANOVA y Tukey; prueba final en test.</w:t>
            </w:r>
          </w:p>
        </w:tc>
      </w:tr>
    </w:tbl>
    <w:p w14:paraId="11B88BBD" w14:textId="3E9B1967" w:rsidR="49FBC06D" w:rsidRPr="0007299D" w:rsidRDefault="49FBC06D" w:rsidP="00E96529">
      <w:pPr>
        <w:rPr>
          <w:rFonts w:ascii="Times New Roman" w:hAnsi="Times New Roman" w:cs="Times New Roman"/>
          <w:sz w:val="24"/>
          <w:szCs w:val="24"/>
          <w:lang w:val="es-ES"/>
        </w:rPr>
      </w:pPr>
    </w:p>
    <w:p w14:paraId="1FB02625" w14:textId="05511C71" w:rsidR="2081BDBD" w:rsidRPr="0007299D" w:rsidRDefault="2081BDBD" w:rsidP="63675137">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 xml:space="preserve">VALOR ESPERADO DE LA EVALUACIÓN (Línea base)</w:t>
      </w:r>
    </w:p>
    <w:p w14:paraId="0EA8ECE3" w14:textId="77777777" w:rsidR="00701B04" w:rsidRPr="0007299D" w:rsidRDefault="00701B04" w:rsidP="00701B04">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La línea base inicial será la estrategia de predecir siempre la clase mayoritaria. Se calcularán su exactitud y, especialmente, métricas que consideren la clase minoritaria, como recall, F1 y ROC-AUC cuando sea posible. No se establece un umbral de rendimiento sin observar primero la distribución de clases y los resultados experimentales.</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Línea base calculada: </w:t>
      </w:r>
      <w:r>
        <w:rPr>
          <w:rFonts w:ascii="Times New Roman" w:hAnsi="Times New Roman" w:cs="Times New Roman"/>
          <w:sz w:val="24"/>
          <w:szCs w:val="24"/>
          <w:lang w:val="es-ES"/>
        </w:rPr>
        <w:t xml:space="preserve">En el conjunto de prueba (9,043 registros, de los cuales 1,058, el 11.70%, contrataron el depósito), predecir siempre la clase mayoritaria (no) obtiene una exactitud de 0.883; la precision, el recall y el F1 de la clase 1 son 0, el ROC-AUC es 0.500 y el PR-AUC es 0.117 (igual a la proporción de clientes que contratan).</w:t>
      </w:r>
    </w:p>
    <w:p>
      <w:pPr>
        <w:ind w:left="108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Por esta razón la exactitud por sí sola no permite evaluar los modelos: uno que no identifica a ningún cliente interesado ya alcanza 88.3%. Se considera que un modelo aporta valor si supera 0.500 en ROC-AUC y 0.117 en PR-AUC, e identifica clientes que sí contratan (recall mayor que 0) sin deteriorar de forma considerable la exactitud.</w:t>
      </w:r>
    </w:p>
    <w:p w14:paraId="625C6C05" w14:textId="77777777" w:rsidR="00701B04" w:rsidRPr="0007299D" w:rsidRDefault="00701B04" w:rsidP="00701B04">
      <w:pPr>
        <w:pStyle w:val="Prrafodelista"/>
        <w:ind w:left="1080"/>
        <w:rPr>
          <w:rFonts w:ascii="Times New Roman" w:hAnsi="Times New Roman" w:cs="Times New Roman"/>
          <w:sz w:val="24"/>
          <w:szCs w:val="24"/>
          <w:lang w:val="es-ES"/>
        </w:rPr>
      </w:pPr>
    </w:p>
    <w:p w14:paraId="4353716D" w14:textId="4AA452DC" w:rsidR="00BC13AA" w:rsidRPr="0007299D" w:rsidRDefault="5CEC0768" w:rsidP="00BC13AA">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 xml:space="preserve">RECURSOS HW Y SW (creacion de modelos y para el despliegue)</w:t>
      </w:r>
    </w:p>
    <w:p w14:paraId="0354717F" w14:textId="77777777" w:rsidR="00701B04" w:rsidRPr="0007299D" w:rsidRDefault="00701B04" w:rsidP="00701B04">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Hardware: computador personal y recursos de ejecución de Google Colab. No se requiere GPU de forma inicial para la preparación de datos ni para los modelos clásicos; la necesidad se revisará según el tiempo de entrenamiento.</w:t>
      </w:r>
    </w:p>
    <w:p w14:paraId="6EA17EAE" w14:textId="77777777" w:rsidR="00701B04" w:rsidRPr="0007299D" w:rsidRDefault="00701B04" w:rsidP="00701B04">
      <w:pPr>
        <w:pStyle w:val="Prrafodelista"/>
        <w:ind w:left="1080"/>
        <w:rPr>
          <w:rFonts w:ascii="Times New Roman" w:hAnsi="Times New Roman" w:cs="Times New Roman"/>
          <w:sz w:val="24"/>
          <w:szCs w:val="24"/>
          <w:lang w:val="es-ES"/>
        </w:rPr>
      </w:pPr>
    </w:p>
    <w:p w14:paraId="308898A3" w14:textId="5992C52A" w:rsidR="00701B04" w:rsidRPr="0007299D" w:rsidRDefault="00701B04" w:rsidP="00701B04">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Software y librerías: Python, Google Colab/Jupyter, pandas, NumPy, Matplotlib, Seaborn, ydata-profiling, scikit-learn, imbalanced-learn, joblib, Streamlit y GitHub. La interfaz de despliegue se desarrollará con Streamlit.</w:t>
      </w:r>
    </w:p>
    <w:p w14:paraId="435C2628" w14:textId="77777777" w:rsidR="00BC13AA" w:rsidRPr="0007299D" w:rsidRDefault="00BC13AA" w:rsidP="000C6296">
      <w:pPr>
        <w:pStyle w:val="Prrafodelista"/>
        <w:rPr>
          <w:rFonts w:ascii="Times New Roman" w:hAnsi="Times New Roman" w:cs="Times New Roman"/>
          <w:sz w:val="24"/>
          <w:szCs w:val="24"/>
          <w:lang w:val="es-ES"/>
        </w:rPr>
      </w:pPr>
    </w:p>
    <w:p w14:paraId="5B0365D2" w14:textId="0F098B2A" w:rsidR="000C6296" w:rsidRPr="0007299D" w:rsidRDefault="0E13F8E8" w:rsidP="2C1BA5EB">
      <w:pPr>
        <w:pStyle w:val="Prrafodelista"/>
        <w:numPr>
          <w:ilvl w:val="0"/>
          <w:numId w:val="3"/>
        </w:numPr>
        <w:rPr>
          <w:rFonts w:ascii="Times New Roman" w:hAnsi="Times New Roman" w:cs="Times New Roman"/>
          <w:b/>
          <w:bCs/>
          <w:sz w:val="24"/>
          <w:szCs w:val="24"/>
          <w:lang w:val="es-ES"/>
        </w:rPr>
      </w:pPr>
      <w:r>
        <w:rPr>
          <w:rFonts w:ascii="Times New Roman" w:hAnsi="Times New Roman" w:cs="Times New Roman"/>
          <w:b/>
          <w:bCs/>
          <w:sz w:val="24"/>
          <w:szCs w:val="24"/>
          <w:lang w:val="es-ES"/>
        </w:rPr>
        <w:t>ENTENDIMIENTO DE LOS DATOS ESPECÍFICOS (</w:t>
      </w:r>
      <w:r>
        <w:rPr>
          <w:rFonts w:ascii="Times New Roman" w:hAnsi="Times New Roman" w:cs="Times New Roman"/>
          <w:b/>
          <w:bCs/>
          <w:color w:val="FF0000"/>
          <w:sz w:val="24"/>
          <w:szCs w:val="24"/>
          <w:lang w:val="es-ES"/>
        </w:rPr>
        <w:t>TI</w:t>
      </w:r>
      <w:r>
        <w:rPr>
          <w:rFonts w:ascii="Times New Roman" w:hAnsi="Times New Roman" w:cs="Times New Roman"/>
          <w:b/>
          <w:bCs/>
          <w:sz w:val="24"/>
          <w:szCs w:val="24"/>
          <w:lang w:val="es-ES"/>
        </w:rPr>
        <w:t>)</w:t>
      </w:r>
    </w:p>
    <w:p w14:paraId="20925CF6" w14:textId="6C49E833" w:rsidR="000C6296" w:rsidRPr="0007299D" w:rsidRDefault="00BC13AA" w:rsidP="000C629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 xml:space="preserve">CICLO DE LOS DATOS: Generación, Almacenamiento, Modificación, Periodicidad </w:t>
      </w:r>
    </w:p>
    <w:p w14:paraId="297A4156" w14:textId="416BE247" w:rsidR="00701B04" w:rsidRPr="0007299D" w:rsidRDefault="00701B04" w:rsidP="00701B04">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El conjunto utilizado es un dataset histórico publicado en UCI Machine Learning Repository, originado en campañas de marketing directo de una institución bancaria portuguesa. Para este proyecto se descarga desde el repositorio y se carga en un DataFrame de pandas. Durante el análisis se conserva una copia original y se genera una versión limpia para el trabajo posterior. El dataset disponible es histórico; la periodicidad de actualización del repositorio y el proceso original de modificación no se especifican en la ficha.</w:t>
      </w:r>
    </w:p>
    <w:p w14:paraId="4F9BDD01" w14:textId="77777777" w:rsidR="00701B04" w:rsidRPr="0007299D" w:rsidRDefault="00701B04" w:rsidP="00701B04">
      <w:pPr>
        <w:pStyle w:val="Prrafodelista"/>
        <w:ind w:left="1080"/>
        <w:rPr>
          <w:rFonts w:ascii="Times New Roman" w:hAnsi="Times New Roman" w:cs="Times New Roman"/>
          <w:sz w:val="24"/>
          <w:szCs w:val="24"/>
          <w:lang w:val="es-ES"/>
        </w:rPr>
      </w:pPr>
    </w:p>
    <w:p w14:paraId="5A7D4B4B" w14:textId="3B04FF77" w:rsidR="00BC13AA" w:rsidRPr="0007299D" w:rsidRDefault="00BC13AA" w:rsidP="000C629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lastRenderedPageBreak/>
        <w:t>DICCIONARIO DE DATOS</w:t>
      </w:r>
    </w:p>
    <w:p w14:paraId="16AC3215" w14:textId="31C4FE88" w:rsidR="38FB6AC6" w:rsidRPr="0007299D" w:rsidRDefault="38FB6AC6" w:rsidP="49FBC06D">
      <w:pPr>
        <w:rPr>
          <w:rFonts w:ascii="Times New Roman" w:hAnsi="Times New Roman" w:cs="Times New Roman"/>
          <w:sz w:val="24"/>
          <w:szCs w:val="24"/>
          <w:lang w:val="es-ES"/>
        </w:rPr>
      </w:pPr>
      <w:r>
        <w:rPr>
          <w:rFonts w:ascii="Times New Roman" w:hAnsi="Times New Roman" w:cs="Times New Roman"/>
          <w:sz w:val="24"/>
          <w:szCs w:val="24"/>
          <w:lang w:val="es-ES"/>
        </w:rPr>
        <w:t>Tabla 1</w:t>
      </w:r>
    </w:p>
    <w:tbl>
      <w:tblPr>
        <w:tblStyle w:val="Tablaconcuadrcula"/>
        <w:tblW w:w="0" w:type="auto"/>
        <w:tblLook w:val="04A0" w:firstRow="1" w:lastRow="0" w:firstColumn="1" w:lastColumn="0" w:noHBand="0" w:noVBand="1"/>
      </w:tblPr>
      <w:tblGrid>
        <w:gridCol w:w="1271"/>
        <w:gridCol w:w="1985"/>
        <w:gridCol w:w="5572"/>
      </w:tblGrid>
      <w:tr w:rsidR="00701B04" w:rsidRPr="0007299D" w14:paraId="2C9EC0CC" w14:textId="77777777" w:rsidTr="00701B04">
        <w:tc>
          <w:tcPr>
            <w:tcW w:w="1271" w:type="dxa"/>
          </w:tcPr>
          <w:p w14:paraId="4B75FF30" w14:textId="77777777" w:rsidR="00701B04" w:rsidRPr="0007299D" w:rsidRDefault="00701B04" w:rsidP="00701B04">
            <w:pPr>
              <w:spacing w:line="259" w:lineRule="auto"/>
              <w:jc w:val="center"/>
              <w:rPr>
                <w:rFonts w:ascii="Times New Roman" w:eastAsia="Arial" w:hAnsi="Times New Roman" w:cs="Times New Roman"/>
                <w:b/>
                <w:bCs/>
                <w:color w:val="000000" w:themeColor="text1"/>
                <w:sz w:val="24"/>
                <w:szCs w:val="24"/>
                <w:lang w:val="es-ES"/>
              </w:rPr>
            </w:pPr>
            <w:r>
              <w:rPr>
                <w:rFonts w:ascii="Times New Roman" w:eastAsia="Arial" w:hAnsi="Times New Roman" w:cs="Times New Roman"/>
                <w:b/>
                <w:bCs/>
                <w:color w:val="000000" w:themeColor="text1"/>
                <w:sz w:val="24"/>
                <w:szCs w:val="24"/>
                <w:lang w:val="es-ES"/>
              </w:rPr>
              <w:t>Variable</w:t>
            </w:r>
          </w:p>
        </w:tc>
        <w:tc>
          <w:tcPr>
            <w:tcW w:w="1985" w:type="dxa"/>
          </w:tcPr>
          <w:p w14:paraId="08CBB5B3" w14:textId="77777777" w:rsidR="00701B04" w:rsidRPr="0007299D" w:rsidRDefault="00701B04" w:rsidP="00701B04">
            <w:pPr>
              <w:spacing w:line="259" w:lineRule="auto"/>
              <w:jc w:val="center"/>
              <w:rPr>
                <w:rFonts w:ascii="Times New Roman" w:eastAsia="Arial" w:hAnsi="Times New Roman" w:cs="Times New Roman"/>
                <w:b/>
                <w:bCs/>
                <w:color w:val="000000" w:themeColor="text1"/>
                <w:sz w:val="24"/>
                <w:szCs w:val="24"/>
                <w:lang w:val="es-ES"/>
              </w:rPr>
            </w:pPr>
            <w:r>
              <w:rPr>
                <w:rFonts w:ascii="Times New Roman" w:eastAsia="Arial" w:hAnsi="Times New Roman" w:cs="Times New Roman"/>
                <w:b/>
                <w:bCs/>
                <w:color w:val="000000" w:themeColor="text1"/>
                <w:sz w:val="24"/>
                <w:szCs w:val="24"/>
                <w:lang w:val="es-ES"/>
              </w:rPr>
              <w:t>Tipo</w:t>
            </w:r>
          </w:p>
        </w:tc>
        <w:tc>
          <w:tcPr>
            <w:tcW w:w="5572" w:type="dxa"/>
          </w:tcPr>
          <w:p w14:paraId="0A063EAA" w14:textId="77777777" w:rsidR="00701B04" w:rsidRPr="0007299D" w:rsidRDefault="00701B04" w:rsidP="00701B04">
            <w:pPr>
              <w:spacing w:line="259" w:lineRule="auto"/>
              <w:jc w:val="center"/>
              <w:rPr>
                <w:rFonts w:ascii="Times New Roman" w:eastAsia="Arial" w:hAnsi="Times New Roman" w:cs="Times New Roman"/>
                <w:b/>
                <w:bCs/>
                <w:color w:val="000000" w:themeColor="text1"/>
                <w:sz w:val="24"/>
                <w:szCs w:val="24"/>
                <w:lang w:val="es-ES"/>
              </w:rPr>
            </w:pPr>
            <w:r>
              <w:rPr>
                <w:rFonts w:ascii="Times New Roman" w:eastAsia="Arial" w:hAnsi="Times New Roman" w:cs="Times New Roman"/>
                <w:b/>
                <w:bCs/>
                <w:color w:val="000000" w:themeColor="text1"/>
                <w:sz w:val="24"/>
                <w:szCs w:val="24"/>
                <w:lang w:val="es-ES"/>
              </w:rPr>
              <w:t>Descripción</w:t>
            </w:r>
          </w:p>
        </w:tc>
      </w:tr>
      <w:tr w:rsidR="00701B04" w:rsidRPr="0007299D" w14:paraId="3D3A0C79" w14:textId="77777777" w:rsidTr="00701B04">
        <w:tc>
          <w:tcPr>
            <w:tcW w:w="1271" w:type="dxa"/>
          </w:tcPr>
          <w:p w14:paraId="61571F0F"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age</w:t>
            </w:r>
          </w:p>
        </w:tc>
        <w:tc>
          <w:tcPr>
            <w:tcW w:w="1985" w:type="dxa"/>
          </w:tcPr>
          <w:p w14:paraId="664F7131"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Numérica entera</w:t>
            </w:r>
          </w:p>
        </w:tc>
        <w:tc>
          <w:tcPr>
            <w:tcW w:w="5572" w:type="dxa"/>
          </w:tcPr>
          <w:p w14:paraId="10B6507A"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Edad del cliente.</w:t>
            </w:r>
          </w:p>
        </w:tc>
      </w:tr>
      <w:tr w:rsidR="00701B04" w:rsidRPr="0007299D" w14:paraId="329E96A4" w14:textId="77777777" w:rsidTr="00701B04">
        <w:tc>
          <w:tcPr>
            <w:tcW w:w="1271" w:type="dxa"/>
          </w:tcPr>
          <w:p w14:paraId="76FD419D"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job</w:t>
            </w:r>
          </w:p>
        </w:tc>
        <w:tc>
          <w:tcPr>
            <w:tcW w:w="1985" w:type="dxa"/>
          </w:tcPr>
          <w:p w14:paraId="6CCB250F"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Categórica</w:t>
            </w:r>
          </w:p>
        </w:tc>
        <w:tc>
          <w:tcPr>
            <w:tcW w:w="5572" w:type="dxa"/>
          </w:tcPr>
          <w:p w14:paraId="4859A869"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Tipo de trabajo.</w:t>
            </w:r>
          </w:p>
        </w:tc>
      </w:tr>
      <w:tr w:rsidR="00701B04" w:rsidRPr="0007299D" w14:paraId="19513B46" w14:textId="77777777" w:rsidTr="00701B04">
        <w:tc>
          <w:tcPr>
            <w:tcW w:w="1271" w:type="dxa"/>
          </w:tcPr>
          <w:p w14:paraId="0905EAE5"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marital</w:t>
            </w:r>
          </w:p>
        </w:tc>
        <w:tc>
          <w:tcPr>
            <w:tcW w:w="1985" w:type="dxa"/>
          </w:tcPr>
          <w:p w14:paraId="43111A73"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Categórica</w:t>
            </w:r>
          </w:p>
        </w:tc>
        <w:tc>
          <w:tcPr>
            <w:tcW w:w="5572" w:type="dxa"/>
          </w:tcPr>
          <w:p w14:paraId="02307DA8"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Estado civil.</w:t>
            </w:r>
          </w:p>
        </w:tc>
      </w:tr>
      <w:tr w:rsidR="00701B04" w:rsidRPr="0007299D" w14:paraId="7495C427" w14:textId="77777777" w:rsidTr="00701B04">
        <w:tc>
          <w:tcPr>
            <w:tcW w:w="1271" w:type="dxa"/>
          </w:tcPr>
          <w:p w14:paraId="5C5BAA79"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education</w:t>
            </w:r>
          </w:p>
        </w:tc>
        <w:tc>
          <w:tcPr>
            <w:tcW w:w="1985" w:type="dxa"/>
          </w:tcPr>
          <w:p w14:paraId="43A7BDB9"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Categórica</w:t>
            </w:r>
          </w:p>
        </w:tc>
        <w:tc>
          <w:tcPr>
            <w:tcW w:w="5572" w:type="dxa"/>
          </w:tcPr>
          <w:p w14:paraId="15262CEA"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Nivel educativo.</w:t>
            </w:r>
          </w:p>
        </w:tc>
      </w:tr>
      <w:tr w:rsidR="00701B04" w:rsidRPr="0007299D" w14:paraId="2F97FAE8" w14:textId="77777777" w:rsidTr="00701B04">
        <w:tc>
          <w:tcPr>
            <w:tcW w:w="1271" w:type="dxa"/>
          </w:tcPr>
          <w:p w14:paraId="30930062"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default</w:t>
            </w:r>
          </w:p>
        </w:tc>
        <w:tc>
          <w:tcPr>
            <w:tcW w:w="1985" w:type="dxa"/>
          </w:tcPr>
          <w:p w14:paraId="12827EF4"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Categórica</w:t>
            </w:r>
          </w:p>
        </w:tc>
        <w:tc>
          <w:tcPr>
            <w:tcW w:w="5572" w:type="dxa"/>
          </w:tcPr>
          <w:p w14:paraId="334D17D4"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Indicador de incumplimiento crediticio.</w:t>
            </w:r>
          </w:p>
        </w:tc>
      </w:tr>
      <w:tr w:rsidR="00701B04" w:rsidRPr="0007299D" w14:paraId="2E9D0E87" w14:textId="77777777" w:rsidTr="00701B04">
        <w:tc>
          <w:tcPr>
            <w:tcW w:w="1271" w:type="dxa"/>
          </w:tcPr>
          <w:p w14:paraId="7481566B"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balance</w:t>
            </w:r>
          </w:p>
        </w:tc>
        <w:tc>
          <w:tcPr>
            <w:tcW w:w="1985" w:type="dxa"/>
          </w:tcPr>
          <w:p w14:paraId="20DD334B"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Numérica</w:t>
            </w:r>
          </w:p>
        </w:tc>
        <w:tc>
          <w:tcPr>
            <w:tcW w:w="5572" w:type="dxa"/>
          </w:tcPr>
          <w:p w14:paraId="610597CA"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Saldo medio anual, en euros.</w:t>
            </w:r>
          </w:p>
        </w:tc>
      </w:tr>
      <w:tr w:rsidR="00701B04" w:rsidRPr="0007299D" w14:paraId="170D833C" w14:textId="77777777" w:rsidTr="00701B04">
        <w:tc>
          <w:tcPr>
            <w:tcW w:w="1271" w:type="dxa"/>
          </w:tcPr>
          <w:p w14:paraId="5A432B55"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housing</w:t>
            </w:r>
          </w:p>
        </w:tc>
        <w:tc>
          <w:tcPr>
            <w:tcW w:w="1985" w:type="dxa"/>
          </w:tcPr>
          <w:p w14:paraId="5DE230FF"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Categórica</w:t>
            </w:r>
          </w:p>
        </w:tc>
        <w:tc>
          <w:tcPr>
            <w:tcW w:w="5572" w:type="dxa"/>
          </w:tcPr>
          <w:p w14:paraId="497E8DAA"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Indica si tiene préstamo hipotecario.</w:t>
            </w:r>
          </w:p>
        </w:tc>
      </w:tr>
      <w:tr w:rsidR="00701B04" w:rsidRPr="0007299D" w14:paraId="610C7D8F" w14:textId="77777777" w:rsidTr="00701B04">
        <w:tc>
          <w:tcPr>
            <w:tcW w:w="1271" w:type="dxa"/>
          </w:tcPr>
          <w:p w14:paraId="7C704B6B"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loan</w:t>
            </w:r>
          </w:p>
        </w:tc>
        <w:tc>
          <w:tcPr>
            <w:tcW w:w="1985" w:type="dxa"/>
          </w:tcPr>
          <w:p w14:paraId="7B0A31AB"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Categórica</w:t>
            </w:r>
          </w:p>
        </w:tc>
        <w:tc>
          <w:tcPr>
            <w:tcW w:w="5572" w:type="dxa"/>
          </w:tcPr>
          <w:p w14:paraId="5120593E"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Indica si tiene préstamo personal.</w:t>
            </w:r>
          </w:p>
        </w:tc>
      </w:tr>
      <w:tr w:rsidR="00701B04" w:rsidRPr="0007299D" w14:paraId="65A6EB49" w14:textId="77777777" w:rsidTr="00701B04">
        <w:tc>
          <w:tcPr>
            <w:tcW w:w="1271" w:type="dxa"/>
          </w:tcPr>
          <w:p w14:paraId="3739AF37"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contact</w:t>
            </w:r>
          </w:p>
        </w:tc>
        <w:tc>
          <w:tcPr>
            <w:tcW w:w="1985" w:type="dxa"/>
          </w:tcPr>
          <w:p w14:paraId="3B03A9C5"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Categórica</w:t>
            </w:r>
          </w:p>
        </w:tc>
        <w:tc>
          <w:tcPr>
            <w:tcW w:w="5572" w:type="dxa"/>
          </w:tcPr>
          <w:p w14:paraId="1694CDC6"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Tipo de comunicación usada para el contacto.</w:t>
            </w:r>
          </w:p>
        </w:tc>
      </w:tr>
      <w:tr w:rsidR="00701B04" w:rsidRPr="0007299D" w14:paraId="45F0D497" w14:textId="77777777" w:rsidTr="00701B04">
        <w:tc>
          <w:tcPr>
            <w:tcW w:w="1271" w:type="dxa"/>
          </w:tcPr>
          <w:p w14:paraId="4F9D3EDD"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day</w:t>
            </w:r>
          </w:p>
        </w:tc>
        <w:tc>
          <w:tcPr>
            <w:tcW w:w="1985" w:type="dxa"/>
          </w:tcPr>
          <w:p w14:paraId="5E817AFA"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Numérica entera</w:t>
            </w:r>
          </w:p>
        </w:tc>
        <w:tc>
          <w:tcPr>
            <w:tcW w:w="5572" w:type="dxa"/>
          </w:tcPr>
          <w:p w14:paraId="2857A8BB"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Día del mes del último contacto.</w:t>
            </w:r>
          </w:p>
        </w:tc>
      </w:tr>
      <w:tr w:rsidR="00701B04" w:rsidRPr="0007299D" w14:paraId="722AD2E1" w14:textId="77777777" w:rsidTr="00701B04">
        <w:tc>
          <w:tcPr>
            <w:tcW w:w="1271" w:type="dxa"/>
          </w:tcPr>
          <w:p w14:paraId="431889B6"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month</w:t>
            </w:r>
          </w:p>
        </w:tc>
        <w:tc>
          <w:tcPr>
            <w:tcW w:w="1985" w:type="dxa"/>
          </w:tcPr>
          <w:p w14:paraId="1F67D154"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Categórica</w:t>
            </w:r>
          </w:p>
        </w:tc>
        <w:tc>
          <w:tcPr>
            <w:tcW w:w="5572" w:type="dxa"/>
          </w:tcPr>
          <w:p w14:paraId="6CD63E8F"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Mes del último contacto.</w:t>
            </w:r>
          </w:p>
        </w:tc>
      </w:tr>
      <w:tr w:rsidR="00701B04" w:rsidRPr="0007299D" w14:paraId="50A165AB" w14:textId="77777777" w:rsidTr="00701B04">
        <w:tc>
          <w:tcPr>
            <w:tcW w:w="1271" w:type="dxa"/>
          </w:tcPr>
          <w:p w14:paraId="6FE90755"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duration</w:t>
            </w:r>
          </w:p>
        </w:tc>
        <w:tc>
          <w:tcPr>
            <w:tcW w:w="1985" w:type="dxa"/>
          </w:tcPr>
          <w:p w14:paraId="59CB42FC"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Numérica</w:t>
            </w:r>
          </w:p>
        </w:tc>
        <w:tc>
          <w:tcPr>
            <w:tcW w:w="5572" w:type="dxa"/>
          </w:tcPr>
          <w:p w14:paraId="65D5A82B"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Duración del último contacto, en segundos; no se usará como predictor pre-llamada.</w:t>
            </w:r>
          </w:p>
        </w:tc>
      </w:tr>
      <w:tr w:rsidR="00701B04" w:rsidRPr="0007299D" w14:paraId="610A5AC6" w14:textId="77777777" w:rsidTr="00701B04">
        <w:tc>
          <w:tcPr>
            <w:tcW w:w="1271" w:type="dxa"/>
          </w:tcPr>
          <w:p w14:paraId="5AC6281D"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campaign</w:t>
            </w:r>
          </w:p>
        </w:tc>
        <w:tc>
          <w:tcPr>
            <w:tcW w:w="1985" w:type="dxa"/>
          </w:tcPr>
          <w:p w14:paraId="7EFDB5F3"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Numérica entera</w:t>
            </w:r>
          </w:p>
        </w:tc>
        <w:tc>
          <w:tcPr>
            <w:tcW w:w="5572" w:type="dxa"/>
          </w:tcPr>
          <w:p w14:paraId="663A2E2D"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Número de contactos durante la campaña actual.</w:t>
            </w:r>
          </w:p>
        </w:tc>
      </w:tr>
      <w:tr w:rsidR="00701B04" w:rsidRPr="0007299D" w14:paraId="36C0C9E1" w14:textId="77777777" w:rsidTr="00701B04">
        <w:tc>
          <w:tcPr>
            <w:tcW w:w="1271" w:type="dxa"/>
          </w:tcPr>
          <w:p w14:paraId="65494361"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pdays</w:t>
            </w:r>
          </w:p>
        </w:tc>
        <w:tc>
          <w:tcPr>
            <w:tcW w:w="1985" w:type="dxa"/>
          </w:tcPr>
          <w:p w14:paraId="46AADE31"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Numérica entera</w:t>
            </w:r>
          </w:p>
        </w:tc>
        <w:tc>
          <w:tcPr>
            <w:tcW w:w="5572" w:type="dxa"/>
          </w:tcPr>
          <w:p w14:paraId="241AE49B"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Días transcurridos desde el contacto de una campaña anterior; -1 suele indicar que no hubo contacto previo.</w:t>
            </w:r>
          </w:p>
        </w:tc>
      </w:tr>
      <w:tr w:rsidR="00701B04" w:rsidRPr="0007299D" w14:paraId="23253EA6" w14:textId="77777777" w:rsidTr="00701B04">
        <w:tc>
          <w:tcPr>
            <w:tcW w:w="1271" w:type="dxa"/>
          </w:tcPr>
          <w:p w14:paraId="1D0D7FBA"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previous</w:t>
            </w:r>
          </w:p>
        </w:tc>
        <w:tc>
          <w:tcPr>
            <w:tcW w:w="1985" w:type="dxa"/>
          </w:tcPr>
          <w:p w14:paraId="29E9C4E2"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Numérica entera</w:t>
            </w:r>
          </w:p>
        </w:tc>
        <w:tc>
          <w:tcPr>
            <w:tcW w:w="5572" w:type="dxa"/>
          </w:tcPr>
          <w:p w14:paraId="0832E26E"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Número de contactos antes de la campaña actual.</w:t>
            </w:r>
          </w:p>
        </w:tc>
      </w:tr>
      <w:tr w:rsidR="00701B04" w:rsidRPr="0007299D" w14:paraId="7DD82DFF" w14:textId="77777777" w:rsidTr="00701B04">
        <w:tc>
          <w:tcPr>
            <w:tcW w:w="1271" w:type="dxa"/>
          </w:tcPr>
          <w:p w14:paraId="66E131FB"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poutcome</w:t>
            </w:r>
          </w:p>
        </w:tc>
        <w:tc>
          <w:tcPr>
            <w:tcW w:w="1985" w:type="dxa"/>
          </w:tcPr>
          <w:p w14:paraId="6847558E"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Categórica</w:t>
            </w:r>
          </w:p>
        </w:tc>
        <w:tc>
          <w:tcPr>
            <w:tcW w:w="5572" w:type="dxa"/>
          </w:tcPr>
          <w:p w14:paraId="13AA0D98"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Resultado de la campaña anterior.</w:t>
            </w:r>
          </w:p>
        </w:tc>
      </w:tr>
      <w:tr w:rsidR="00701B04" w:rsidRPr="0007299D" w14:paraId="622330F9" w14:textId="77777777" w:rsidTr="00701B04">
        <w:tc>
          <w:tcPr>
            <w:tcW w:w="1271" w:type="dxa"/>
          </w:tcPr>
          <w:p w14:paraId="69698F2A"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y</w:t>
            </w:r>
          </w:p>
        </w:tc>
        <w:tc>
          <w:tcPr>
            <w:tcW w:w="1985" w:type="dxa"/>
          </w:tcPr>
          <w:p w14:paraId="11A61DF2"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Categórica binaria</w:t>
            </w:r>
          </w:p>
        </w:tc>
        <w:tc>
          <w:tcPr>
            <w:tcW w:w="5572" w:type="dxa"/>
          </w:tcPr>
          <w:p w14:paraId="2CD77EAB" w14:textId="77777777" w:rsidR="00701B04" w:rsidRPr="0007299D" w:rsidRDefault="00701B04" w:rsidP="00E064B0">
            <w:pPr>
              <w:rPr>
                <w:rFonts w:ascii="Times New Roman" w:hAnsi="Times New Roman" w:cs="Times New Roman"/>
                <w:sz w:val="24"/>
                <w:szCs w:val="24"/>
                <w:lang w:val="es-ES"/>
              </w:rPr>
            </w:pPr>
            <w:r>
              <w:rPr>
                <w:rFonts w:ascii="Times New Roman" w:hAnsi="Times New Roman" w:cs="Times New Roman"/>
                <w:sz w:val="24"/>
                <w:szCs w:val="24"/>
                <w:lang w:val="es-ES"/>
              </w:rPr>
              <w:t>Variable objetivo: yes si contrató el depósito y no en caso contrario.</w:t>
            </w:r>
          </w:p>
        </w:tc>
      </w:tr>
    </w:tbl>
    <w:p w14:paraId="36D2FE26" w14:textId="25EF52E6" w:rsidR="49FBC06D" w:rsidRPr="0007299D" w:rsidRDefault="49FBC06D" w:rsidP="49FBC06D">
      <w:pPr>
        <w:jc w:val="center"/>
        <w:rPr>
          <w:rFonts w:ascii="Times New Roman" w:hAnsi="Times New Roman" w:cs="Times New Roman"/>
          <w:sz w:val="24"/>
          <w:szCs w:val="24"/>
          <w:lang w:val="es-ES"/>
        </w:rPr>
      </w:pPr>
    </w:p>
    <w:p w14:paraId="49C959F0" w14:textId="08B6B847" w:rsidR="00BC13AA" w:rsidRPr="0007299D" w:rsidRDefault="00BC13AA" w:rsidP="000C629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REGLAS DE CALIDAD</w:t>
      </w:r>
    </w:p>
    <w:p w14:paraId="6353A53B" w14:textId="77777777" w:rsidR="00701B04" w:rsidRPr="0007299D" w:rsidRDefault="00701B04" w:rsidP="00701B04">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Las reglas se aplicarán combinando la documentación de UCI, la coherencia de tipos y el contexto de cada variable. Los valores extremos no se eliminarán automáticamente: primero se verificarán como posibles errores o valores legítimos.</w:t>
      </w:r>
    </w:p>
    <w:p w14:paraId="72709010" w14:textId="77777777" w:rsidR="00701B04" w:rsidRPr="0007299D" w:rsidRDefault="00701B04" w:rsidP="00701B04">
      <w:pPr>
        <w:pStyle w:val="Prrafodelista"/>
        <w:ind w:left="1080"/>
        <w:rPr>
          <w:rFonts w:ascii="Times New Roman" w:hAnsi="Times New Roman" w:cs="Times New Roman"/>
          <w:sz w:val="24"/>
          <w:szCs w:val="24"/>
          <w:lang w:val="es-ES"/>
        </w:rPr>
      </w:pPr>
    </w:p>
    <w:p w14:paraId="64C8437F" w14:textId="07CFAFF8" w:rsidR="00BF6116" w:rsidRPr="0007299D" w:rsidRDefault="00BF6116" w:rsidP="00BF6116">
      <w:pPr>
        <w:rPr>
          <w:rFonts w:ascii="Times New Roman" w:hAnsi="Times New Roman" w:cs="Times New Roman"/>
          <w:sz w:val="24"/>
          <w:szCs w:val="24"/>
          <w:lang w:val="es-ES"/>
        </w:rPr>
      </w:pPr>
      <w:r>
        <w:rPr>
          <w:rFonts w:ascii="Times New Roman" w:hAnsi="Times New Roman" w:cs="Times New Roman"/>
          <w:sz w:val="24"/>
          <w:szCs w:val="24"/>
          <w:lang w:val="es-ES"/>
        </w:rPr>
        <w:t>Tabla 2</w:t>
      </w:r>
    </w:p>
    <w:tbl>
      <w:tblPr>
        <w:tblW w:w="9776" w:type="dxa"/>
        <w:tblLayout w:type="fixed"/>
        <w:tblLook w:val="06A0" w:firstRow="1" w:lastRow="0" w:firstColumn="1" w:lastColumn="0" w:noHBand="1" w:noVBand="1"/>
      </w:tblPr>
      <w:tblGrid>
        <w:gridCol w:w="2547"/>
        <w:gridCol w:w="7229"/>
      </w:tblGrid>
      <w:tr w:rsidR="49FBC06D" w:rsidRPr="0007299D" w14:paraId="490BE510" w14:textId="77777777" w:rsidTr="00922E68">
        <w:trPr>
          <w:trHeight w:val="660"/>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34903F44" w14:textId="7779040C" w:rsidR="49FBC06D" w:rsidRPr="0007299D" w:rsidRDefault="49FBC06D" w:rsidP="49FBC06D">
            <w:pPr>
              <w:spacing w:after="0"/>
              <w:jc w:val="center"/>
              <w:rPr>
                <w:rFonts w:ascii="Times New Roman" w:hAnsi="Times New Roman" w:cs="Times New Roman"/>
                <w:sz w:val="24"/>
                <w:szCs w:val="24"/>
                <w:lang w:val="es-ES"/>
              </w:rPr>
            </w:pPr>
            <w:r>
              <w:rPr>
                <w:rFonts w:ascii="Times New Roman" w:eastAsia="Arial" w:hAnsi="Times New Roman" w:cs="Times New Roman"/>
                <w:b/>
                <w:bCs/>
                <w:color w:val="000000" w:themeColor="text1"/>
                <w:sz w:val="24"/>
                <w:szCs w:val="24"/>
                <w:lang w:val="es-ES"/>
              </w:rPr>
              <w:t>Variable</w:t>
            </w:r>
          </w:p>
        </w:tc>
        <w:tc>
          <w:tcPr>
            <w:tcW w:w="72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771F0906" w14:textId="26D8CE83" w:rsidR="4FF84A72" w:rsidRPr="0007299D" w:rsidRDefault="626092B5" w:rsidP="49FBC06D">
            <w:pPr>
              <w:spacing w:after="0"/>
              <w:jc w:val="center"/>
              <w:rPr>
                <w:rFonts w:ascii="Times New Roman" w:hAnsi="Times New Roman" w:cs="Times New Roman"/>
                <w:sz w:val="24"/>
                <w:szCs w:val="24"/>
                <w:lang w:val="es-ES"/>
              </w:rPr>
            </w:pPr>
            <w:r>
              <w:rPr>
                <w:rFonts w:ascii="Times New Roman" w:eastAsia="Arial" w:hAnsi="Times New Roman" w:cs="Times New Roman"/>
                <w:b/>
                <w:bCs/>
                <w:color w:val="000000" w:themeColor="text1"/>
                <w:sz w:val="24"/>
                <w:szCs w:val="24"/>
                <w:lang w:val="es-ES"/>
              </w:rPr>
              <w:t xml:space="preserve">Regla de calidad (negocio)</w:t>
            </w:r>
          </w:p>
        </w:tc>
      </w:tr>
      <w:tr w:rsidR="0007299D" w:rsidRPr="0007299D" w14:paraId="0EC50C43" w14:textId="77777777" w:rsidTr="00922E68">
        <w:trPr>
          <w:trHeight w:val="285"/>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BD8D83F" w14:textId="5DBF1C37" w:rsidR="0007299D" w:rsidRPr="0007299D" w:rsidRDefault="0007299D" w:rsidP="0007299D">
            <w:pPr>
              <w:spacing w:after="0"/>
              <w:rPr>
                <w:rFonts w:ascii="Times New Roman" w:eastAsia="Arial" w:hAnsi="Times New Roman" w:cs="Times New Roman"/>
                <w:color w:val="000000" w:themeColor="text1"/>
                <w:sz w:val="24"/>
                <w:szCs w:val="24"/>
                <w:lang w:val="es-ES"/>
              </w:rPr>
            </w:pPr>
            <w:r>
              <w:rPr>
                <w:rFonts w:ascii="Times New Roman" w:hAnsi="Times New Roman" w:cs="Times New Roman"/>
                <w:sz w:val="24"/>
                <w:szCs w:val="24"/>
                <w:lang w:val="es-ES"/>
              </w:rPr>
              <w:t>age</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E3A29B9" w14:textId="2EE9680F" w:rsidR="0007299D" w:rsidRPr="0007299D" w:rsidRDefault="0007299D" w:rsidP="0007299D">
            <w:pPr>
              <w:spacing w:after="0"/>
              <w:rPr>
                <w:rFonts w:ascii="Times New Roman" w:eastAsia="Arial" w:hAnsi="Times New Roman" w:cs="Times New Roman"/>
                <w:sz w:val="24"/>
                <w:szCs w:val="24"/>
                <w:lang w:val="es-ES"/>
              </w:rPr>
            </w:pPr>
            <w:r>
              <w:rPr>
                <w:rFonts w:ascii="Times New Roman" w:hAnsi="Times New Roman" w:cs="Times New Roman"/>
                <w:sz w:val="24"/>
                <w:szCs w:val="24"/>
                <w:lang w:val="es-ES"/>
              </w:rPr>
              <w:t>Valor numérico positivo y plausible; revisar extremos mediante estadística y documentación.</w:t>
            </w:r>
          </w:p>
        </w:tc>
      </w:tr>
      <w:tr w:rsidR="0007299D" w:rsidRPr="0007299D" w14:paraId="5BA43E48"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DE5FC3F" w14:textId="6ABC77EB" w:rsidR="0007299D" w:rsidRPr="0007299D" w:rsidRDefault="0007299D" w:rsidP="0007299D">
            <w:pPr>
              <w:spacing w:after="0"/>
              <w:rPr>
                <w:rFonts w:ascii="Times New Roman" w:eastAsia="Arial" w:hAnsi="Times New Roman" w:cs="Times New Roman"/>
                <w:color w:val="000000" w:themeColor="text1"/>
                <w:sz w:val="24"/>
                <w:szCs w:val="24"/>
                <w:lang w:val="es-ES"/>
              </w:rPr>
            </w:pPr>
            <w:r>
              <w:rPr>
                <w:rFonts w:ascii="Times New Roman" w:hAnsi="Times New Roman" w:cs="Times New Roman"/>
                <w:sz w:val="24"/>
                <w:szCs w:val="24"/>
                <w:lang w:val="es-ES"/>
              </w:rPr>
              <w:t xml:space="preserve">job, marital, education, contact, month, poutcome</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3805F87" w14:textId="5A49F540" w:rsidR="0007299D" w:rsidRPr="0007299D" w:rsidRDefault="0007299D" w:rsidP="0007299D">
            <w:pPr>
              <w:spacing w:after="0"/>
              <w:rPr>
                <w:rFonts w:ascii="Times New Roman" w:eastAsia="Arial" w:hAnsi="Times New Roman" w:cs="Times New Roman"/>
                <w:sz w:val="24"/>
                <w:szCs w:val="24"/>
                <w:lang w:val="es-ES"/>
              </w:rPr>
            </w:pPr>
            <w:r>
              <w:rPr>
                <w:rFonts w:ascii="Times New Roman" w:hAnsi="Times New Roman" w:cs="Times New Roman"/>
                <w:sz w:val="24"/>
                <w:szCs w:val="24"/>
                <w:lang w:val="es-ES"/>
              </w:rPr>
              <w:t>Categorías dentro de los valores documentados; 'unknown' se reconoce como categoría especial.</w:t>
            </w:r>
          </w:p>
        </w:tc>
      </w:tr>
      <w:tr w:rsidR="0007299D" w:rsidRPr="0007299D" w14:paraId="0EA0CD4D"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1E75279" w14:textId="13C6C1CD" w:rsidR="0007299D" w:rsidRPr="0007299D" w:rsidRDefault="0007299D" w:rsidP="0007299D">
            <w:pPr>
              <w:spacing w:after="0"/>
              <w:rPr>
                <w:rFonts w:ascii="Times New Roman" w:eastAsia="Arial" w:hAnsi="Times New Roman" w:cs="Times New Roman"/>
                <w:color w:val="000000" w:themeColor="text1"/>
                <w:sz w:val="24"/>
                <w:szCs w:val="24"/>
                <w:lang w:val="es-ES"/>
              </w:rPr>
            </w:pPr>
            <w:r>
              <w:rPr>
                <w:rFonts w:ascii="Times New Roman" w:hAnsi="Times New Roman" w:cs="Times New Roman"/>
                <w:sz w:val="24"/>
                <w:szCs w:val="24"/>
                <w:lang w:val="es-ES"/>
              </w:rPr>
              <w:t>balance</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CE864CA" w14:textId="2FD39366" w:rsidR="0007299D" w:rsidRPr="0007299D" w:rsidRDefault="0007299D" w:rsidP="0007299D">
            <w:pPr>
              <w:spacing w:after="0"/>
              <w:rPr>
                <w:rFonts w:ascii="Times New Roman" w:eastAsia="Arial" w:hAnsi="Times New Roman" w:cs="Times New Roman"/>
                <w:sz w:val="24"/>
                <w:szCs w:val="24"/>
                <w:lang w:val="es-ES"/>
              </w:rPr>
            </w:pPr>
            <w:r>
              <w:rPr>
                <w:rFonts w:ascii="Times New Roman" w:hAnsi="Times New Roman" w:cs="Times New Roman"/>
                <w:sz w:val="24"/>
                <w:szCs w:val="24"/>
                <w:lang w:val="es-ES"/>
              </w:rPr>
              <w:t>Valor numérico; valores negativos pueden ser legítimos.</w:t>
            </w:r>
          </w:p>
        </w:tc>
      </w:tr>
      <w:tr w:rsidR="0007299D" w:rsidRPr="0007299D" w14:paraId="498BB1E1"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104FB30" w14:textId="0AB7DA4E" w:rsidR="0007299D" w:rsidRPr="0007299D" w:rsidRDefault="0007299D" w:rsidP="0007299D">
            <w:pPr>
              <w:spacing w:after="0"/>
              <w:rPr>
                <w:rFonts w:ascii="Times New Roman" w:eastAsia="Arial" w:hAnsi="Times New Roman" w:cs="Times New Roman"/>
                <w:color w:val="000000" w:themeColor="text1"/>
                <w:sz w:val="24"/>
                <w:szCs w:val="24"/>
                <w:lang w:val="es-ES"/>
              </w:rPr>
            </w:pPr>
            <w:r>
              <w:rPr>
                <w:rFonts w:ascii="Times New Roman" w:hAnsi="Times New Roman" w:cs="Times New Roman"/>
                <w:sz w:val="24"/>
                <w:szCs w:val="24"/>
                <w:lang w:val="es-ES"/>
              </w:rPr>
              <w:t>day</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AF3BF5F" w14:textId="5D59A5FE" w:rsidR="0007299D" w:rsidRPr="0007299D" w:rsidRDefault="0007299D" w:rsidP="0007299D">
            <w:pPr>
              <w:spacing w:after="0"/>
              <w:rPr>
                <w:rFonts w:ascii="Times New Roman" w:eastAsia="Arial" w:hAnsi="Times New Roman" w:cs="Times New Roman"/>
                <w:sz w:val="24"/>
                <w:szCs w:val="24"/>
                <w:lang w:val="es-ES"/>
              </w:rPr>
            </w:pPr>
            <w:r>
              <w:rPr>
                <w:rFonts w:ascii="Times New Roman" w:hAnsi="Times New Roman" w:cs="Times New Roman"/>
                <w:sz w:val="24"/>
                <w:szCs w:val="24"/>
                <w:lang w:val="es-ES"/>
              </w:rPr>
              <w:t>Día del mes en rango válido.</w:t>
            </w:r>
          </w:p>
        </w:tc>
      </w:tr>
      <w:tr w:rsidR="0007299D" w:rsidRPr="0007299D" w14:paraId="34D9BEA2"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779AFB7" w14:textId="22FDDC80" w:rsidR="0007299D" w:rsidRPr="0007299D" w:rsidRDefault="0007299D" w:rsidP="0007299D">
            <w:pPr>
              <w:spacing w:after="0"/>
              <w:rPr>
                <w:rFonts w:ascii="Times New Roman" w:eastAsia="Arial" w:hAnsi="Times New Roman" w:cs="Times New Roman"/>
                <w:color w:val="000000" w:themeColor="text1"/>
                <w:sz w:val="24"/>
                <w:szCs w:val="24"/>
                <w:lang w:val="es-ES"/>
              </w:rPr>
            </w:pPr>
            <w:r>
              <w:rPr>
                <w:rFonts w:ascii="Times New Roman" w:hAnsi="Times New Roman" w:cs="Times New Roman"/>
                <w:sz w:val="24"/>
                <w:szCs w:val="24"/>
                <w:lang w:val="es-ES"/>
              </w:rPr>
              <w:t>campaign</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256BE91" w14:textId="3AB9B82E" w:rsidR="0007299D" w:rsidRPr="0007299D" w:rsidRDefault="0007299D" w:rsidP="0007299D">
            <w:pPr>
              <w:spacing w:after="0"/>
              <w:rPr>
                <w:rFonts w:ascii="Times New Roman" w:eastAsia="Arial" w:hAnsi="Times New Roman" w:cs="Times New Roman"/>
                <w:sz w:val="24"/>
                <w:szCs w:val="24"/>
                <w:lang w:val="es-ES"/>
              </w:rPr>
            </w:pPr>
            <w:r>
              <w:rPr>
                <w:rFonts w:ascii="Times New Roman" w:hAnsi="Times New Roman" w:cs="Times New Roman"/>
                <w:sz w:val="24"/>
                <w:szCs w:val="24"/>
                <w:lang w:val="es-ES"/>
              </w:rPr>
              <w:t>Conteo entero no negativo; normalmente representa contactos.</w:t>
            </w:r>
          </w:p>
        </w:tc>
      </w:tr>
      <w:tr w:rsidR="0007299D" w:rsidRPr="0007299D" w14:paraId="1F9F61EA"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0730D4B" w14:textId="61A12DDE" w:rsidR="0007299D" w:rsidRPr="0007299D" w:rsidRDefault="0007299D" w:rsidP="0007299D">
            <w:pPr>
              <w:spacing w:after="0"/>
              <w:rPr>
                <w:rFonts w:ascii="Times New Roman" w:eastAsia="Arial" w:hAnsi="Times New Roman" w:cs="Times New Roman"/>
                <w:color w:val="000000" w:themeColor="text1"/>
                <w:sz w:val="24"/>
                <w:szCs w:val="24"/>
                <w:lang w:val="es-ES"/>
              </w:rPr>
            </w:pPr>
            <w:r>
              <w:rPr>
                <w:rFonts w:ascii="Times New Roman" w:hAnsi="Times New Roman" w:cs="Times New Roman"/>
                <w:sz w:val="24"/>
                <w:szCs w:val="24"/>
                <w:lang w:val="es-ES"/>
              </w:rPr>
              <w:lastRenderedPageBreak/>
              <w:t>pdays</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8D1B1D0" w14:textId="0EA9419A" w:rsidR="0007299D" w:rsidRPr="0007299D" w:rsidRDefault="0007299D" w:rsidP="0007299D">
            <w:pPr>
              <w:spacing w:after="0"/>
              <w:rPr>
                <w:rFonts w:ascii="Times New Roman" w:eastAsia="Arial" w:hAnsi="Times New Roman" w:cs="Times New Roman"/>
                <w:sz w:val="24"/>
                <w:szCs w:val="24"/>
                <w:lang w:val="es-ES"/>
              </w:rPr>
            </w:pPr>
            <w:r>
              <w:rPr>
                <w:rFonts w:ascii="Times New Roman" w:hAnsi="Times New Roman" w:cs="Times New Roman"/>
                <w:sz w:val="24"/>
                <w:szCs w:val="24"/>
                <w:lang w:val="es-ES"/>
              </w:rPr>
              <w:t xml:space="preserve">-1 tiene significado especial en el dataset; otros valores deben ser coherentes con días transcurridos.</w:t>
            </w:r>
          </w:p>
        </w:tc>
      </w:tr>
      <w:tr w:rsidR="0007299D" w:rsidRPr="0007299D" w14:paraId="56442995"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07C1052" w14:textId="3F088394" w:rsidR="0007299D" w:rsidRPr="0007299D" w:rsidRDefault="0007299D" w:rsidP="0007299D">
            <w:pPr>
              <w:spacing w:after="0"/>
              <w:rPr>
                <w:rFonts w:ascii="Times New Roman" w:eastAsia="Arial" w:hAnsi="Times New Roman" w:cs="Times New Roman"/>
                <w:color w:val="000000" w:themeColor="text1"/>
                <w:sz w:val="24"/>
                <w:szCs w:val="24"/>
                <w:lang w:val="es-ES"/>
              </w:rPr>
            </w:pPr>
            <w:r>
              <w:rPr>
                <w:rFonts w:ascii="Times New Roman" w:hAnsi="Times New Roman" w:cs="Times New Roman"/>
                <w:sz w:val="24"/>
                <w:szCs w:val="24"/>
                <w:lang w:val="es-ES"/>
              </w:rPr>
              <w:t>previous</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28AEA1C" w14:textId="2AF78CE2" w:rsidR="0007299D" w:rsidRPr="0007299D" w:rsidRDefault="0007299D" w:rsidP="0007299D">
            <w:pPr>
              <w:spacing w:after="0"/>
              <w:rPr>
                <w:rFonts w:ascii="Times New Roman" w:eastAsia="Arial" w:hAnsi="Times New Roman" w:cs="Times New Roman"/>
                <w:sz w:val="24"/>
                <w:szCs w:val="24"/>
                <w:lang w:val="es-ES"/>
              </w:rPr>
            </w:pPr>
            <w:r>
              <w:rPr>
                <w:rFonts w:ascii="Times New Roman" w:hAnsi="Times New Roman" w:cs="Times New Roman"/>
                <w:sz w:val="24"/>
                <w:szCs w:val="24"/>
                <w:lang w:val="es-ES"/>
              </w:rPr>
              <w:t>Conteo entero no negativo.</w:t>
            </w:r>
          </w:p>
        </w:tc>
      </w:tr>
      <w:tr w:rsidR="0007299D" w:rsidRPr="0007299D" w14:paraId="0CE68E2C"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FFC2B3F" w14:textId="59354273" w:rsidR="0007299D" w:rsidRPr="0007299D" w:rsidRDefault="0007299D" w:rsidP="0007299D">
            <w:pPr>
              <w:spacing w:after="0"/>
              <w:rPr>
                <w:rFonts w:ascii="Times New Roman" w:eastAsia="Arial" w:hAnsi="Times New Roman" w:cs="Times New Roman"/>
                <w:color w:val="000000" w:themeColor="text1"/>
                <w:sz w:val="24"/>
                <w:szCs w:val="24"/>
                <w:lang w:val="es-ES"/>
              </w:rPr>
            </w:pPr>
            <w:r>
              <w:rPr>
                <w:rFonts w:ascii="Times New Roman" w:hAnsi="Times New Roman" w:cs="Times New Roman"/>
                <w:sz w:val="24"/>
                <w:szCs w:val="24"/>
                <w:lang w:val="es-ES"/>
              </w:rPr>
              <w:t>y</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813DBDD" w14:textId="0AE841F7" w:rsidR="0007299D" w:rsidRPr="0007299D" w:rsidRDefault="0007299D" w:rsidP="0007299D">
            <w:pPr>
              <w:spacing w:after="0"/>
              <w:rPr>
                <w:rFonts w:ascii="Times New Roman" w:eastAsia="Arial" w:hAnsi="Times New Roman" w:cs="Times New Roman"/>
                <w:sz w:val="24"/>
                <w:szCs w:val="24"/>
                <w:lang w:val="es-ES"/>
              </w:rPr>
            </w:pPr>
            <w:r>
              <w:rPr>
                <w:rFonts w:ascii="Times New Roman" w:hAnsi="Times New Roman" w:cs="Times New Roman"/>
                <w:sz w:val="24"/>
                <w:szCs w:val="24"/>
                <w:lang w:val="es-ES"/>
              </w:rPr>
              <w:t>Solo las clases yes y no.</w:t>
            </w:r>
          </w:p>
        </w:tc>
      </w:tr>
      <w:tr w:rsidR="0007299D" w:rsidRPr="0007299D" w14:paraId="45A45249" w14:textId="77777777" w:rsidTr="00922E68">
        <w:trPr>
          <w:trHeight w:val="300"/>
        </w:trPr>
        <w:tc>
          <w:tcPr>
            <w:tcW w:w="2547"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3E8DC25" w14:textId="64CE851D" w:rsidR="0007299D" w:rsidRPr="0007299D" w:rsidRDefault="0007299D" w:rsidP="0007299D">
            <w:pPr>
              <w:spacing w:after="0"/>
              <w:rPr>
                <w:rFonts w:ascii="Times New Roman" w:eastAsia="Arial" w:hAnsi="Times New Roman" w:cs="Times New Roman"/>
                <w:color w:val="000000" w:themeColor="text1"/>
                <w:sz w:val="24"/>
                <w:szCs w:val="24"/>
                <w:lang w:val="es-ES"/>
              </w:rPr>
            </w:pPr>
            <w:r>
              <w:rPr>
                <w:rFonts w:ascii="Times New Roman" w:hAnsi="Times New Roman" w:cs="Times New Roman"/>
                <w:sz w:val="24"/>
                <w:szCs w:val="24"/>
                <w:lang w:val="es-ES"/>
              </w:rPr>
              <w:t>Todas las variables</w:t>
            </w:r>
          </w:p>
        </w:tc>
        <w:tc>
          <w:tcPr>
            <w:tcW w:w="722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75226B9" w14:textId="59E6AB79" w:rsidR="0007299D" w:rsidRPr="0007299D" w:rsidRDefault="0007299D" w:rsidP="0007299D">
            <w:pPr>
              <w:spacing w:after="0"/>
              <w:rPr>
                <w:rFonts w:ascii="Times New Roman" w:eastAsia="Arial" w:hAnsi="Times New Roman" w:cs="Times New Roman"/>
                <w:sz w:val="24"/>
                <w:szCs w:val="24"/>
                <w:lang w:val="es-ES"/>
              </w:rPr>
            </w:pPr>
            <w:r>
              <w:rPr>
                <w:rFonts w:ascii="Times New Roman" w:hAnsi="Times New Roman" w:cs="Times New Roman"/>
                <w:sz w:val="24"/>
                <w:szCs w:val="24"/>
                <w:lang w:val="es-ES"/>
              </w:rPr>
              <w:t>Revisar faltantes, tipos, duplicados exactos y categorías no documentadas.</w:t>
            </w:r>
          </w:p>
        </w:tc>
      </w:tr>
    </w:tbl>
    <w:p w14:paraId="2A050F34" w14:textId="77777777" w:rsidR="000C6296" w:rsidRPr="0007299D" w:rsidRDefault="000C6296" w:rsidP="0007299D">
      <w:pPr>
        <w:rPr>
          <w:rFonts w:ascii="Times New Roman" w:hAnsi="Times New Roman" w:cs="Times New Roman"/>
          <w:sz w:val="24"/>
          <w:szCs w:val="24"/>
          <w:lang w:val="es-ES"/>
        </w:rPr>
      </w:pPr>
    </w:p>
    <w:p w14:paraId="1F24FC75" w14:textId="5A741D9F" w:rsidR="000C6296" w:rsidRPr="0007299D" w:rsidRDefault="00BC13AA" w:rsidP="000C6296">
      <w:pPr>
        <w:pStyle w:val="Prrafodelista"/>
        <w:numPr>
          <w:ilvl w:val="0"/>
          <w:numId w:val="3"/>
        </w:numPr>
        <w:rPr>
          <w:rFonts w:ascii="Times New Roman" w:hAnsi="Times New Roman" w:cs="Times New Roman"/>
          <w:b/>
          <w:sz w:val="24"/>
          <w:szCs w:val="24"/>
          <w:lang w:val="es-ES"/>
        </w:rPr>
      </w:pPr>
      <w:r>
        <w:rPr>
          <w:rFonts w:ascii="Times New Roman" w:hAnsi="Times New Roman" w:cs="Times New Roman"/>
          <w:b/>
          <w:sz w:val="24"/>
          <w:szCs w:val="24"/>
          <w:lang w:val="es-ES"/>
        </w:rPr>
        <w:t>PREPARACIÓN DE DATOS</w:t>
      </w:r>
    </w:p>
    <w:p w14:paraId="1AD31F2F" w14:textId="33E5D37D" w:rsidR="000C6296" w:rsidRPr="0007299D" w:rsidRDefault="00BC13AA" w:rsidP="000C629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INTEGRACIÓN</w:t>
      </w:r>
    </w:p>
    <w:p w14:paraId="0AD1F12F" w14:textId="77777777" w:rsidR="0007299D" w:rsidRPr="0007299D" w:rsidRDefault="0007299D" w:rsidP="0007299D">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Se utiliza un único conjunto de datos publicado por UCI. Las variables predictoras y la variable objetivo se integran en un solo DataFrame mediante pandas, conservando la correspondencia por fila. Se mantendrá una copia del conjunto original antes de realizar limpieza.</w:t>
      </w:r>
    </w:p>
    <w:p w14:paraId="6F50D395" w14:textId="77777777" w:rsidR="0007299D" w:rsidRPr="0007299D" w:rsidRDefault="0007299D" w:rsidP="0007299D">
      <w:pPr>
        <w:pStyle w:val="Prrafodelista"/>
        <w:ind w:left="1080"/>
        <w:rPr>
          <w:rFonts w:ascii="Times New Roman" w:hAnsi="Times New Roman" w:cs="Times New Roman"/>
          <w:sz w:val="24"/>
          <w:szCs w:val="24"/>
          <w:lang w:val="es-ES"/>
        </w:rPr>
      </w:pPr>
    </w:p>
    <w:p w14:paraId="12EF2746" w14:textId="452E443F" w:rsidR="00BC13AA" w:rsidRPr="0007299D" w:rsidRDefault="00BC13AA" w:rsidP="000C629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SELECCIÓN DE VARIABLES</w:t>
      </w:r>
    </w:p>
    <w:p w14:paraId="33F01F38" w14:textId="77777777" w:rsidR="0007299D" w:rsidRPr="0007299D" w:rsidRDefault="0007299D" w:rsidP="0007299D">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Para la fase exploratoria se inspeccionan todas las variables, incluida y, para comprender su distribución. Para el modelo predictivo pre-llamada, y se define como variable objetivo y no como predictor. La variable duration se excluye del conjunto de predictores porque su valor solo se conoce una vez realizada la llamada, lo cual sería fuga de información para el objetivo de priorizar clientes antes del contacto. Las variables restantes se evaluarán con análisis exploratorio y el desempeño del modelo.</w:t>
      </w:r>
    </w:p>
    <w:p w14:paraId="6D38B7CD" w14:textId="77777777" w:rsidR="0007299D" w:rsidRPr="0007299D" w:rsidRDefault="0007299D" w:rsidP="0007299D">
      <w:pPr>
        <w:pStyle w:val="Prrafodelista"/>
        <w:ind w:left="1080"/>
        <w:rPr>
          <w:rFonts w:ascii="Times New Roman" w:hAnsi="Times New Roman" w:cs="Times New Roman"/>
          <w:sz w:val="24"/>
          <w:szCs w:val="24"/>
          <w:lang w:val="es-ES"/>
        </w:rPr>
      </w:pPr>
    </w:p>
    <w:p w14:paraId="1AFCF6F0" w14:textId="6710B29F" w:rsidR="00BC13AA" w:rsidRPr="0007299D" w:rsidRDefault="00BC13AA" w:rsidP="000C629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DESCRIPCIÓN ESTADÍSTICA</w:t>
      </w:r>
    </w:p>
    <w:p w14:paraId="63D2E2F4" w14:textId="77777777" w:rsidR="0007299D" w:rsidRPr="0007299D" w:rsidRDefault="0007299D" w:rsidP="0007299D">
      <w:pPr>
        <w:pStyle w:val="Prrafodelista"/>
        <w:ind w:left="1080"/>
        <w:rPr>
          <w:rFonts w:ascii="Times New Roman" w:hAnsi="Times New Roman" w:cs="Times New Roman"/>
          <w:sz w:val="24"/>
          <w:szCs w:val="24"/>
          <w:lang w:val="es-ES"/>
        </w:rPr>
      </w:pPr>
      <w:r>
        <w:rPr>
          <w:rFonts w:ascii="Times New Roman" w:hAnsi="Times New Roman" w:cs="Times New Roman"/>
          <w:sz w:val="24"/>
          <w:szCs w:val="24"/>
          <w:lang w:val="es-ES"/>
        </w:rPr>
        <w:t>Se calcularán estadísticas descriptivas para variables numéricas y categóricas, frecuencias y porcentajes de y, distribuciones de variables, matriz de correlación numérica y relaciones entre predictores y la variable objetivo.</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Hallazgo principal: </w:t>
      </w:r>
      <w:r>
        <w:rPr>
          <w:rFonts w:ascii="Times New Roman" w:hAnsi="Times New Roman" w:cs="Times New Roman"/>
          <w:sz w:val="24"/>
          <w:szCs w:val="24"/>
          <w:lang w:val="es-ES"/>
        </w:rPr>
        <w:t xml:space="preserve">El conjunto contiene 45,211 registros y 17 variables, sin valores faltantes (los valores desconocidos vienen codificados como unknown) y sin registros duplicados exactos. La variable objetivo está desbalanceada: 39,922 clientes (88.30%) no contrataron el depósito y 5,289 (11.70%) sí lo hicieron.</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Variables numéricas: </w:t>
      </w:r>
      <w:r>
        <w:rPr>
          <w:rFonts w:ascii="Times New Roman" w:hAnsi="Times New Roman" w:cs="Times New Roman"/>
          <w:sz w:val="24"/>
          <w:szCs w:val="24"/>
          <w:lang w:val="es-ES"/>
        </w:rPr>
        <w:t xml:space="preserve">La edad promedio es de 40.9 años (rango de 18 a 95). El saldo medio anual (balance) es muy asimétrico: media de 1,362 €, mediana de 448 € y rango de -8,019 a 102,127 €. La variable campaign tiene una mediana de 2 contactos y un máximo de 63. La variable pdays toma el valor -1 en el 81.74% de los registros, igual que previous = 0, lo que indica que la mayoría de clientes no había sido contactada en una campaña anterior. La duración de la llamada (duration) tiene una media de 258 segundos y un máximo de 4,918, y no se usa como predictor.</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Variables categóricas: </w:t>
      </w:r>
      <w:r>
        <w:rPr>
          <w:rFonts w:ascii="Times New Roman" w:hAnsi="Times New Roman" w:cs="Times New Roman"/>
          <w:sz w:val="24"/>
          <w:szCs w:val="24"/>
          <w:lang w:val="es-ES"/>
        </w:rPr>
        <w:t xml:space="preserve">Las profesiones más frecuentes son blue-collar (21.53%), management (20.92%) y technician (16.80%); el 60.19% de los clientes está casado y el 51.32% tiene educación secundaria. El 55.58% tiene crédito hipotecario, el 16.02% crédito personal y solo el 1.80% presenta incumplimiento crediticio (default). El contacto se realizó por celular en el 64.77% de los casos y el 30.45% de los contactos ocurrió en mayo.</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Relación con la variable objetivo: </w:t>
      </w:r>
      <w:r>
        <w:rPr>
          <w:rFonts w:ascii="Times New Roman" w:hAnsi="Times New Roman" w:cs="Times New Roman"/>
          <w:sz w:val="24"/>
          <w:szCs w:val="24"/>
          <w:lang w:val="es-ES"/>
        </w:rPr>
        <w:t xml:space="preserve">La tasa de contratación varía de forma marcada entre grupos. Es de 64.7% cuando el resultado de la campaña anterior fue success, frente a 9.2% cuando es unknown. Es mayor en estudiantes (28.7%) y jubilados (22.8%) que en trabajadores blue-collar (7.3%), y de 16.7% en clientes sin crédito hipotecario frente a 7.7% con él. Por mes, es de 52.0% en marzo y de 6.7% en mayo, el mes con más contactos. Los clientes que contrataron tienen además una mediana de saldo mayor (733 € frente a 417 €).</w:t>
      </w:r>
    </w:p>
    <w:p w14:paraId="6DD37240" w14:textId="77777777" w:rsidR="0007299D" w:rsidRPr="0007299D" w:rsidRDefault="0007299D" w:rsidP="0007299D">
      <w:pPr>
        <w:pStyle w:val="Prrafodelista"/>
        <w:ind w:left="1080"/>
        <w:rPr>
          <w:rFonts w:ascii="Times New Roman" w:hAnsi="Times New Roman" w:cs="Times New Roman"/>
          <w:sz w:val="24"/>
          <w:szCs w:val="24"/>
          <w:lang w:val="es-ES"/>
        </w:rPr>
      </w:pPr>
    </w:p>
    <w:p w14:paraId="06FF66E2" w14:textId="279E7DE6" w:rsidR="00BC13AA" w:rsidRPr="0007299D" w:rsidRDefault="0E13F8E8" w:rsidP="000C629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LIMPIEZA DE ATÍPICOS- ERRORES</w:t>
      </w:r>
    </w:p>
    <w:tbl>
      <w:tblPr>
        <w:tblStyle w:val="Tablaconcuadrcula1clara"/>
        <w:tblW w:w="0" w:type="auto"/>
        <w:tblLook w:val="06A0" w:firstRow="1" w:lastRow="0" w:firstColumn="1" w:lastColumn="0" w:noHBand="1" w:noVBand="1"/>
      </w:tblPr>
      <w:tblGrid>
        <w:gridCol w:w="1217"/>
        <w:gridCol w:w="2175"/>
        <w:gridCol w:w="3119"/>
        <w:gridCol w:w="2307"/>
      </w:tblGrid>
      <w:tr w:rsidR="0E13F8E8" w:rsidRPr="00A23A18" w14:paraId="593568FF" w14:textId="77777777" w:rsidTr="00A23A1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53D0D0D2" w14:textId="267B81AF" w:rsidR="0E13F8E8" w:rsidRPr="00A23A18" w:rsidRDefault="0E13F8E8" w:rsidP="00A23A18">
            <w:pPr>
              <w:jc w:val="both"/>
              <w:rPr>
                <w:rFonts w:ascii="Times New Roman" w:hAnsi="Times New Roman" w:cs="Times New Roman"/>
                <w:sz w:val="24"/>
                <w:szCs w:val="24"/>
                <w:lang w:val="es-ES"/>
              </w:rPr>
            </w:pPr>
            <w:r>
              <w:rPr>
                <w:rFonts w:ascii="Times New Roman" w:eastAsia="Aptos" w:hAnsi="Times New Roman" w:cs="Times New Roman"/>
                <w:sz w:val="24"/>
                <w:szCs w:val="24"/>
                <w:lang w:val="es-ES"/>
              </w:rPr>
              <w:t>Variable</w:t>
            </w:r>
          </w:p>
        </w:tc>
        <w:tc>
          <w:tcPr>
            <w:tcW w:w="2175"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3742D01C" w14:textId="175B482A" w:rsidR="0E13F8E8" w:rsidRPr="00A23A18" w:rsidRDefault="0E13F8E8" w:rsidP="0E13F8E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eastAsia="Aptos" w:hAnsi="Times New Roman" w:cs="Times New Roman"/>
                <w:sz w:val="24"/>
                <w:szCs w:val="24"/>
                <w:lang w:val="es-ES"/>
              </w:rPr>
              <w:t>Regla de calidad</w:t>
            </w:r>
          </w:p>
        </w:tc>
        <w:tc>
          <w:tcPr>
            <w:tcW w:w="3119"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3DF89699" w14:textId="640F2768" w:rsidR="0E13F8E8" w:rsidRPr="00A23A18" w:rsidRDefault="0E13F8E8" w:rsidP="0E13F8E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eastAsia="Aptos" w:hAnsi="Times New Roman" w:cs="Times New Roman"/>
                <w:sz w:val="24"/>
                <w:szCs w:val="24"/>
                <w:lang w:val="es-ES"/>
              </w:rPr>
              <w:t>Mínimo-Máximo/categorías de los datos</w:t>
            </w:r>
          </w:p>
        </w:tc>
        <w:tc>
          <w:tcPr>
            <w:tcW w:w="2307"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1338D143" w14:textId="60397DBD" w:rsidR="0E13F8E8" w:rsidRPr="00A23A18" w:rsidRDefault="0E13F8E8" w:rsidP="0E13F8E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eastAsia="Aptos" w:hAnsi="Times New Roman" w:cs="Times New Roman"/>
                <w:sz w:val="24"/>
                <w:szCs w:val="24"/>
                <w:lang w:val="es-ES"/>
              </w:rPr>
              <w:t>Indicativo de error</w:t>
            </w:r>
          </w:p>
        </w:tc>
      </w:tr>
      <w:tr w:rsidR="0E13F8E8" w:rsidRPr="00A23A18" w14:paraId="6CE760E9"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573E77B8" w14:textId="4016434B" w:rsidR="0E13F8E8" w:rsidRPr="00A23A18" w:rsidRDefault="00717A45" w:rsidP="00A23A18">
            <w:pPr>
              <w:rPr>
                <w:rFonts w:ascii="Times New Roman" w:hAnsi="Times New Roman" w:cs="Times New Roman"/>
                <w:sz w:val="24"/>
                <w:szCs w:val="24"/>
                <w:lang w:val="es-ES"/>
              </w:rPr>
            </w:pPr>
            <w:r>
              <w:rPr>
                <w:rFonts w:ascii="Times New Roman" w:hAnsi="Times New Roman" w:cs="Times New Roman"/>
                <w:sz w:val="24"/>
                <w:szCs w:val="24"/>
              </w:rPr>
              <w:t>age</w:t>
            </w:r>
          </w:p>
        </w:tc>
        <w:tc>
          <w:tcPr>
            <w:tcW w:w="2175"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26910CE5" w14:textId="7D3B4CF0"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rPr>
              <w:t>18 - 100 años (Edad legal/demográfica)</w:t>
            </w:r>
          </w:p>
        </w:tc>
        <w:tc>
          <w:tcPr>
            <w:tcW w:w="3119"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5E265706" w14:textId="5CABD6EE"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rPr>
              <w:t>18 - 95</w:t>
            </w:r>
          </w:p>
        </w:tc>
        <w:tc>
          <w:tcPr>
            <w:tcW w:w="230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61987927" w14:textId="373C4197"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rPr>
              <w:t>Válido (Dentro de los límites lógicos)</w:t>
            </w:r>
          </w:p>
        </w:tc>
      </w:tr>
      <w:tr w:rsidR="0E13F8E8" w:rsidRPr="00A23A18" w14:paraId="27CA4D98"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7FE26C9" w14:textId="7F2132AD" w:rsidR="0E13F8E8" w:rsidRPr="00A23A18" w:rsidRDefault="00717A45" w:rsidP="00A23A18">
            <w:pPr>
              <w:rPr>
                <w:rFonts w:ascii="Times New Roman" w:hAnsi="Times New Roman" w:cs="Times New Roman"/>
                <w:sz w:val="24"/>
                <w:szCs w:val="24"/>
                <w:lang w:val="es-ES"/>
              </w:rPr>
            </w:pPr>
            <w:r>
              <w:rPr>
                <w:rFonts w:ascii="Times New Roman" w:hAnsi="Times New Roman" w:cs="Times New Roman"/>
                <w:sz w:val="24"/>
                <w:szCs w:val="24"/>
              </w:rPr>
              <w:t>job</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C339131" w14:textId="77B4779C"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rPr>
              <w:t xml:space="preserve">Categorías profesionales estándar (admin., management, etc.)</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63997C8" w14:textId="0A863EE9"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admin., blue-collar, technician, services, management, retired, entrepreneur, self-employed, housemaid, unemployed, student, unknown</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DF164B6" w14:textId="67F43E6C" w:rsidR="0E13F8E8"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Válido (Contiene valores </w:t>
            </w:r>
            <w:r>
              <w:rPr>
                <w:rStyle w:val="CdigoHTML"/>
                <w:rFonts w:ascii="Times New Roman" w:eastAsiaTheme="minorHAnsi" w:hAnsi="Times New Roman" w:cs="Times New Roman"/>
                <w:sz w:val="24"/>
                <w:szCs w:val="24"/>
              </w:rPr>
              <w:t>unknown</w:t>
            </w:r>
            <w:r>
              <w:rPr>
                <w:rFonts w:ascii="Times New Roman" w:hAnsi="Times New Roman" w:cs="Times New Roman"/>
                <w:sz w:val="24"/>
                <w:szCs w:val="24"/>
              </w:rPr>
              <w:t xml:space="preserve"> por falta de información)</w:t>
            </w:r>
          </w:p>
        </w:tc>
      </w:tr>
      <w:tr w:rsidR="004F44F0" w:rsidRPr="00A23A18" w14:paraId="0F55D659"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0848703" w14:textId="3D3B1FE0" w:rsidR="004F44F0"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marital</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73C6ACF" w14:textId="1457C3D2"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married</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single</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divorced</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3DA768B" w14:textId="479D6F5C"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married</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single</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divorced</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F028931" w14:textId="3B09C875"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Válido</w:t>
            </w:r>
          </w:p>
        </w:tc>
      </w:tr>
      <w:tr w:rsidR="004F44F0" w:rsidRPr="00A23A18" w14:paraId="145F1629"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B0CDAFD" w14:textId="17E172F4" w:rsidR="004F44F0"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lastRenderedPageBreak/>
              <w:t>education</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73A00C3" w14:textId="00EF7A13"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primary</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secondary</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tertiary</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unknown</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73C2569" w14:textId="11A2C3B5"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primary</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secondary</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tertiary</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unknown</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9740E8E" w14:textId="071E6F3C"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 xml:space="preserve">Válido (Contiene valores </w:t>
            </w:r>
            <w:r>
              <w:rPr>
                <w:rStyle w:val="CdigoHTML"/>
                <w:rFonts w:ascii="Times New Roman" w:eastAsiaTheme="minorHAnsi" w:hAnsi="Times New Roman" w:cs="Times New Roman"/>
                <w:sz w:val="24"/>
                <w:szCs w:val="24"/>
              </w:rPr>
              <w:t>unknown</w:t>
            </w:r>
            <w:r>
              <w:rPr>
                <w:rFonts w:ascii="Times New Roman" w:hAnsi="Times New Roman" w:cs="Times New Roman"/>
                <w:sz w:val="24"/>
                <w:szCs w:val="24"/>
              </w:rPr>
              <w:t>)</w:t>
            </w:r>
          </w:p>
        </w:tc>
      </w:tr>
      <w:tr w:rsidR="004F44F0" w:rsidRPr="00A23A18" w14:paraId="6DF04674"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EE1DBB1" w14:textId="2BD3B097" w:rsidR="004F44F0"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default</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9B5E300" w14:textId="0E7D8D0E"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no</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yes</w:t>
            </w:r>
            <w:r>
              <w:rPr>
                <w:rFonts w:ascii="Times New Roman" w:hAnsi="Times New Roman" w:cs="Times New Roman"/>
                <w:sz w:val="24"/>
                <w:szCs w:val="24"/>
              </w:rPr>
              <w:t xml:space="preserve"> (Historial de impago)</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1D25EB4" w14:textId="3D71BEA6"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no</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yes</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E87E1D9" w14:textId="4C202363"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Válido</w:t>
            </w:r>
          </w:p>
        </w:tc>
      </w:tr>
      <w:tr w:rsidR="004F44F0" w:rsidRPr="00A23A18" w14:paraId="5EC801CD"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3436F04" w14:textId="2F2EFB0B" w:rsidR="004F44F0"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balance</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D06EB9A" w14:textId="41E74222"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Saldo medio anual coherente (ej. -2,000 a 35,000 €)</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D897C98" w14:textId="3DA6A8E9"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-8,019 - 102,127</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E7D7A41" w14:textId="7377ECB6"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Valores extremos / Válido (Refleja deudas y ahorros reales altos)</w:t>
            </w:r>
          </w:p>
        </w:tc>
      </w:tr>
      <w:tr w:rsidR="004F44F0" w:rsidRPr="00A23A18" w14:paraId="768B35FC"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9FA0EC8" w14:textId="21CE0479" w:rsidR="004F44F0"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housing</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915EB6B" w14:textId="7C6C6AB1"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no</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yes</w:t>
            </w:r>
            <w:r>
              <w:rPr>
                <w:rFonts w:ascii="Times New Roman" w:hAnsi="Times New Roman" w:cs="Times New Roman"/>
                <w:sz w:val="24"/>
                <w:szCs w:val="24"/>
              </w:rPr>
              <w:t xml:space="preserve"> (Crédito hipotecario)</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8F53CC3" w14:textId="47674B43"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no</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yes</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328FD54" w14:textId="71AC1791"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Válido</w:t>
            </w:r>
          </w:p>
        </w:tc>
      </w:tr>
      <w:tr w:rsidR="004F44F0" w:rsidRPr="00A23A18" w14:paraId="4C4B2669"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5A306C5" w14:textId="39EE39BD" w:rsidR="004F44F0"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loan</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A47A7EE" w14:textId="08963BE4"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no</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yes</w:t>
            </w:r>
            <w:r>
              <w:rPr>
                <w:rFonts w:ascii="Times New Roman" w:hAnsi="Times New Roman" w:cs="Times New Roman"/>
                <w:sz w:val="24"/>
                <w:szCs w:val="24"/>
              </w:rPr>
              <w:t xml:space="preserve"> (Crédito personal)</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A0232AC" w14:textId="4F1A12B3"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no</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yes</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15EC8D4" w14:textId="39997569"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Válido</w:t>
            </w:r>
          </w:p>
        </w:tc>
      </w:tr>
      <w:tr w:rsidR="004F44F0" w:rsidRPr="00A23A18" w14:paraId="15FB1723"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A0D693A" w14:textId="5DE59731" w:rsidR="004F44F0"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contact</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F8AC32A" w14:textId="05E1A687"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cellular</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telephone</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unknown</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96E0E15" w14:textId="223216B8"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cellular</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telephone</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unknown</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E1EFDCA" w14:textId="2ED05486"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 xml:space="preserve">Válido (Contiene valores </w:t>
            </w:r>
            <w:r>
              <w:rPr>
                <w:rStyle w:val="CdigoHTML"/>
                <w:rFonts w:ascii="Times New Roman" w:eastAsiaTheme="minorHAnsi" w:hAnsi="Times New Roman" w:cs="Times New Roman"/>
                <w:sz w:val="24"/>
                <w:szCs w:val="24"/>
              </w:rPr>
              <w:t>unknown</w:t>
            </w:r>
            <w:r>
              <w:rPr>
                <w:rFonts w:ascii="Times New Roman" w:hAnsi="Times New Roman" w:cs="Times New Roman"/>
                <w:sz w:val="24"/>
                <w:szCs w:val="24"/>
              </w:rPr>
              <w:t>)</w:t>
            </w:r>
          </w:p>
        </w:tc>
      </w:tr>
      <w:tr w:rsidR="004F44F0" w:rsidRPr="00A23A18" w14:paraId="68087027"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CB34AA4" w14:textId="1C446857" w:rsidR="004F44F0"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day</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54366DE" w14:textId="00F80DAF"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1 - 31 (Día del mes)</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5CE4510" w14:textId="391E5DBC"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1 - 31</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53C5EAA" w14:textId="5684117B"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Válido</w:t>
            </w:r>
          </w:p>
        </w:tc>
      </w:tr>
      <w:tr w:rsidR="004F44F0" w:rsidRPr="00A23A18" w14:paraId="4329F570"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6C3848D" w14:textId="7296CD1B" w:rsidR="004F44F0"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month</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5C0DCC8" w14:textId="7E5B4396"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Meses del año (</w:t>
            </w:r>
            <w:r>
              <w:rPr>
                <w:rStyle w:val="CdigoHTML"/>
                <w:rFonts w:ascii="Times New Roman" w:eastAsiaTheme="minorHAnsi" w:hAnsi="Times New Roman" w:cs="Times New Roman"/>
                <w:sz w:val="24"/>
                <w:szCs w:val="24"/>
              </w:rPr>
              <w:t>jan</w:t>
            </w:r>
            <w:r>
              <w:rPr>
                <w:rFonts w:ascii="Times New Roman" w:hAnsi="Times New Roman" w:cs="Times New Roman"/>
                <w:sz w:val="24"/>
                <w:szCs w:val="24"/>
              </w:rPr>
              <w:t xml:space="preserve"> a </w:t>
            </w:r>
            <w:r>
              <w:rPr>
                <w:rStyle w:val="CdigoHTML"/>
                <w:rFonts w:ascii="Times New Roman" w:eastAsiaTheme="minorHAnsi" w:hAnsi="Times New Roman" w:cs="Times New Roman"/>
                <w:sz w:val="24"/>
                <w:szCs w:val="24"/>
              </w:rPr>
              <w:t>dec</w:t>
            </w:r>
            <w:r>
              <w:rPr>
                <w:rFonts w:ascii="Times New Roman" w:hAnsi="Times New Roman" w:cs="Times New Roman"/>
                <w:sz w:val="24"/>
                <w:szCs w:val="24"/>
              </w:rPr>
              <w:t>)</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2E2AA0A" w14:textId="0BC7C555"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lang w:val="en-US"/>
              </w:rPr>
            </w:pPr>
            <w:r>
              <w:rPr>
                <w:rStyle w:val="CdigoHTML"/>
                <w:rFonts w:ascii="Times New Roman" w:eastAsiaTheme="minorHAnsi" w:hAnsi="Times New Roman" w:cs="Times New Roman"/>
                <w:sz w:val="24"/>
                <w:szCs w:val="24"/>
                <w:lang w:val="en-US"/>
              </w:rPr>
              <w:t>jan</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feb</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mar</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apr</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may</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jun</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jul</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aug</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sep</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oct</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nov</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dec</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CA2231E" w14:textId="687D8BDE" w:rsidR="004F44F0"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Válido</w:t>
            </w:r>
          </w:p>
        </w:tc>
      </w:tr>
      <w:tr w:rsidR="00717A45" w:rsidRPr="00A23A18" w14:paraId="05C63CD2"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D273512" w14:textId="0667FAB2" w:rsidR="00717A45"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duration</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42BDB8B" w14:textId="15310FD9"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1 a 3,600 segundos (Duración de la llamada)</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1921B78" w14:textId="2DF406C0"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0 - 4,918</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D34985F" w14:textId="4934F725"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Posible error / Extremo (Existen llamadas de 0s; se excluirá del modelo)</w:t>
            </w:r>
          </w:p>
        </w:tc>
      </w:tr>
      <w:tr w:rsidR="00717A45" w:rsidRPr="00A23A18" w14:paraId="452F6E38"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11802A2" w14:textId="57B4CC01" w:rsidR="00717A45"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campaign</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129B920" w14:textId="5E7B4D4E"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 xml:space="preserve">-1 (sin contacto previo) o días </w:t>
            </w:r>
            <m:oMath>
              <m:r>
                <w:rPr>
                  <w:rFonts w:ascii="Cambria Math" w:eastAsia="Times New Roman" w:hAnsi="Cambria Math" w:cs="Times New Roman"/>
                  <w:sz w:val="24"/>
                  <w:szCs w:val="24"/>
                </w:rPr>
                <m:t>≥0</m:t>
              </m:r>
            </m:oMath>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8AFC3EA" w14:textId="66BA19F1"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-1 - 871</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9FB9FD4" w14:textId="761446F0"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Válido (El -1 es un código de control estándar de la base)</w:t>
            </w:r>
          </w:p>
        </w:tc>
      </w:tr>
      <w:tr w:rsidR="00717A45" w:rsidRPr="00A23A18" w14:paraId="7DD98DF2"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7A42AE4" w14:textId="2D3F8EB3" w:rsidR="00717A45" w:rsidRPr="00A23A18" w:rsidRDefault="00717A45" w:rsidP="00A23A18">
            <w:pPr>
              <w:rPr>
                <w:rFonts w:ascii="Times New Roman" w:eastAsia="Aptos" w:hAnsi="Times New Roman" w:cs="Times New Roman"/>
                <w:sz w:val="24"/>
                <w:szCs w:val="24"/>
              </w:rPr>
            </w:pPr>
            <w:r>
              <w:rPr>
                <w:rFonts w:ascii="Times New Roman" w:hAnsi="Times New Roman" w:cs="Times New Roman"/>
                <w:sz w:val="24"/>
                <w:szCs w:val="24"/>
              </w:rPr>
              <w:t>previous</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00E50C9" w14:textId="34BBBA92" w:rsidR="00717A45" w:rsidRPr="00A23A18" w:rsidRDefault="00717A45"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m:oMath>
              <m:r>
                <w:rPr>
                  <w:rFonts w:ascii="Cambria Math" w:eastAsia="Times New Roman" w:hAnsi="Cambria Math" w:cs="Times New Roman"/>
                  <w:sz w:val="24"/>
                  <w:szCs w:val="24"/>
                </w:rPr>
                <m:t>≥0</m:t>
              </m:r>
            </m:oMath>
            <w:r>
              <w:rPr>
                <w:rFonts w:ascii="Times New Roman" w:hAnsi="Times New Roman" w:cs="Times New Roman"/>
                <w:sz w:val="24"/>
                <w:szCs w:val="24"/>
              </w:rPr>
              <w:t xml:space="preserve"> contactos anteriores</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03DEE56" w14:textId="5D6C0ADF"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0 - 275</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2ED1F61" w14:textId="114A0AEE"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Valores extremos (Casos aislados con alto historial previo)</w:t>
            </w:r>
          </w:p>
        </w:tc>
      </w:tr>
      <w:tr w:rsidR="00717A45" w:rsidRPr="00A23A18" w14:paraId="1AC93DA7"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E278895" w14:textId="597FE8DA" w:rsidR="00717A45" w:rsidRPr="00A23A18" w:rsidRDefault="00A23A18" w:rsidP="00A23A18">
            <w:pPr>
              <w:rPr>
                <w:rFonts w:ascii="Times New Roman" w:eastAsia="Aptos" w:hAnsi="Times New Roman" w:cs="Times New Roman"/>
                <w:sz w:val="24"/>
                <w:szCs w:val="24"/>
              </w:rPr>
            </w:pPr>
            <w:r>
              <w:rPr>
                <w:rFonts w:ascii="Times New Roman" w:hAnsi="Times New Roman" w:cs="Times New Roman"/>
                <w:sz w:val="24"/>
                <w:szCs w:val="24"/>
              </w:rPr>
              <w:t>poutcome</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DAF85C8" w14:textId="27953BBB"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unknown</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other</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failure</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success</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1AC38B4" w14:textId="40DD642B"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unknown</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other</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failure</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success</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7080C36" w14:textId="3C6D63AF"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 xml:space="preserve">Válido (Predominan registros en </w:t>
            </w:r>
            <w:r>
              <w:rPr>
                <w:rStyle w:val="CdigoHTML"/>
                <w:rFonts w:ascii="Times New Roman" w:eastAsiaTheme="minorHAnsi" w:hAnsi="Times New Roman" w:cs="Times New Roman"/>
                <w:sz w:val="24"/>
                <w:szCs w:val="24"/>
              </w:rPr>
              <w:t>unknown</w:t>
            </w:r>
            <w:r>
              <w:rPr>
                <w:rFonts w:ascii="Times New Roman" w:hAnsi="Times New Roman" w:cs="Times New Roman"/>
                <w:sz w:val="24"/>
                <w:szCs w:val="24"/>
              </w:rPr>
              <w:t xml:space="preserve"> por ser campañas nuevas)</w:t>
            </w:r>
          </w:p>
        </w:tc>
      </w:tr>
      <w:tr w:rsidR="00717A45" w:rsidRPr="00A23A18" w14:paraId="1FB9B76C" w14:textId="77777777" w:rsidTr="00A23A18">
        <w:trPr>
          <w:trHeight w:val="300"/>
        </w:trPr>
        <w:tc>
          <w:tcPr>
            <w:cnfStyle w:val="001000000000" w:firstRow="0" w:lastRow="0" w:firstColumn="1" w:lastColumn="0" w:oddVBand="0" w:evenVBand="0" w:oddHBand="0" w:evenHBand="0" w:firstRowFirstColumn="0" w:firstRowLastColumn="0" w:lastRowFirstColumn="0" w:lastRowLastColumn="0"/>
            <w:tcW w:w="12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54EE578" w14:textId="62609540" w:rsidR="00717A45" w:rsidRPr="00A23A18" w:rsidRDefault="00A23A18" w:rsidP="00A23A18">
            <w:pPr>
              <w:rPr>
                <w:rFonts w:ascii="Times New Roman" w:eastAsia="Aptos" w:hAnsi="Times New Roman" w:cs="Times New Roman"/>
                <w:sz w:val="24"/>
                <w:szCs w:val="24"/>
              </w:rPr>
            </w:pPr>
            <w:r>
              <w:rPr>
                <w:rFonts w:ascii="Times New Roman" w:hAnsi="Times New Roman" w:cs="Times New Roman"/>
                <w:sz w:val="24"/>
                <w:szCs w:val="24"/>
              </w:rPr>
              <w:t>y</w:t>
            </w:r>
          </w:p>
        </w:tc>
        <w:tc>
          <w:tcPr>
            <w:tcW w:w="217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EC5F01B" w14:textId="25FB70C9"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no</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yes</w:t>
            </w:r>
            <w:r>
              <w:rPr>
                <w:rFonts w:ascii="Times New Roman" w:hAnsi="Times New Roman" w:cs="Times New Roman"/>
                <w:sz w:val="24"/>
                <w:szCs w:val="24"/>
              </w:rPr>
              <w:t xml:space="preserve"> (Variable objetivo)</w:t>
            </w:r>
          </w:p>
        </w:tc>
        <w:tc>
          <w:tcPr>
            <w:tcW w:w="3119"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A990888" w14:textId="45175455"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Style w:val="CdigoHTML"/>
                <w:rFonts w:ascii="Times New Roman" w:eastAsiaTheme="minorHAnsi" w:hAnsi="Times New Roman" w:cs="Times New Roman"/>
                <w:sz w:val="24"/>
                <w:szCs w:val="24"/>
              </w:rPr>
              <w:t>no</w:t>
            </w:r>
            <w:r>
              <w:rPr>
                <w:rFonts w:ascii="Times New Roman" w:hAnsi="Times New Roman" w:cs="Times New Roman"/>
                <w:sz w:val="24"/>
                <w:szCs w:val="24"/>
              </w:rPr>
              <w:t xml:space="preserve">, </w:t>
            </w:r>
            <w:r>
              <w:rPr>
                <w:rStyle w:val="CdigoHTML"/>
                <w:rFonts w:ascii="Times New Roman" w:eastAsiaTheme="minorHAnsi" w:hAnsi="Times New Roman" w:cs="Times New Roman"/>
                <w:sz w:val="24"/>
                <w:szCs w:val="24"/>
              </w:rPr>
              <w:t>yes</w:t>
            </w:r>
          </w:p>
        </w:tc>
        <w:tc>
          <w:tcPr>
            <w:tcW w:w="230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BE9499B" w14:textId="5A22CED8" w:rsidR="00717A45" w:rsidRPr="00A23A18" w:rsidRDefault="00A23A18" w:rsidP="00A23A18">
            <w:pP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Pr>
                <w:rFonts w:ascii="Times New Roman" w:hAnsi="Times New Roman" w:cs="Times New Roman"/>
                <w:sz w:val="24"/>
                <w:szCs w:val="24"/>
              </w:rPr>
              <w:t>Válido</w:t>
            </w:r>
          </w:p>
        </w:tc>
      </w:tr>
    </w:tbl>
    <w:p w14:paraId="067DEFDF" w14:textId="29B2A1A1" w:rsidR="0E13F8E8" w:rsidRPr="00717A45" w:rsidRDefault="0E13F8E8" w:rsidP="0E13F8E8">
      <w:pPr>
        <w:rPr>
          <w:rFonts w:ascii="Times New Roman" w:hAnsi="Times New Roman" w:cs="Times New Roman"/>
          <w:sz w:val="24"/>
          <w:szCs w:val="24"/>
        </w:rPr>
      </w:pPr>
    </w:p>
    <w:p w14:paraId="30FA0AC9" w14:textId="3B9BBA97" w:rsidR="0E13F8E8" w:rsidRPr="008431F3" w:rsidRDefault="0E13F8E8" w:rsidP="008431F3">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LIMPIEZA DE NULOS</w:t>
      </w:r>
    </w:p>
    <w:tbl>
      <w:tblPr>
        <w:tblStyle w:val="Tablaconcuadrcula1clara"/>
        <w:tblW w:w="10490" w:type="dxa"/>
        <w:tblInd w:w="-577" w:type="dxa"/>
        <w:tblLook w:val="06A0" w:firstRow="1" w:lastRow="0" w:firstColumn="1" w:lastColumn="0" w:noHBand="1" w:noVBand="1"/>
      </w:tblPr>
      <w:tblGrid>
        <w:gridCol w:w="3544"/>
        <w:gridCol w:w="6946"/>
      </w:tblGrid>
      <w:tr w:rsidR="0E13F8E8" w:rsidRPr="002F210F" w14:paraId="4D877DB3" w14:textId="77777777" w:rsidTr="002F210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6CA38185" w14:textId="679CAE3B" w:rsidR="0E13F8E8" w:rsidRPr="002F210F" w:rsidRDefault="0E13F8E8" w:rsidP="002F210F">
            <w:pPr>
              <w:jc w:val="both"/>
              <w:rPr>
                <w:rFonts w:ascii="Times New Roman" w:hAnsi="Times New Roman" w:cs="Times New Roman"/>
                <w:sz w:val="24"/>
                <w:szCs w:val="24"/>
                <w:lang w:val="es-ES"/>
              </w:rPr>
            </w:pPr>
            <w:r>
              <w:rPr>
                <w:rFonts w:ascii="Times New Roman" w:eastAsia="Aptos" w:hAnsi="Times New Roman" w:cs="Times New Roman"/>
                <w:sz w:val="24"/>
                <w:szCs w:val="24"/>
                <w:lang w:val="es-ES"/>
              </w:rPr>
              <w:t>Variable</w:t>
            </w:r>
          </w:p>
        </w:tc>
        <w:tc>
          <w:tcPr>
            <w:tcW w:w="6946"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1CA464D2" w14:textId="3CC28E3E" w:rsidR="0E13F8E8" w:rsidRPr="002F210F" w:rsidRDefault="0E13F8E8" w:rsidP="0E13F8E8">
            <w:pPr>
              <w:ind w:left="7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eastAsia="Aptos" w:hAnsi="Times New Roman" w:cs="Times New Roman"/>
                <w:sz w:val="24"/>
                <w:szCs w:val="24"/>
                <w:lang w:val="es-ES"/>
              </w:rPr>
              <w:t>Limpieza de nulos</w:t>
            </w:r>
          </w:p>
        </w:tc>
      </w:tr>
      <w:tr w:rsidR="0E13F8E8" w:rsidRPr="002F210F" w14:paraId="23802E7D" w14:textId="77777777" w:rsidTr="002F210F">
        <w:trPr>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4B87EDD1" w14:textId="325B221C" w:rsidR="0E13F8E8" w:rsidRPr="002F210F" w:rsidRDefault="002F210F" w:rsidP="002F210F">
            <w:pPr>
              <w:rPr>
                <w:rFonts w:ascii="Times New Roman" w:hAnsi="Times New Roman" w:cs="Times New Roman"/>
                <w:sz w:val="24"/>
                <w:szCs w:val="24"/>
                <w:lang w:val="es-ES"/>
              </w:rPr>
            </w:pPr>
            <w:r>
              <w:rPr>
                <w:rFonts w:ascii="Times New Roman" w:hAnsi="Times New Roman" w:cs="Times New Roman"/>
                <w:sz w:val="24"/>
                <w:szCs w:val="24"/>
              </w:rPr>
              <w:t>poutcome</w:t>
            </w:r>
          </w:p>
        </w:tc>
        <w:tc>
          <w:tcPr>
            <w:tcW w:w="6946"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53CB15BB" w14:textId="785041A0" w:rsidR="0E13F8E8" w:rsidRPr="002F210F" w:rsidRDefault="002F210F" w:rsidP="002F21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rPr>
              <w:t xml:space="preserve">No se elimina. Presenta 81.75% de "unknown" (36,959 registros) debido a clientes sin campañas previas. Se conserva como una categoría descriptiva propia para no perder el 80% del dataset.</w:t>
            </w:r>
          </w:p>
        </w:tc>
      </w:tr>
      <w:tr w:rsidR="0E13F8E8" w:rsidRPr="002F210F" w14:paraId="63B8579C" w14:textId="77777777" w:rsidTr="002F210F">
        <w:trPr>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0416B86" w14:textId="45236195" w:rsidR="0E13F8E8" w:rsidRPr="002F210F" w:rsidRDefault="002F210F" w:rsidP="002F210F">
            <w:pPr>
              <w:rPr>
                <w:rFonts w:ascii="Times New Roman" w:hAnsi="Times New Roman" w:cs="Times New Roman"/>
                <w:sz w:val="24"/>
                <w:szCs w:val="24"/>
                <w:lang w:val="es-ES"/>
              </w:rPr>
            </w:pPr>
            <w:r>
              <w:rPr>
                <w:rFonts w:ascii="Times New Roman" w:hAnsi="Times New Roman" w:cs="Times New Roman"/>
                <w:sz w:val="24"/>
                <w:szCs w:val="24"/>
              </w:rPr>
              <w:t>contact</w:t>
            </w:r>
          </w:p>
        </w:tc>
        <w:tc>
          <w:tcPr>
            <w:tcW w:w="6946"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D4B29AD" w14:textId="24F522F3" w:rsidR="0E13F8E8" w:rsidRPr="002F210F" w:rsidRDefault="002F210F" w:rsidP="002F21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rPr>
              <w:t>No se elimina. Presenta 28.80% de "unknown" (13,020 registros). Se conserva la categoría "unknown" como un nivel informativo válido.</w:t>
            </w:r>
          </w:p>
        </w:tc>
      </w:tr>
      <w:tr w:rsidR="002F210F" w:rsidRPr="002F210F" w14:paraId="40D2A38F" w14:textId="77777777" w:rsidTr="002F210F">
        <w:trPr>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7556793" w14:textId="0C6724AF" w:rsidR="002F210F" w:rsidRPr="002F210F" w:rsidRDefault="002F210F" w:rsidP="002F210F">
            <w:pPr>
              <w:rPr>
                <w:rFonts w:ascii="Times New Roman" w:hAnsi="Times New Roman" w:cs="Times New Roman"/>
                <w:sz w:val="24"/>
                <w:szCs w:val="24"/>
              </w:rPr>
            </w:pPr>
            <w:r>
              <w:rPr>
                <w:rFonts w:ascii="Times New Roman" w:hAnsi="Times New Roman" w:cs="Times New Roman"/>
                <w:sz w:val="24"/>
                <w:szCs w:val="24"/>
              </w:rPr>
              <w:t>education</w:t>
            </w:r>
          </w:p>
        </w:tc>
        <w:tc>
          <w:tcPr>
            <w:tcW w:w="6946"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2736ABD" w14:textId="47AEFC93" w:rsidR="002F210F" w:rsidRPr="002F210F" w:rsidRDefault="002F210F" w:rsidP="002F21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 se elimina. Presenta 4.11% de "unknown" (1,857 registros). Se mantendrá la categoría "unknown" o se imputará por la moda dentro del pipeline del modelo.</w:t>
            </w:r>
          </w:p>
        </w:tc>
      </w:tr>
      <w:tr w:rsidR="002F210F" w:rsidRPr="002F210F" w14:paraId="2498E693" w14:textId="77777777" w:rsidTr="002F210F">
        <w:trPr>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BD9890D" w14:textId="0079A930" w:rsidR="002F210F" w:rsidRPr="002F210F" w:rsidRDefault="002F210F" w:rsidP="002F210F">
            <w:pPr>
              <w:rPr>
                <w:rFonts w:ascii="Times New Roman" w:hAnsi="Times New Roman" w:cs="Times New Roman"/>
                <w:sz w:val="24"/>
                <w:szCs w:val="24"/>
              </w:rPr>
            </w:pPr>
            <w:r>
              <w:rPr>
                <w:rFonts w:ascii="Times New Roman" w:hAnsi="Times New Roman" w:cs="Times New Roman"/>
                <w:sz w:val="24"/>
                <w:szCs w:val="24"/>
              </w:rPr>
              <w:lastRenderedPageBreak/>
              <w:t>job</w:t>
            </w:r>
          </w:p>
        </w:tc>
        <w:tc>
          <w:tcPr>
            <w:tcW w:w="6946"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36BAB57" w14:textId="7F7AFB65" w:rsidR="002F210F" w:rsidRPr="002F210F" w:rsidRDefault="002F210F" w:rsidP="002F21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 se elimina. Presenta 0.64% de "unknown" (288 registros). Se mantendrá la categoría "unknown" o se imputará por la moda dentro del pipeline del modelo.</w:t>
            </w:r>
          </w:p>
        </w:tc>
      </w:tr>
      <w:tr w:rsidR="002F210F" w:rsidRPr="002F210F" w14:paraId="2824CC66" w14:textId="77777777" w:rsidTr="002F210F">
        <w:trPr>
          <w:trHeight w:val="300"/>
        </w:trPr>
        <w:tc>
          <w:tcPr>
            <w:cnfStyle w:val="001000000000" w:firstRow="0" w:lastRow="0" w:firstColumn="1" w:lastColumn="0" w:oddVBand="0" w:evenVBand="0" w:oddHBand="0" w:evenHBand="0" w:firstRowFirstColumn="0" w:firstRowLastColumn="0" w:lastRowFirstColumn="0" w:lastRowLastColumn="0"/>
            <w:tcW w:w="3544"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8D25133" w14:textId="7232AD51" w:rsidR="002F210F" w:rsidRPr="002F210F" w:rsidRDefault="002F210F" w:rsidP="002F210F">
            <w:pPr>
              <w:rPr>
                <w:rFonts w:ascii="Times New Roman" w:hAnsi="Times New Roman" w:cs="Times New Roman"/>
                <w:sz w:val="24"/>
                <w:szCs w:val="24"/>
                <w:lang w:val="en-US"/>
              </w:rPr>
            </w:pPr>
            <w:r>
              <w:rPr>
                <w:rFonts w:ascii="Times New Roman" w:hAnsi="Times New Roman" w:cs="Times New Roman"/>
                <w:b w:val="0"/>
                <w:bCs w:val="0"/>
                <w:sz w:val="24"/>
                <w:szCs w:val="24"/>
                <w:lang w:val="en-US"/>
              </w:rPr>
              <w:t>Resto de variables</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age</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default</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balance</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housing</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marital</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loan</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day</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duration</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month</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campaign</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pdays</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previous</w:t>
            </w:r>
            <w:r>
              <w:rPr>
                <w:rFonts w:ascii="Times New Roman" w:hAnsi="Times New Roman" w:cs="Times New Roman"/>
                <w:sz w:val="24"/>
                <w:szCs w:val="24"/>
                <w:lang w:val="en-US"/>
              </w:rPr>
              <w:t xml:space="preserve">, </w:t>
            </w:r>
            <w:r>
              <w:rPr>
                <w:rStyle w:val="CdigoHTML"/>
                <w:rFonts w:ascii="Times New Roman" w:eastAsiaTheme="minorHAnsi" w:hAnsi="Times New Roman" w:cs="Times New Roman"/>
                <w:sz w:val="24"/>
                <w:szCs w:val="24"/>
                <w:lang w:val="en-US"/>
              </w:rPr>
              <w:t>y</w:t>
            </w:r>
            <w:r>
              <w:rPr>
                <w:rFonts w:ascii="Times New Roman" w:hAnsi="Times New Roman" w:cs="Times New Roman"/>
                <w:sz w:val="24"/>
                <w:szCs w:val="24"/>
                <w:lang w:val="en-US"/>
              </w:rPr>
              <w:t>)</w:t>
            </w:r>
          </w:p>
        </w:tc>
        <w:tc>
          <w:tcPr>
            <w:tcW w:w="6946"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781C30E" w14:textId="63D0C4D1" w:rsidR="002F210F" w:rsidRPr="002F210F" w:rsidRDefault="002F210F" w:rsidP="002F21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Sin valores nulos (0.00%). No requieren tratamiento de imputación ni eliminación de registros.</w:t>
            </w:r>
          </w:p>
        </w:tc>
      </w:tr>
    </w:tbl>
    <w:p w14:paraId="109D71D8" w14:textId="01ED6C9E" w:rsidR="0E13F8E8" w:rsidRPr="002F210F" w:rsidRDefault="0E13F8E8" w:rsidP="0E13F8E8">
      <w:pPr>
        <w:rPr>
          <w:rFonts w:ascii="Times New Roman" w:hAnsi="Times New Roman" w:cs="Times New Roman"/>
          <w:sz w:val="24"/>
          <w:szCs w:val="24"/>
        </w:rPr>
      </w:pPr>
    </w:p>
    <w:p w14:paraId="1C928200" w14:textId="26C80362" w:rsidR="00BC13AA" w:rsidRDefault="00BC13AA" w:rsidP="000C629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 xml:space="preserve">ANÁLISIS DE CORRELACIONES PARA REDUNDANCIA</w:t>
      </w:r>
    </w:p>
    <w:p w14:paraId="7687DD9E" w14:textId="1C9755CD" w:rsidR="004D0124" w:rsidRDefault="004D0124" w:rsidP="004D0124">
      <w:pPr>
        <w:pStyle w:val="Prrafodelista"/>
        <w:ind w:left="1080"/>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74C36C31" wp14:editId="694F146A">
            <wp:extent cx="3978976" cy="1559085"/>
            <wp:effectExtent l="0" t="0" r="0" b="3175"/>
            <wp:docPr id="251997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97125" name="Imagen 2519971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6358" cy="1569814"/>
                    </a:xfrm>
                    <a:prstGeom prst="rect">
                      <a:avLst/>
                    </a:prstGeom>
                  </pic:spPr>
                </pic:pic>
              </a:graphicData>
            </a:graphic>
          </wp:inline>
        </w:drawing>
      </w:r>
    </w:p>
    <w:p w14:paraId="7315FB0B" w14:textId="62B588D4" w:rsidR="004D0124" w:rsidRPr="004D0124" w:rsidRDefault="004D0124" w:rsidP="004D0124">
      <w:pPr>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Hallazgo principal: La correlación más alta registrada entre las variables predictoras numéricas es de 0.455 entre pdays (días desde la campaña anterior) y previous (número de contactos previos). </w:t>
      </w:r>
    </w:p>
    <w:p w14:paraId="082103CA" w14:textId="7C47AA38" w:rsidR="004D0124" w:rsidRPr="004D0124" w:rsidRDefault="004D0124" w:rsidP="004D0124">
      <w:pPr>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Interpretación: Aunque existe una relación moderada y lógica entre ambas variables (los clientes con contactos previos suelen tener un registro de días desde su última campaña), este valor está por debajo del umbral crítico de colinealidad severa (típicamente superior a 0.80 o 0.90). </w:t>
      </w:r>
    </w:p>
    <w:p w14:paraId="4BE999CF" w14:textId="4E11AEAF" w:rsidR="004D0124" w:rsidRPr="004D0124" w:rsidRDefault="004D0124" w:rsidP="004D0124">
      <w:pPr>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Conclusión para el modelo: Las demás variables muestran coeficientes cercanos a cero (por ejemplo, age con balance presenta un valor de 0.098, y campaign con day_of_week es de 0.162). Esto indica que no existe redundancia excesiva entre los predictores, por lo que cada atributo aporta información independiente. </w:t>
      </w:r>
    </w:p>
    <w:p w14:paraId="62367B33" w14:textId="31AE56C9" w:rsidR="00BA6401" w:rsidRDefault="00BA6401" w:rsidP="00BA6401">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ANÁLISIS DE CORRELACIONES PARA IRRELEVANCIA (PREDICCIONES)</w:t>
      </w:r>
    </w:p>
    <w:p w14:paraId="0B5AD1A4" w14:textId="7030FE72" w:rsidR="00EC1D05" w:rsidRPr="00EC1D05" w:rsidRDefault="00EC1D05" w:rsidP="00EC1D05">
      <w:pPr>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Hallazgo principal: La gran mayoría de los pares de variables independientes presentan coeficientes de correlación cercanos a cero, tales como duration y age (-0.005) o balance y previous (0.017). </w:t>
      </w:r>
    </w:p>
    <w:p w14:paraId="36293E9F" w14:textId="490C8674" w:rsidR="00EC1D05" w:rsidRPr="00EC1D05" w:rsidRDefault="00EC1D05" w:rsidP="00EC1D05">
      <w:pPr>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Interpretación: Al no registrarse agrupaciones de alta correlación generalizada entre las variables de entrada, se constata que ninguna variable es linealmente irrelevante por duplicidad directa frente a las demás. </w:t>
      </w:r>
    </w:p>
    <w:p w14:paraId="67541C85" w14:textId="6CDE1435" w:rsidR="00EC1D05" w:rsidRPr="00EC1D05" w:rsidRDefault="00EC1D05" w:rsidP="00EC1D05">
      <w:pPr>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Conclusión para el modelo: El conjunto de variables numéricas mantiene una baja colinealidad cruzada, lo cual optimiza el rendimiento de los futuros algoritmos de aprendizaje supervisado al evitar la redundancia de datos. </w:t>
      </w:r>
    </w:p>
    <w:p w14:paraId="7C3F0870" w14:textId="77777777" w:rsidR="00EC1D05" w:rsidRPr="00EC1D05" w:rsidRDefault="00EC1D05" w:rsidP="00EC1D05">
      <w:pPr>
        <w:pStyle w:val="Prrafodelista"/>
        <w:ind w:left="1080"/>
        <w:rPr>
          <w:rFonts w:ascii="Times New Roman" w:hAnsi="Times New Roman" w:cs="Times New Roman"/>
          <w:sz w:val="24"/>
          <w:szCs w:val="24"/>
        </w:rPr>
      </w:pPr>
    </w:p>
    <w:p w14:paraId="7933F136" w14:textId="42202293" w:rsidR="00BF6116" w:rsidRPr="0007299D" w:rsidRDefault="00BF6116" w:rsidP="00BF611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INGENIERÍA DE CARACTERÍSTICAS</w:t>
      </w:r>
    </w:p>
    <w:p w14:paraId="453E2C59" w14:textId="77777777" w:rsidR="004864DE" w:rsidRPr="0007299D" w:rsidRDefault="004864DE" w:rsidP="004864DE">
      <w:pPr>
        <w:pStyle w:val="Prrafodelista"/>
        <w:numPr>
          <w:ilvl w:val="2"/>
          <w:numId w:val="3"/>
        </w:numPr>
        <w:rPr>
          <w:rFonts w:ascii="Times New Roman" w:hAnsi="Times New Roman" w:cs="Times New Roman"/>
          <w:sz w:val="24"/>
          <w:szCs w:val="24"/>
          <w:lang w:val="es-ES"/>
        </w:rPr>
      </w:pPr>
      <w:r>
        <w:rPr>
          <w:rFonts w:ascii="Times New Roman" w:hAnsi="Times New Roman" w:cs="Times New Roman"/>
          <w:sz w:val="24"/>
          <w:szCs w:val="24"/>
          <w:lang w:val="es-ES"/>
        </w:rPr>
        <w:t>BALANCEO (CLASIFICACIÓN)</w:t>
      </w:r>
    </w:p>
    <w:p>
      <w:pPr>
        <w:ind w:left="108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Se parte de la distribución real de la variable objetivo. Tras la partición estratificada 80/20 (random_state = 42), el conjunto de entrenamiento queda con 36,168 registros: 31,937 clientes que no contrataron (88.30%) y 4,231 que sí contrataron (11.70%). El conjunto de prueba contiene 9,043 registros (7,985 con y = no y 1,058 con y = yes) y conserva la misma proporción.</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Hallazgo principal: </w:t>
      </w:r>
      <w:r>
        <w:rPr>
          <w:rFonts w:ascii="Times New Roman" w:hAnsi="Times New Roman" w:cs="Times New Roman"/>
          <w:sz w:val="24"/>
          <w:szCs w:val="24"/>
          <w:lang w:val="es-ES"/>
        </w:rPr>
        <w:t xml:space="preserve">La clase minoritaria representa solo el 11.70% de los registros, de modo que un modelo que prediga siempre la clase mayoritaria obtendría una exactitud cercana a 0.883 sin identificar a ningún cliente interesado.</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Técnica aplicada: </w:t>
      </w:r>
      <w:r>
        <w:rPr>
          <w:rFonts w:ascii="Times New Roman" w:hAnsi="Times New Roman" w:cs="Times New Roman"/>
          <w:sz w:val="24"/>
          <w:szCs w:val="24"/>
          <w:lang w:val="es-ES"/>
        </w:rPr>
        <w:t xml:space="preserve">Se descarta el submuestreo (undersampling) para no perder información de la clase mayoritaria y se aplica únicamente un sobremuestreo controlado con SMOTE sobre el conjunto de entrenamiento, con sampling_strategy = 0.5. La clase minoritaria se incrementa hasta representar la mitad del tamaño de la clase mayoritaria: se generan 11,737 registros sintéticos y el conjunto de entrenamiento balanceado queda con 47,905 registros (31,937 de la clase 0 y 15,968 de la clase 1, es decir, 33.33% de positivos).</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Conclusión para el modelo: </w:t>
      </w:r>
      <w:r>
        <w:rPr>
          <w:rFonts w:ascii="Times New Roman" w:hAnsi="Times New Roman" w:cs="Times New Roman"/>
          <w:sz w:val="24"/>
          <w:szCs w:val="24"/>
          <w:lang w:val="es-ES"/>
        </w:rPr>
        <w:t xml:space="preserve">El balanceo se aplica después de ajustar el preprocesamiento y solo sobre el 80% de entrenamiento. El conjunto de prueba no se balancea, de modo que las métricas finales se calculan sobre datos reales con la proporción original de clases.</w:t>
      </w:r>
    </w:p>
    <w:p w14:paraId="33345FF0" w14:textId="46DF224E" w:rsidR="00BF6116" w:rsidRPr="0007299D" w:rsidRDefault="00BF6116" w:rsidP="00BF6116">
      <w:pPr>
        <w:pStyle w:val="Prrafodelista"/>
        <w:numPr>
          <w:ilvl w:val="2"/>
          <w:numId w:val="3"/>
        </w:numPr>
        <w:rPr>
          <w:rFonts w:ascii="Times New Roman" w:hAnsi="Times New Roman" w:cs="Times New Roman"/>
          <w:sz w:val="24"/>
          <w:szCs w:val="24"/>
          <w:lang w:val="es-ES"/>
        </w:rPr>
      </w:pPr>
      <w:r>
        <w:rPr>
          <w:rFonts w:ascii="Times New Roman" w:hAnsi="Times New Roman" w:cs="Times New Roman"/>
          <w:sz w:val="24"/>
          <w:szCs w:val="24"/>
          <w:lang w:val="es-ES"/>
        </w:rPr>
        <w:t>CREACIÓN DE NUEVAS VARIABLES</w:t>
      </w:r>
    </w:p>
    <w:p>
      <w:pPr>
        <w:ind w:left="108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No se crean variables derivadas en esta versión del proyecto. Para el modelo pre-llamada se trabaja con las 15 variables predictoras originales que quedan al excluir la variable objetivo (y) y duration (fuga de información).</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Interpretación: </w:t>
      </w:r>
      <w:r>
        <w:rPr>
          <w:rFonts w:ascii="Times New Roman" w:hAnsi="Times New Roman" w:cs="Times New Roman"/>
          <w:sz w:val="24"/>
          <w:szCs w:val="24"/>
          <w:lang w:val="es-ES"/>
        </w:rPr>
        <w:t xml:space="preserve">El valor -1 de pdays (81.74% de los registros) ya identifica a los clientes sin contacto previo y equivale a previous = 0, por lo que un indicador adicional sería redundante. La variable poutcome ya resume el resultado de la campaña anterior, incluida la categoría unknown, y month y day conservan la información temporal del último contacto. Además, la correlación entre los predictores numéricos es baja (máximo de 0.455, sección 3.6), por lo que combinaciones entre ellos aportarían poca información nueva.</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Conclusión para el modelo: </w:t>
      </w:r>
      <w:r>
        <w:rPr>
          <w:rFonts w:ascii="Times New Roman" w:hAnsi="Times New Roman" w:cs="Times New Roman"/>
          <w:sz w:val="24"/>
          <w:szCs w:val="24"/>
          <w:lang w:val="es-ES"/>
        </w:rPr>
        <w:t xml:space="preserve">Los métodos de ensamble y la red neuronal aprenden las interacciones directamente de los datos, y se mantiene la interpretabilidad de cada variable original para el negocio.</w:t>
      </w:r>
    </w:p>
    <w:p w14:paraId="7A987C22" w14:textId="77777777" w:rsidR="00BF6116" w:rsidRPr="0007299D" w:rsidRDefault="00BF6116" w:rsidP="00BF6116">
      <w:pPr>
        <w:pStyle w:val="Prrafodelista"/>
        <w:numPr>
          <w:ilvl w:val="2"/>
          <w:numId w:val="3"/>
        </w:numPr>
        <w:rPr>
          <w:rFonts w:ascii="Times New Roman" w:hAnsi="Times New Roman" w:cs="Times New Roman"/>
          <w:sz w:val="24"/>
          <w:szCs w:val="24"/>
          <w:lang w:val="es-ES"/>
        </w:rPr>
      </w:pPr>
      <w:r>
        <w:rPr>
          <w:rFonts w:ascii="Times New Roman" w:hAnsi="Times New Roman" w:cs="Times New Roman"/>
          <w:sz w:val="24"/>
          <w:szCs w:val="24"/>
          <w:lang w:val="es-ES"/>
        </w:rPr>
        <w:t>REDUCCIÓN DE DIMENSIÓN (OPCIONAL EN PREDICCIONES)</w:t>
      </w:r>
    </w:p>
    <w:p>
      <w:pPr>
        <w:ind w:left="108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No se aplica reducción de dimensión. Las 15 variables predictoras (6 numéricas y 9 categóricas) se convierten en 50 columnas tras la codificación one-hot, frente a 36,168 registros de entrenamiento (47,905 después de SMOTE), lo que equivale a más de 700 registros por columna.</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Interpretación: </w:t>
      </w:r>
      <w:r>
        <w:rPr>
          <w:rFonts w:ascii="Times New Roman" w:hAnsi="Times New Roman" w:cs="Times New Roman"/>
          <w:sz w:val="24"/>
          <w:szCs w:val="24"/>
          <w:lang w:val="es-ES"/>
        </w:rPr>
        <w:t xml:space="preserve">La dimensionalidad es moderada y la colinealidad entre predictores es baja (secciones 3.6 y 3.7), por lo que no hay una redundancia que justifique comprimir la información. Además, un análisis de componentes principales sobre variables binarias producto de la codificación one-hot genera componentes difíciles de interpretar para el negocio, y los métodos de ensamble manejan sin dificultad variables poco informativas.</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Conclusión para el modelo: </w:t>
      </w:r>
      <w:r>
        <w:rPr>
          <w:rFonts w:ascii="Times New Roman" w:hAnsi="Times New Roman" w:cs="Times New Roman"/>
          <w:sz w:val="24"/>
          <w:szCs w:val="24"/>
          <w:lang w:val="es-ES"/>
        </w:rPr>
        <w:t xml:space="preserve">Se conservan todas las columnas. El tiempo de aprendizaje de los modelos (sección 4.2) es manejable sin reducir la dimensión.</w:t>
      </w:r>
    </w:p>
    <w:p w14:paraId="1F9C693A" w14:textId="16E46D00" w:rsidR="00BC13AA" w:rsidRPr="0007299D" w:rsidRDefault="00BC13AA" w:rsidP="00BF6116">
      <w:pPr>
        <w:pStyle w:val="Prrafodelista"/>
        <w:numPr>
          <w:ilvl w:val="2"/>
          <w:numId w:val="3"/>
        </w:numPr>
        <w:rPr>
          <w:rFonts w:ascii="Times New Roman" w:hAnsi="Times New Roman" w:cs="Times New Roman"/>
          <w:sz w:val="24"/>
          <w:szCs w:val="24"/>
          <w:lang w:val="es-ES"/>
        </w:rPr>
      </w:pPr>
      <w:r>
        <w:rPr>
          <w:rFonts w:ascii="Times New Roman" w:hAnsi="Times New Roman" w:cs="Times New Roman"/>
          <w:sz w:val="24"/>
          <w:szCs w:val="24"/>
          <w:lang w:val="es-ES"/>
        </w:rPr>
        <w:t>TRANSFORMACIONES</w:t>
      </w:r>
    </w:p>
    <w:p>
      <w:pPr>
        <w:ind w:left="108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Las transformaciones se definen en un ColumnTransformer de scikit-learn, que se ajusta únicamente con el conjunto de entrenamiento y se aplica después al conjunto de prueba, para evitar fuga de información. Las transformaciones aplicadas se resumen en la Tabla 3.</w:t>
      </w:r>
    </w:p>
    <w:p>
      <w:pPr>
        <w:keepNext/>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Tabla 3</w:t>
      </w:r>
    </w:p>
    <w:tbl>
      <w:tblPr>
        <w:tblW w:w="8838" w:type="dxa"/>
        <w:tblInd w:w="0" w:type="dxa"/>
        <w:tblLayout w:type="fixed"/>
        <w:tblLook w:val="04A0" w:firstRow="1" w:lastRow="0" w:firstColumn="1" w:lastColumn="0" w:noHBand="0" w:noVBand="1"/>
      </w:tblPr>
      <w:tblGrid>
        <w:gridCol w:w="1700"/>
        <w:gridCol w:w="3300"/>
        <w:gridCol w:w="3838"/>
      </w:tblGrid>
      <w:tr>
        <w:trPr>
          <w:cantSplit/>
          <w:tblHeader/>
        </w:trPr>
        <w:tc>
          <w:tcPr>
            <w:tcW w:w="170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Tipo de variable</w:t>
            </w:r>
          </w:p>
        </w:tc>
        <w:tc>
          <w:tcPr>
            <w:tcW w:w="330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Variables</w:t>
            </w:r>
          </w:p>
        </w:tc>
        <w:tc>
          <w:tcPr>
            <w:tcW w:w="3838"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Transformación</w:t>
            </w:r>
          </w:p>
        </w:tc>
      </w:tr>
      <w:tr>
        <w:trPr>
          <w:cantSplit/>
        </w:trPr>
        <w:tc>
          <w:tcPr>
            <w:tcW w:w="17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Objetivo</w:t>
            </w:r>
          </w:p>
        </w:tc>
        <w:tc>
          <w:tcPr>
            <w:tcW w:w="3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y</w:t>
            </w:r>
          </w:p>
        </w:tc>
        <w:tc>
          <w:tcPr>
            <w:tcW w:w="38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Codificación binaria: yes = 1 y no = 0.</w:t>
            </w:r>
          </w:p>
        </w:tc>
      </w:tr>
      <w:tr>
        <w:trPr>
          <w:cantSplit/>
        </w:trPr>
        <w:tc>
          <w:tcPr>
            <w:tcW w:w="17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Excluida</w:t>
            </w:r>
          </w:p>
        </w:tc>
        <w:tc>
          <w:tcPr>
            <w:tcW w:w="3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duration</w:t>
            </w:r>
          </w:p>
        </w:tc>
        <w:tc>
          <w:tcPr>
            <w:tcW w:w="38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Se elimina del conjunto de predictores (fuga de información).</w:t>
            </w:r>
          </w:p>
        </w:tc>
      </w:tr>
      <w:tr>
        <w:trPr>
          <w:cantSplit/>
        </w:trPr>
        <w:tc>
          <w:tcPr>
            <w:tcW w:w="17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Numéricas (6)</w:t>
            </w:r>
          </w:p>
        </w:tc>
        <w:tc>
          <w:tcPr>
            <w:tcW w:w="3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age, balance, day, campaign, pdays, previous</w:t>
            </w:r>
          </w:p>
        </w:tc>
        <w:tc>
          <w:tcPr>
            <w:tcW w:w="38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StandardScaler: media 0 y desviación estándar 1.</w:t>
            </w:r>
          </w:p>
        </w:tc>
      </w:tr>
      <w:tr>
        <w:trPr>
          <w:cantSplit/>
        </w:trPr>
        <w:tc>
          <w:tcPr>
            <w:tcW w:w="17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Categóricas (9)</w:t>
            </w:r>
          </w:p>
        </w:tc>
        <w:tc>
          <w:tcPr>
            <w:tcW w:w="3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job, marital, education, default, housing, loan, contact, month, poutcome</w:t>
            </w:r>
          </w:p>
        </w:tc>
        <w:tc>
          <w:tcPr>
            <w:tcW w:w="38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OneHotEncoder con handle_unknown = ignore; unknown se conserva como categoría propia.</w:t>
            </w:r>
          </w:p>
        </w:tc>
      </w:tr>
    </w:tbl>
    <w:p>
      <w:pPr>
        <w:rPr>
          <w:rFonts w:ascii="Times New Roman" w:hAnsi="Times New Roman" w:cs="Times New Roman"/>
          <w:sz w:val="24"/>
          <w:szCs w:val="24"/>
          <w:lang w:val="es-ES"/>
        </w:rPr>
      </w:pP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Conclusión para el modelo: </w:t>
      </w:r>
      <w:r>
        <w:rPr>
          <w:rFonts w:ascii="Times New Roman" w:hAnsi="Times New Roman" w:cs="Times New Roman"/>
          <w:sz w:val="24"/>
          <w:szCs w:val="24"/>
          <w:lang w:val="es-ES"/>
        </w:rPr>
        <w:t xml:space="preserve">El resultado es una matriz de 50 columnas (6 numéricas escaladas y 44 binarias). El escalado es necesario para KNN, la red neuronal y el SVM, y no afecta a los métodos basados en árboles. Los valores atípicos de balance, campaign y previous no se eliminan ni se transforman, según el criterio de la sección 3.4. El mismo preprocesador se incluye en el Pipeline final, que se guarda con joblib, para que el despliegue reciba los datos en su formato original.</w:t>
      </w:r>
    </w:p>
    <w:p w14:paraId="30601149" w14:textId="77777777" w:rsidR="000C6296" w:rsidRPr="0007299D" w:rsidRDefault="000C6296" w:rsidP="000C6296">
      <w:pPr>
        <w:pStyle w:val="Prrafodelista"/>
        <w:rPr>
          <w:rFonts w:ascii="Times New Roman" w:hAnsi="Times New Roman" w:cs="Times New Roman"/>
          <w:sz w:val="24"/>
          <w:szCs w:val="24"/>
          <w:lang w:val="es-ES"/>
        </w:rPr>
      </w:pPr>
    </w:p>
    <w:p w14:paraId="7083F4BC" w14:textId="4182D3BF" w:rsidR="000C6296" w:rsidRPr="0007299D" w:rsidRDefault="00BC13AA" w:rsidP="000C6296">
      <w:pPr>
        <w:pStyle w:val="Prrafodelista"/>
        <w:numPr>
          <w:ilvl w:val="0"/>
          <w:numId w:val="3"/>
        </w:numPr>
        <w:rPr>
          <w:rFonts w:ascii="Times New Roman" w:hAnsi="Times New Roman" w:cs="Times New Roman"/>
          <w:b/>
          <w:sz w:val="24"/>
          <w:szCs w:val="24"/>
          <w:lang w:val="es-ES"/>
        </w:rPr>
      </w:pPr>
      <w:r>
        <w:rPr>
          <w:rFonts w:ascii="Times New Roman" w:hAnsi="Times New Roman" w:cs="Times New Roman"/>
          <w:b/>
          <w:sz w:val="24"/>
          <w:szCs w:val="24"/>
          <w:lang w:val="es-ES"/>
        </w:rPr>
        <w:t>MODELAMIENTO, EVALUACIÓN E INTERPRETACIÓN</w:t>
      </w:r>
    </w:p>
    <w:p w14:paraId="40E68127" w14:textId="340DD2EF" w:rsidR="00C45DA2" w:rsidRPr="0007299D" w:rsidRDefault="0E13F8E8" w:rsidP="036B3DE9">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CONFIGURACIÓN MÉTODOS DE MACHINE LEARNING (se aplican varios métodos)</w:t>
      </w:r>
    </w:p>
    <w:p>
      <w:pPr>
        <w:ind w:left="108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Los siete modelos se entrenan con el conjunto de entrenamiento balanceado (47,905 registros y 50 columnas) y se evalúan con validación cruzada estratificada de 5 particiones (StratifiedKFold con shuffle = True y random_state = 42) y con el conjunto de prueba independiente (9,043 registros). Se comparan cuatro métodos supervisados (KNN, Árbol de Decisión, Red Neuronal y SVM) y tres métodos de ensamble (Random Forest, XGBoost y Bagging). La configuración de cada uno se muestra en la Tabla 4.</w:t>
      </w:r>
    </w:p>
    <w:p>
      <w:pPr>
        <w:keepNext/>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Tabla 4</w:t>
      </w:r>
    </w:p>
    <w:tbl>
      <w:tblPr>
        <w:tblW w:w="8838" w:type="dxa"/>
        <w:tblInd w:w="0" w:type="dxa"/>
        <w:tblLayout w:type="fixed"/>
        <w:tblLook w:val="04A0" w:firstRow="1" w:lastRow="0" w:firstColumn="1" w:lastColumn="0" w:noHBand="0" w:noVBand="1"/>
      </w:tblPr>
      <w:tblGrid>
        <w:gridCol w:w="2300"/>
        <w:gridCol w:w="6538"/>
      </w:tblGrid>
      <w:tr>
        <w:trPr>
          <w:cantSplit/>
          <w:tblHeader/>
        </w:trPr>
        <w:tc>
          <w:tcPr>
            <w:tcW w:w="230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Método de IA</w:t>
            </w:r>
          </w:p>
        </w:tc>
        <w:tc>
          <w:tcPr>
            <w:tcW w:w="6538"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Configuración de parámetros</w:t>
            </w:r>
          </w:p>
        </w:tc>
      </w:tr>
      <w:tr>
        <w:trPr>
          <w:cantSplit/>
        </w:trPr>
        <w:tc>
          <w:tcPr>
            <w:tcW w:w="2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KNN</w:t>
            </w:r>
          </w:p>
        </w:tc>
        <w:tc>
          <w:tcPr>
            <w:tcW w:w="65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KNeighborsClassifier: n_neighbors = 5; distancia euclidiana (valor por defecto).</w:t>
            </w:r>
          </w:p>
        </w:tc>
      </w:tr>
      <w:tr>
        <w:trPr>
          <w:cantSplit/>
        </w:trPr>
        <w:tc>
          <w:tcPr>
            <w:tcW w:w="2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Árbol de Decisión</w:t>
            </w:r>
          </w:p>
        </w:tc>
        <w:tc>
          <w:tcPr>
            <w:tcW w:w="65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DecisionTreeClassifier: max_depth = 10; random_state = 42.</w:t>
            </w:r>
          </w:p>
        </w:tc>
      </w:tr>
      <w:tr>
        <w:trPr>
          <w:cantSplit/>
        </w:trPr>
        <w:tc>
          <w:tcPr>
            <w:tcW w:w="2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Red Neuronal (MLP)</w:t>
            </w:r>
          </w:p>
        </w:tc>
        <w:tc>
          <w:tcPr>
            <w:tcW w:w="65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MLPClassifier: hidden_layer_sizes = (100, 50); activation = relu; solver = adam; max_iter = 500; random_state = 42.</w:t>
            </w:r>
          </w:p>
        </w:tc>
      </w:tr>
      <w:tr>
        <w:trPr>
          <w:cantSplit/>
        </w:trPr>
        <w:tc>
          <w:tcPr>
            <w:tcW w:w="2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SVM</w:t>
            </w:r>
          </w:p>
        </w:tc>
        <w:tc>
          <w:tcPr>
            <w:tcW w:w="65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LinearSVC (C = 1.0; dual = False; max_iter = 10000) envuelto en CalibratedClassifierCV (method = sigmoid; cv = 3) para obtener probabilidades. Se usa kernel lineal porque el costo de entrenamiento del kernel RBF crece aproximadamente con el cuadrado del número de registros (47,905 tras SMOTE).</w:t>
            </w:r>
          </w:p>
        </w:tc>
      </w:tr>
      <w:tr>
        <w:trPr>
          <w:cantSplit/>
        </w:trPr>
        <w:tc>
          <w:tcPr>
            <w:tcW w:w="2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Random Forest</w:t>
            </w:r>
          </w:p>
        </w:tc>
        <w:tc>
          <w:tcPr>
            <w:tcW w:w="65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RandomForestClassifier: n_estimators = 100; max_depth = 12; random_state = 42; n_jobs = -1.</w:t>
            </w:r>
          </w:p>
        </w:tc>
      </w:tr>
      <w:tr>
        <w:trPr>
          <w:cantSplit/>
        </w:trPr>
        <w:tc>
          <w:tcPr>
            <w:tcW w:w="2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XGBoost</w:t>
            </w:r>
          </w:p>
        </w:tc>
        <w:tc>
          <w:tcPr>
            <w:tcW w:w="65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XGBClassifier: n_estimators = 100; max_depth = 6; learning_rate = 0.1; subsample = 0.8; colsample_bytree = 0.8; eval_metric = logloss; random_state = 42.</w:t>
            </w:r>
          </w:p>
        </w:tc>
      </w:tr>
      <w:tr>
        <w:trPr>
          <w:cantSplit/>
        </w:trPr>
        <w:tc>
          <w:tcPr>
            <w:tcW w:w="23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Bagging</w:t>
            </w:r>
          </w:p>
        </w:tc>
        <w:tc>
          <w:tcPr>
            <w:tcW w:w="65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BaggingClassifier: estimator = DecisionTreeClassifier (max_depth = 10); n_estimators = 50; random_state = 42.</w:t>
            </w:r>
          </w:p>
        </w:tc>
      </w:tr>
    </w:tbl>
    <w:p>
      <w:pPr>
        <w:rPr>
          <w:rFonts w:ascii="Times New Roman" w:hAnsi="Times New Roman" w:cs="Times New Roman"/>
          <w:sz w:val="24"/>
          <w:szCs w:val="24"/>
          <w:lang w:val="es-ES"/>
        </w:rPr>
      </w:pPr>
    </w:p>
    <w:p>
      <w:pPr>
        <w:ind w:left="108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Estos valores corresponden a la configuración inicial de cada modelo. La optimización de hiperparámetros se aplica solo a los tres modelos candidatos que se seleccionen.</w:t>
      </w:r>
    </w:p>
    <w:p w14:paraId="27829E7D" w14:textId="3652932B" w:rsidR="0E13F8E8" w:rsidRPr="0007299D" w:rsidRDefault="0E13F8E8" w:rsidP="0E13F8E8">
      <w:pPr>
        <w:rPr>
          <w:rFonts w:ascii="Times New Roman" w:hAnsi="Times New Roman" w:cs="Times New Roman"/>
          <w:sz w:val="24"/>
          <w:szCs w:val="24"/>
          <w:lang w:val="es-ES"/>
        </w:rPr>
      </w:pPr>
    </w:p>
    <w:p w14:paraId="2F2A3145" w14:textId="443A9F81" w:rsidR="00845CDC" w:rsidRPr="0007299D" w:rsidRDefault="0E13F8E8" w:rsidP="000C6296">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ANALISIS DE MEDIDAS DE CALIDAD</w:t>
      </w:r>
    </w:p>
    <w:p>
      <w:pPr>
        <w:ind w:left="108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Las medidas de calidad se calculan sobre el conjunto de prueba independiente (9,043 registros, de los cuales 1,058, el 11.70%, tienen y = yes), que no participó en el balanceo ni en el entrenamiento. Como la clase de interés es minoritaria, la exactitud no es suficiente (la línea base de predecir siempre no ya alcanza 0.883), por lo que se toman como medidas principales el ROC AUC y el F1-Score de la clase 1. Se reportan además precision, recall y PR AUC. El tiempo de aprendizaje corresponde al ajuste del modelo final sobre el conjunto de entrenamiento balanceado, medido en un entorno con 2 núcleos de CPU, por lo que puede variar según el equipo. Los resultados con el umbral de decisión por defecto (0.5) se muestran en la Tabla 5.</w:t>
      </w:r>
    </w:p>
    <w:p>
      <w:pPr>
        <w:keepNext/>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Tabla 5</w:t>
      </w:r>
    </w:p>
    <w:tbl>
      <w:tblPr>
        <w:tblW w:w="8838" w:type="dxa"/>
        <w:tblInd w:w="0" w:type="dxa"/>
        <w:tblLayout w:type="fixed"/>
        <w:tblLook w:val="04A0" w:firstRow="1" w:lastRow="0" w:firstColumn="1" w:lastColumn="0" w:noHBand="0" w:noVBand="1"/>
      </w:tblPr>
      <w:tblGrid>
        <w:gridCol w:w="2000"/>
        <w:gridCol w:w="2000"/>
        <w:gridCol w:w="2338"/>
        <w:gridCol w:w="2500"/>
      </w:tblGrid>
      <w:tr>
        <w:trPr>
          <w:cantSplit/>
          <w:tblHeader/>
        </w:trPr>
        <w:tc>
          <w:tcPr>
            <w:tcW w:w="200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Método</w:t>
            </w:r>
          </w:p>
        </w:tc>
        <w:tc>
          <w:tcPr>
            <w:tcW w:w="200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Medida de calidad 1 (ROC AUC)</w:t>
            </w:r>
          </w:p>
        </w:tc>
        <w:tc>
          <w:tcPr>
            <w:tcW w:w="2338"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Medida de calidad 2 (F1-Score, clase 1)</w:t>
            </w:r>
          </w:p>
        </w:tc>
        <w:tc>
          <w:tcPr>
            <w:tcW w:w="250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Tiempo de aprendizaje</w:t>
            </w:r>
          </w:p>
        </w:tc>
      </w:tr>
      <w:tr>
        <w:trPr>
          <w:cantSplit/>
        </w:trPr>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XGBoost</w:t>
            </w:r>
          </w:p>
        </w:tc>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0.799</w:t>
            </w:r>
          </w:p>
        </w:tc>
        <w:tc>
          <w:tcPr>
            <w:tcW w:w="23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0.393</w:t>
            </w:r>
          </w:p>
        </w:tc>
        <w:tc>
          <w:tcPr>
            <w:tcW w:w="2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0.80 s</w:t>
            </w:r>
          </w:p>
        </w:tc>
      </w:tr>
      <w:tr>
        <w:trPr>
          <w:cantSplit/>
        </w:trPr>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Random Forest</w:t>
            </w:r>
          </w:p>
        </w:tc>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0.796</w:t>
            </w:r>
          </w:p>
        </w:tc>
        <w:tc>
          <w:tcPr>
            <w:tcW w:w="23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0.432</w:t>
            </w:r>
          </w:p>
        </w:tc>
        <w:tc>
          <w:tcPr>
            <w:tcW w:w="2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2.15 s</w:t>
            </w:r>
          </w:p>
        </w:tc>
      </w:tr>
      <w:tr>
        <w:trPr>
          <w:cantSplit/>
        </w:trPr>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Bagging</w:t>
            </w:r>
          </w:p>
        </w:tc>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0.779</w:t>
            </w:r>
          </w:p>
        </w:tc>
        <w:tc>
          <w:tcPr>
            <w:tcW w:w="23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0.420</w:t>
            </w:r>
          </w:p>
        </w:tc>
        <w:tc>
          <w:tcPr>
            <w:tcW w:w="2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5.11 s</w:t>
            </w:r>
          </w:p>
        </w:tc>
      </w:tr>
      <w:tr>
        <w:trPr>
          <w:cantSplit/>
        </w:trPr>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SVM lineal</w:t>
            </w:r>
          </w:p>
        </w:tc>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0.767</w:t>
            </w:r>
          </w:p>
        </w:tc>
        <w:tc>
          <w:tcPr>
            <w:tcW w:w="23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0.449</w:t>
            </w:r>
          </w:p>
        </w:tc>
        <w:tc>
          <w:tcPr>
            <w:tcW w:w="2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0.41 s</w:t>
            </w:r>
          </w:p>
        </w:tc>
      </w:tr>
      <w:tr>
        <w:trPr>
          <w:cantSplit/>
        </w:trPr>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Árbol de Decisión</w:t>
            </w:r>
          </w:p>
        </w:tc>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0.736</w:t>
            </w:r>
          </w:p>
        </w:tc>
        <w:tc>
          <w:tcPr>
            <w:tcW w:w="23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0.347</w:t>
            </w:r>
          </w:p>
        </w:tc>
        <w:tc>
          <w:tcPr>
            <w:tcW w:w="2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0.30 s</w:t>
            </w:r>
          </w:p>
        </w:tc>
      </w:tr>
      <w:tr>
        <w:trPr>
          <w:cantSplit/>
        </w:trPr>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KNN</w:t>
            </w:r>
          </w:p>
        </w:tc>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0.720</w:t>
            </w:r>
          </w:p>
        </w:tc>
        <w:tc>
          <w:tcPr>
            <w:tcW w:w="23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0.365</w:t>
            </w:r>
          </w:p>
        </w:tc>
        <w:tc>
          <w:tcPr>
            <w:tcW w:w="2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0.01 s</w:t>
            </w:r>
          </w:p>
        </w:tc>
      </w:tr>
      <w:tr>
        <w:trPr>
          <w:cantSplit/>
        </w:trPr>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Red Neuronal (MLP)</w:t>
            </w:r>
          </w:p>
        </w:tc>
        <w:tc>
          <w:tcPr>
            <w:tcW w:w="20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0.675</w:t>
            </w:r>
          </w:p>
        </w:tc>
        <w:tc>
          <w:tcPr>
            <w:tcW w:w="233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0.329</w:t>
            </w:r>
          </w:p>
        </w:tc>
        <w:tc>
          <w:tcPr>
            <w:tcW w:w="2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174.55 s (2 min 55 s)</w:t>
            </w:r>
          </w:p>
        </w:tc>
      </w:tr>
    </w:tbl>
    <w:p>
      <w:pPr>
        <w:rPr>
          <w:rFonts w:ascii="Times New Roman" w:hAnsi="Times New Roman" w:cs="Times New Roman"/>
          <w:sz w:val="24"/>
          <w:szCs w:val="24"/>
          <w:lang w:val="es-ES"/>
        </w:rPr>
      </w:pPr>
    </w:p>
    <w:p>
      <w:pPr>
        <w:ind w:left="108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detalle de las demás métricas se presenta en la Tabla 6.</w:t>
      </w:r>
    </w:p>
    <w:p>
      <w:pPr>
        <w:keepNext/>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Tabla 6</w:t>
      </w:r>
    </w:p>
    <w:tbl>
      <w:tblPr>
        <w:tblW w:w="8838" w:type="dxa"/>
        <w:tblInd w:w="0" w:type="dxa"/>
        <w:tblLayout w:type="fixed"/>
        <w:tblLook w:val="04A0" w:firstRow="1" w:lastRow="0" w:firstColumn="1" w:lastColumn="0" w:noHBand="0" w:noVBand="1"/>
      </w:tblPr>
      <w:tblGrid>
        <w:gridCol w:w="1998"/>
        <w:gridCol w:w="1140"/>
        <w:gridCol w:w="1140"/>
        <w:gridCol w:w="1140"/>
        <w:gridCol w:w="1140"/>
        <w:gridCol w:w="1140"/>
        <w:gridCol w:w="1140"/>
      </w:tblGrid>
      <w:tr>
        <w:trPr>
          <w:cantSplit/>
          <w:tblHeader/>
        </w:trPr>
        <w:tc>
          <w:tcPr>
            <w:tcW w:w="1998"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Método</w:t>
            </w:r>
          </w:p>
        </w:tc>
        <w:tc>
          <w:tcPr>
            <w:tcW w:w="114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Accuracy</w:t>
            </w:r>
          </w:p>
        </w:tc>
        <w:tc>
          <w:tcPr>
            <w:tcW w:w="114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Precision</w:t>
            </w:r>
          </w:p>
        </w:tc>
        <w:tc>
          <w:tcPr>
            <w:tcW w:w="114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Recall</w:t>
            </w:r>
          </w:p>
        </w:tc>
        <w:tc>
          <w:tcPr>
            <w:tcW w:w="114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F1-Score</w:t>
            </w:r>
          </w:p>
        </w:tc>
        <w:tc>
          <w:tcPr>
            <w:tcW w:w="114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ROC AUC</w:t>
            </w:r>
          </w:p>
        </w:tc>
        <w:tc>
          <w:tcPr>
            <w:tcW w:w="114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b/>
                <w:bCs/>
                <w:sz w:val="20"/>
                <w:szCs w:val="20"/>
                <w:lang w:val="es-ES"/>
              </w:rPr>
              <w:t xml:space="preserve">PR AUC</w:t>
            </w:r>
          </w:p>
        </w:tc>
      </w:tr>
      <w:tr>
        <w:trPr>
          <w:cantSplit/>
        </w:trPr>
        <w:tc>
          <w:tcPr>
            <w:tcW w:w="19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XGBoost</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0.896</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0.624</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0.286</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0.393</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0.799</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0.459</w:t>
            </w:r>
          </w:p>
        </w:tc>
      </w:tr>
      <w:tr>
        <w:trPr>
          <w:cantSplit/>
        </w:trPr>
        <w:tc>
          <w:tcPr>
            <w:tcW w:w="19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Random Forest</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0.891</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0.554</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0.354</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0.432</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0.796</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0.438</w:t>
            </w:r>
          </w:p>
        </w:tc>
      </w:tr>
      <w:tr>
        <w:trPr>
          <w:cantSplit/>
        </w:trPr>
        <w:tc>
          <w:tcPr>
            <w:tcW w:w="19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Bagging</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0.886</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0.521</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0.353</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0.420</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0.779</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0.415</w:t>
            </w:r>
          </w:p>
        </w:tc>
      </w:tr>
      <w:tr>
        <w:trPr>
          <w:cantSplit/>
        </w:trPr>
        <w:tc>
          <w:tcPr>
            <w:tcW w:w="19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SVM lineal</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0.880</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0.486</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0.417</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0.449</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0.767</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0.409</w:t>
            </w:r>
          </w:p>
        </w:tc>
      </w:tr>
      <w:tr>
        <w:trPr>
          <w:cantSplit/>
        </w:trPr>
        <w:tc>
          <w:tcPr>
            <w:tcW w:w="19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Árbol de Decisión</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0.889</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0.561</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0.251</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0.347</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0.736</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0.344</w:t>
            </w:r>
          </w:p>
        </w:tc>
      </w:tr>
      <w:tr>
        <w:trPr>
          <w:cantSplit/>
        </w:trPr>
        <w:tc>
          <w:tcPr>
            <w:tcW w:w="19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KNN</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0.798</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0.289</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0.494</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0.365</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0.720</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0.273</w:t>
            </w:r>
          </w:p>
        </w:tc>
      </w:tr>
      <w:tr>
        <w:trPr>
          <w:cantSplit/>
        </w:trPr>
        <w:tc>
          <w:tcPr>
            <w:tcW w:w="19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left"/>
              <w:rPr>
                <w:rFonts w:ascii="Times New Roman" w:hAnsi="Times New Roman" w:cs="Times New Roman"/>
                <w:sz w:val="20"/>
                <w:szCs w:val="20"/>
                <w:lang w:val="es-ES"/>
              </w:rPr>
            </w:pPr>
            <w:r>
              <w:rPr>
                <w:rFonts w:ascii="Times New Roman" w:hAnsi="Times New Roman" w:cs="Times New Roman"/>
                <w:sz w:val="20"/>
                <w:szCs w:val="20"/>
                <w:lang w:val="es-ES"/>
              </w:rPr>
              <w:t xml:space="preserve">Red Neuronal (MLP)</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0.844</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0.331</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0.327</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0.329</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0.675</w:t>
            </w:r>
          </w:p>
        </w:tc>
        <w:tc>
          <w:tcPr>
            <w:tcW w:w="114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0.290</w:t>
            </w:r>
          </w:p>
        </w:tc>
      </w:tr>
    </w:tbl>
    <w:p>
      <w:pPr>
        <w:rPr>
          <w:rFonts w:ascii="Times New Roman" w:hAnsi="Times New Roman" w:cs="Times New Roman"/>
          <w:sz w:val="24"/>
          <w:szCs w:val="24"/>
          <w:lang w:val="es-ES"/>
        </w:rPr>
      </w:pP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Hallazgo principal: </w:t>
      </w:r>
      <w:r>
        <w:rPr>
          <w:rFonts w:ascii="Times New Roman" w:hAnsi="Times New Roman" w:cs="Times New Roman"/>
          <w:sz w:val="24"/>
          <w:szCs w:val="24"/>
          <w:lang w:val="es-ES"/>
        </w:rPr>
        <w:t xml:space="preserve">XGBoost obtiene el mayor ROC AUC (0.799) y el mayor PR AUC (0.459), seguido de Random Forest (0.796 y 0.438) y Bagging (0.779 y 0.415). En el otro extremo, KNN (0.720) y la red neuronal (0.675) tienen el menor ROC AUC. Con el umbral por defecto de 0.5, el mejor F1-Score de la clase 1 lo obtiene el SVM lineal (0.449), seguido de Random Forest (0.432) y Bagging (0.420).</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Interpretación: </w:t>
      </w:r>
      <w:r>
        <w:rPr>
          <w:rFonts w:ascii="Times New Roman" w:hAnsi="Times New Roman" w:cs="Times New Roman"/>
          <w:sz w:val="24"/>
          <w:szCs w:val="24"/>
          <w:lang w:val="es-ES"/>
        </w:rPr>
        <w:t xml:space="preserve">La exactitud de los modelos (entre 0.798 y 0.896) está muy cerca de la línea base de 0.883 y, en tres casos (KNN, red neuronal y SVM lineal), queda por debajo de ella; el aporte real de los modelos está en identificar a los clientes que sí contratan. Con el umbral de 0.5, XGBoost tiene la mayor precision (0.624) pero un recall de 0.286, mientras que KNN tiene el mayor recall (0.494) con la menor precision (0.289). En tiempo de aprendizaje, KNN (0.01 s), el árbol (0.30 s), el SVM lineal (0.41 s) y XGBoost (0.80 s) se entrenan en menos de un segundo; Random Forest tarda 2.15 s y Bagging 5.11 s. La red neuronal requiere 174.55 s (cerca de 3 minutos), más de 200 veces lo que tarda XGBoost, y obtiene el menor ROC AUC. KNN no construye un modelo durante el ajuste, por lo que su costo se traslada a la etapa de predicción.</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Ajuste del umbral de decisión: </w:t>
      </w:r>
      <w:r>
        <w:rPr>
          <w:rFonts w:ascii="Times New Roman" w:hAnsi="Times New Roman" w:cs="Times New Roman"/>
          <w:sz w:val="24"/>
          <w:szCs w:val="24"/>
          <w:lang w:val="es-ES"/>
        </w:rPr>
        <w:t xml:space="preserve">Con el umbral de 0.5 el recall es bajo (entre 0.251 y 0.494), es decir, los modelos dejan pasar a la mayoría de los clientes que sí contratarían. Para cada modelo se elige el umbral que maximiza el F1-Score de la clase 1 con predicciones obtenidas por validación cruzada sobre el conjunto de entrenamiento (con SMOTE aplicado solo dentro de cada partición de entrenamiento), sin usar el conjunto de prueba. El umbral elegido se aplica una sola vez sobre el conjunto de prueba y los resultados se muestran en la Tabla 7.</w:t>
      </w:r>
    </w:p>
    <w:p>
      <w:pPr>
        <w:keepNext/>
        <w:ind w:left="1080"/>
        <w:rPr>
          <w:rFonts w:ascii="Times New Roman" w:hAnsi="Times New Roman" w:cs="Times New Roman"/>
          <w:sz w:val="24"/>
          <w:szCs w:val="24"/>
          <w:lang w:val="es-ES"/>
        </w:rPr>
      </w:pPr>
      <w:r>
        <w:rPr>
          <w:rFonts w:ascii="Times New Roman" w:hAnsi="Times New Roman" w:cs="Times New Roman"/>
          <w:sz w:val="24"/>
          <w:szCs w:val="24"/>
          <w:lang w:val="es-ES"/>
        </w:rPr>
        <w:t xml:space="preserve">Tabla 7</w:t>
      </w:r>
    </w:p>
    <w:tbl>
      <w:tblPr>
        <w:tblW w:w="8838" w:type="dxa"/>
        <w:tblInd w:w="0" w:type="dxa"/>
        <w:tblLayout w:type="fixed"/>
        <w:tblLook w:val="04A0" w:firstRow="1" w:lastRow="0" w:firstColumn="1" w:lastColumn="0" w:noHBand="0" w:noVBand="1"/>
      </w:tblPr>
      <w:tblGrid>
        <w:gridCol w:w="1698"/>
        <w:gridCol w:w="1020"/>
        <w:gridCol w:w="1020"/>
        <w:gridCol w:w="1020"/>
        <w:gridCol w:w="1020"/>
        <w:gridCol w:w="1020"/>
        <w:gridCol w:w="1020"/>
        <w:gridCol w:w="1020"/>
      </w:tblGrid>
      <w:tr>
        <w:trPr>
          <w:cantSplit/>
          <w:tblHeader/>
        </w:trPr>
        <w:tc>
          <w:tcPr>
            <w:tcW w:w="1698"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b/>
                <w:bCs/>
                <w:sz w:val="18"/>
                <w:szCs w:val="18"/>
                <w:lang w:val="es-ES"/>
              </w:rPr>
              <w:t xml:space="preserve">Método</w:t>
            </w:r>
          </w:p>
        </w:tc>
        <w:tc>
          <w:tcPr>
            <w:tcW w:w="102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b/>
                <w:bCs/>
                <w:sz w:val="18"/>
                <w:szCs w:val="18"/>
                <w:lang w:val="es-ES"/>
              </w:rPr>
              <w:t xml:space="preserve">Umbral óptimo</w:t>
            </w:r>
          </w:p>
        </w:tc>
        <w:tc>
          <w:tcPr>
            <w:tcW w:w="102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b/>
                <w:bCs/>
                <w:sz w:val="18"/>
                <w:szCs w:val="18"/>
                <w:lang w:val="es-ES"/>
              </w:rPr>
              <w:t xml:space="preserve">Precision (0.5)</w:t>
            </w:r>
          </w:p>
        </w:tc>
        <w:tc>
          <w:tcPr>
            <w:tcW w:w="102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b/>
                <w:bCs/>
                <w:sz w:val="18"/>
                <w:szCs w:val="18"/>
                <w:lang w:val="es-ES"/>
              </w:rPr>
              <w:t xml:space="preserve">Recall (0.5)</w:t>
            </w:r>
          </w:p>
        </w:tc>
        <w:tc>
          <w:tcPr>
            <w:tcW w:w="102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b/>
                <w:bCs/>
                <w:sz w:val="18"/>
                <w:szCs w:val="18"/>
                <w:lang w:val="es-ES"/>
              </w:rPr>
              <w:t xml:space="preserve">F1 (0.5)</w:t>
            </w:r>
          </w:p>
        </w:tc>
        <w:tc>
          <w:tcPr>
            <w:tcW w:w="102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b/>
                <w:bCs/>
                <w:sz w:val="18"/>
                <w:szCs w:val="18"/>
                <w:lang w:val="es-ES"/>
              </w:rPr>
              <w:t xml:space="preserve">Precision (óptimo)</w:t>
            </w:r>
          </w:p>
        </w:tc>
        <w:tc>
          <w:tcPr>
            <w:tcW w:w="102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b/>
                <w:bCs/>
                <w:sz w:val="18"/>
                <w:szCs w:val="18"/>
                <w:lang w:val="es-ES"/>
              </w:rPr>
              <w:t xml:space="preserve">Recall (óptimo)</w:t>
            </w:r>
          </w:p>
        </w:tc>
        <w:tc>
          <w:tcPr>
            <w:tcW w:w="1020" w:type="dxa"/>
            <w:tcBorders>
              <w:top w:val="single" w:sz="8" w:space="0" w:color="auto"/>
              <w:left w:val="single" w:sz="8" w:space="0" w:color="auto"/>
              <w:bottom w:val="single" w:sz="8" w:space="0" w:color="auto"/>
              <w:right w:val="single" w:sz="8" w:space="0" w:color="auto"/>
            </w:tcBorders>
            <w:shd w:val="clear" w:color="auto" w:fill="D9D9D9"/>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b/>
                <w:bCs/>
                <w:sz w:val="18"/>
                <w:szCs w:val="18"/>
                <w:lang w:val="es-ES"/>
              </w:rPr>
              <w:t xml:space="preserve">F1 (óptimo)</w:t>
            </w:r>
          </w:p>
        </w:tc>
      </w:tr>
      <w:tr>
        <w:trPr>
          <w:cantSplit/>
        </w:trPr>
        <w:tc>
          <w:tcPr>
            <w:tcW w:w="16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18"/>
                <w:szCs w:val="18"/>
                <w:lang w:val="es-ES"/>
              </w:rPr>
            </w:pPr>
            <w:r>
              <w:rPr>
                <w:rFonts w:ascii="Times New Roman" w:hAnsi="Times New Roman" w:cs="Times New Roman"/>
                <w:sz w:val="18"/>
                <w:szCs w:val="18"/>
                <w:lang w:val="es-ES"/>
              </w:rPr>
              <w:t xml:space="preserve">XGBoost</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0.298</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0.624</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0.286</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0.393</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0.489</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0.490</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0.489</w:t>
            </w:r>
          </w:p>
        </w:tc>
      </w:tr>
      <w:tr>
        <w:trPr>
          <w:cantSplit/>
        </w:trPr>
        <w:tc>
          <w:tcPr>
            <w:tcW w:w="16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18"/>
                <w:szCs w:val="18"/>
                <w:lang w:val="es-ES"/>
              </w:rPr>
            </w:pPr>
            <w:r>
              <w:rPr>
                <w:rFonts w:ascii="Times New Roman" w:hAnsi="Times New Roman" w:cs="Times New Roman"/>
                <w:sz w:val="18"/>
                <w:szCs w:val="18"/>
                <w:lang w:val="es-ES"/>
              </w:rPr>
              <w:t xml:space="preserve">Random Forest</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0.385</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0.554</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0.354</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0.432</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0.435</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0.501</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0.466</w:t>
            </w:r>
          </w:p>
        </w:tc>
      </w:tr>
      <w:tr>
        <w:trPr>
          <w:cantSplit/>
        </w:trPr>
        <w:tc>
          <w:tcPr>
            <w:tcW w:w="16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18"/>
                <w:szCs w:val="18"/>
                <w:lang w:val="es-ES"/>
              </w:rPr>
            </w:pPr>
            <w:r>
              <w:rPr>
                <w:rFonts w:ascii="Times New Roman" w:hAnsi="Times New Roman" w:cs="Times New Roman"/>
                <w:sz w:val="18"/>
                <w:szCs w:val="18"/>
                <w:lang w:val="es-ES"/>
              </w:rPr>
              <w:t xml:space="preserve">Bagging</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0.359</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0.521</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0.353</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0.420</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0.412</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0.516</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0.458</w:t>
            </w:r>
          </w:p>
        </w:tc>
      </w:tr>
      <w:tr>
        <w:trPr>
          <w:cantSplit/>
        </w:trPr>
        <w:tc>
          <w:tcPr>
            <w:tcW w:w="16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18"/>
                <w:szCs w:val="18"/>
                <w:lang w:val="es-ES"/>
              </w:rPr>
            </w:pPr>
            <w:r>
              <w:rPr>
                <w:rFonts w:ascii="Times New Roman" w:hAnsi="Times New Roman" w:cs="Times New Roman"/>
                <w:sz w:val="18"/>
                <w:szCs w:val="18"/>
                <w:lang w:val="es-ES"/>
              </w:rPr>
              <w:t xml:space="preserve">SVM lineal</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0.469</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0.486</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0.417</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0.449</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0.447</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0.441</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0.444</w:t>
            </w:r>
          </w:p>
        </w:tc>
      </w:tr>
      <w:tr>
        <w:trPr>
          <w:cantSplit/>
        </w:trPr>
        <w:tc>
          <w:tcPr>
            <w:tcW w:w="16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18"/>
                <w:szCs w:val="18"/>
                <w:lang w:val="es-ES"/>
              </w:rPr>
            </w:pPr>
            <w:r>
              <w:rPr>
                <w:rFonts w:ascii="Times New Roman" w:hAnsi="Times New Roman" w:cs="Times New Roman"/>
                <w:sz w:val="18"/>
                <w:szCs w:val="18"/>
                <w:lang w:val="es-ES"/>
              </w:rPr>
              <w:t xml:space="preserve">Árbol de Decisión</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0.333</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0.561</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0.251</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0.347</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0.332</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0.541</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0.411</w:t>
            </w:r>
          </w:p>
        </w:tc>
      </w:tr>
      <w:tr>
        <w:trPr>
          <w:cantSplit/>
        </w:trPr>
        <w:tc>
          <w:tcPr>
            <w:tcW w:w="16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left"/>
              <w:rPr>
                <w:rFonts w:ascii="Times New Roman" w:hAnsi="Times New Roman" w:cs="Times New Roman"/>
                <w:sz w:val="18"/>
                <w:szCs w:val="18"/>
                <w:lang w:val="es-ES"/>
              </w:rPr>
            </w:pPr>
            <w:r>
              <w:rPr>
                <w:rFonts w:ascii="Times New Roman" w:hAnsi="Times New Roman" w:cs="Times New Roman"/>
                <w:sz w:val="18"/>
                <w:szCs w:val="18"/>
                <w:lang w:val="es-ES"/>
              </w:rPr>
              <w:t xml:space="preserve">KNN</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0.800</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0.289</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0.494</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0.365</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0.366</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0.362</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keepNext/>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0.364</w:t>
            </w:r>
          </w:p>
        </w:tc>
      </w:tr>
      <w:tr>
        <w:trPr>
          <w:cantSplit/>
        </w:trPr>
        <w:tc>
          <w:tcPr>
            <w:tcW w:w="16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left"/>
              <w:rPr>
                <w:rFonts w:ascii="Times New Roman" w:hAnsi="Times New Roman" w:cs="Times New Roman"/>
                <w:sz w:val="18"/>
                <w:szCs w:val="18"/>
                <w:lang w:val="es-ES"/>
              </w:rPr>
            </w:pPr>
            <w:r>
              <w:rPr>
                <w:rFonts w:ascii="Times New Roman" w:hAnsi="Times New Roman" w:cs="Times New Roman"/>
                <w:sz w:val="18"/>
                <w:szCs w:val="18"/>
                <w:lang w:val="es-ES"/>
              </w:rPr>
              <w:t xml:space="preserve">Red Neuronal (MLP)</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0.394</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0.331</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0.327</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0.329</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0.315</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0.358</w:t>
            </w:r>
          </w:p>
        </w:tc>
        <w:tc>
          <w:tcPr>
            <w:tcW w:w="10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pPr>
              <w:spacing w:after="0"/>
              <w:jc w:val="center"/>
              <w:rPr>
                <w:rFonts w:ascii="Times New Roman" w:hAnsi="Times New Roman" w:cs="Times New Roman"/>
                <w:sz w:val="18"/>
                <w:szCs w:val="18"/>
                <w:lang w:val="es-ES"/>
              </w:rPr>
            </w:pPr>
            <w:r>
              <w:rPr>
                <w:rFonts w:ascii="Times New Roman" w:hAnsi="Times New Roman" w:cs="Times New Roman"/>
                <w:sz w:val="18"/>
                <w:szCs w:val="18"/>
                <w:lang w:val="es-ES"/>
              </w:rPr>
              <w:t xml:space="preserve">0.335</w:t>
            </w:r>
          </w:p>
        </w:tc>
      </w:tr>
    </w:tbl>
    <w:p>
      <w:pPr>
        <w:rPr>
          <w:rFonts w:ascii="Times New Roman" w:hAnsi="Times New Roman" w:cs="Times New Roman"/>
          <w:sz w:val="24"/>
          <w:szCs w:val="24"/>
          <w:lang w:val="es-ES"/>
        </w:rPr>
      </w:pPr>
    </w:p>
    <w:p>
      <w:pPr>
        <w:ind w:left="108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Con el umbral ajustado, XGBoost (umbral 0.298) alcanza el mejor F1-Score (0.489), con precision de 0.489 y recall de 0.490; su recall sube de 0.286 a 0.490. Random Forest (0.432 a 0.466) y Bagging (0.420 a 0.458) también mejoran, y el árbol pasa de 0.347 a 0.411. En cambio, el SVM lineal (0.449 a 0.444), KNN (0.365 a 0.364) y la red neuronal (0.329 a 0.335) casi no cambian.</w:t>
      </w:r>
    </w:p>
    <w:p>
      <w:pPr>
        <w:ind w:left="1080"/>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Conclusión para el modelo: </w:t>
      </w:r>
      <w:r>
        <w:rPr>
          <w:rFonts w:ascii="Times New Roman" w:hAnsi="Times New Roman" w:cs="Times New Roman"/>
          <w:sz w:val="24"/>
          <w:szCs w:val="24"/>
          <w:lang w:val="es-ES"/>
        </w:rPr>
        <w:t xml:space="preserve">XGBoost, Random Forest y Bagging son los modelos con mejor desempeño en el conjunto de prueba (ROC AUC entre 0.779 y 0.799) y los que más se benefician del ajuste del umbral. Con XGBoost y un umbral de 0.298, de cada 100 clientes marcados como interesados cerca de 49 contratan, frente a 11.7 que contratarían sin priorización (aproximadamente 4.2 veces más), y se identifica cerca de la mitad de los clientes que contratan. KNN y la red neuronal presentan el menor desempeño y la red neuronal, además, el mayor tiempo de aprendizaje. La selección de los tres modelos candidatos se completa con el ANOVA y la prueba de Tukey de la sección 4.3.</w:t>
      </w:r>
    </w:p>
    <w:p w14:paraId="5769F76F" w14:textId="30016BDA" w:rsidR="0E13F8E8" w:rsidRPr="0007299D" w:rsidRDefault="0E13F8E8" w:rsidP="0E13F8E8">
      <w:pPr>
        <w:rPr>
          <w:rFonts w:ascii="Times New Roman" w:hAnsi="Times New Roman" w:cs="Times New Roman"/>
          <w:sz w:val="24"/>
          <w:szCs w:val="24"/>
          <w:lang w:val="es-ES"/>
        </w:rPr>
      </w:pPr>
    </w:p>
    <w:p w14:paraId="67478231" w14:textId="1EBDFF8D" w:rsidR="000C6296" w:rsidRPr="0007299D" w:rsidRDefault="0E13F8E8" w:rsidP="15C0E2D4">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SELECCIÓN DEL MEJOR MODELO</w:t>
      </w:r>
    </w:p>
    <w:p w14:paraId="765ABF5E" w14:textId="3609837B" w:rsidR="0E13F8E8" w:rsidRPr="0007299D" w:rsidRDefault="0E13F8E8" w:rsidP="0E13F8E8">
      <w:pPr>
        <w:spacing w:line="257" w:lineRule="auto"/>
        <w:jc w:val="both"/>
        <w:rPr>
          <w:rFonts w:ascii="Times New Roman" w:hAnsi="Times New Roman" w:cs="Times New Roman"/>
          <w:sz w:val="24"/>
          <w:szCs w:val="24"/>
          <w:lang w:val="es-ES"/>
        </w:rPr>
      </w:pPr>
      <w:r>
        <w:rPr>
          <w:rFonts w:ascii="Times New Roman" w:eastAsia="Aptos" w:hAnsi="Times New Roman" w:cs="Times New Roman"/>
          <w:sz w:val="24"/>
          <w:szCs w:val="24"/>
          <w:highlight w:val="yellow"/>
          <w:lang w:val="es-ES"/>
        </w:rPr>
        <w:t>Indicar criterio de selección y realizar el proceso de selección</w:t>
      </w:r>
    </w:p>
    <w:tbl>
      <w:tblPr>
        <w:tblStyle w:val="Tablaconcuadrcula1clara"/>
        <w:tblW w:w="0" w:type="auto"/>
        <w:tblLook w:val="06A0" w:firstRow="1" w:lastRow="0" w:firstColumn="1" w:lastColumn="0" w:noHBand="1" w:noVBand="1"/>
      </w:tblPr>
      <w:tblGrid>
        <w:gridCol w:w="4178"/>
        <w:gridCol w:w="4178"/>
      </w:tblGrid>
      <w:tr w:rsidR="0E13F8E8" w:rsidRPr="0007299D" w14:paraId="07FF96EB" w14:textId="77777777" w:rsidTr="0E13F8E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78"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14683B2B" w14:textId="4BAAF8E9" w:rsidR="0E13F8E8" w:rsidRPr="0007299D" w:rsidRDefault="0E13F8E8" w:rsidP="0E13F8E8">
            <w:pPr>
              <w:ind w:left="720"/>
              <w:jc w:val="both"/>
              <w:rPr>
                <w:rFonts w:ascii="Times New Roman" w:hAnsi="Times New Roman" w:cs="Times New Roman"/>
                <w:sz w:val="24"/>
                <w:szCs w:val="24"/>
                <w:lang w:val="es-ES"/>
              </w:rPr>
            </w:pPr>
            <w:r>
              <w:rPr>
                <w:rFonts w:ascii="Times New Roman" w:eastAsia="Aptos" w:hAnsi="Times New Roman" w:cs="Times New Roman"/>
                <w:sz w:val="24"/>
                <w:szCs w:val="24"/>
                <w:lang w:val="es-ES"/>
              </w:rPr>
              <w:t>Método de IA</w:t>
            </w:r>
          </w:p>
        </w:tc>
        <w:tc>
          <w:tcPr>
            <w:tcW w:w="4178"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tcMar>
              <w:left w:w="108" w:type="dxa"/>
              <w:right w:w="108" w:type="dxa"/>
            </w:tcMar>
          </w:tcPr>
          <w:p w14:paraId="1EBA464F" w14:textId="0B2CDAAE" w:rsidR="0E13F8E8" w:rsidRPr="0007299D" w:rsidRDefault="0E13F8E8" w:rsidP="0E13F8E8">
            <w:pPr>
              <w:ind w:left="72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eastAsia="Aptos" w:hAnsi="Times New Roman" w:cs="Times New Roman"/>
                <w:sz w:val="24"/>
                <w:szCs w:val="24"/>
                <w:lang w:val="es-ES"/>
              </w:rPr>
              <w:t>Configuración de parámetros final</w:t>
            </w:r>
          </w:p>
        </w:tc>
      </w:tr>
      <w:tr w:rsidR="0E13F8E8" w:rsidRPr="0007299D" w14:paraId="4E830D27" w14:textId="77777777" w:rsidTr="0E13F8E8">
        <w:trPr>
          <w:trHeight w:val="300"/>
        </w:trPr>
        <w:tc>
          <w:tcPr>
            <w:cnfStyle w:val="001000000000" w:firstRow="0" w:lastRow="0" w:firstColumn="1" w:lastColumn="0" w:oddVBand="0" w:evenVBand="0" w:oddHBand="0" w:evenHBand="0" w:firstRowFirstColumn="0" w:firstRowLastColumn="0" w:lastRowFirstColumn="0" w:lastRowLastColumn="0"/>
            <w:tcW w:w="4178"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7FD5F5A6" w14:textId="5AB575C6" w:rsidR="0E13F8E8" w:rsidRPr="0007299D" w:rsidRDefault="0E13F8E8" w:rsidP="0E13F8E8">
            <w:pPr>
              <w:ind w:left="720"/>
              <w:jc w:val="both"/>
              <w:rPr>
                <w:rFonts w:ascii="Times New Roman" w:hAnsi="Times New Roman" w:cs="Times New Roman"/>
                <w:sz w:val="24"/>
                <w:szCs w:val="24"/>
                <w:lang w:val="es-ES"/>
              </w:rPr>
            </w:pPr>
            <w:r>
              <w:rPr>
                <w:rFonts w:ascii="Times New Roman" w:eastAsia="Aptos" w:hAnsi="Times New Roman" w:cs="Times New Roman"/>
                <w:sz w:val="24"/>
                <w:szCs w:val="24"/>
                <w:lang w:val="es-ES"/>
              </w:rPr>
              <w:t xml:space="preserve"> </w:t>
            </w:r>
          </w:p>
        </w:tc>
        <w:tc>
          <w:tcPr>
            <w:tcW w:w="4178"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29AF2A1A" w14:textId="57C7F88B" w:rsidR="0E13F8E8" w:rsidRPr="0007299D" w:rsidRDefault="0E13F8E8" w:rsidP="0E13F8E8">
            <w:pPr>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eastAsia="Aptos" w:hAnsi="Times New Roman" w:cs="Times New Roman"/>
                <w:sz w:val="24"/>
                <w:szCs w:val="24"/>
                <w:lang w:val="es-ES"/>
              </w:rPr>
              <w:t xml:space="preserve"> </w:t>
            </w:r>
          </w:p>
        </w:tc>
      </w:tr>
    </w:tbl>
    <w:p w14:paraId="56109751" w14:textId="4CB008BA" w:rsidR="0E13F8E8" w:rsidRPr="0007299D" w:rsidRDefault="0E13F8E8">
      <w:pPr>
        <w:rPr>
          <w:rFonts w:ascii="Times New Roman" w:hAnsi="Times New Roman" w:cs="Times New Roman"/>
          <w:sz w:val="24"/>
          <w:szCs w:val="24"/>
          <w:lang w:val="es-ES"/>
        </w:rPr>
      </w:pPr>
    </w:p>
    <w:p w14:paraId="5C0EB343" w14:textId="0088E73B" w:rsidR="0E13F8E8" w:rsidRPr="0007299D" w:rsidRDefault="0E13F8E8" w:rsidP="0E13F8E8">
      <w:pPr>
        <w:spacing w:line="257" w:lineRule="auto"/>
        <w:jc w:val="both"/>
        <w:rPr>
          <w:rFonts w:ascii="Times New Roman" w:eastAsia="Aptos" w:hAnsi="Times New Roman" w:cs="Times New Roman"/>
          <w:sz w:val="24"/>
          <w:szCs w:val="24"/>
          <w:lang w:val="es-ES"/>
        </w:rPr>
      </w:pPr>
    </w:p>
    <w:p w14:paraId="49FE8174" w14:textId="0B5925E3" w:rsidR="0E13F8E8" w:rsidRPr="0007299D" w:rsidRDefault="0E13F8E8" w:rsidP="0E13F8E8">
      <w:pPr>
        <w:rPr>
          <w:rFonts w:ascii="Times New Roman" w:hAnsi="Times New Roman" w:cs="Times New Roman"/>
          <w:sz w:val="24"/>
          <w:szCs w:val="24"/>
          <w:lang w:val="es-ES"/>
        </w:rPr>
      </w:pPr>
    </w:p>
    <w:p w14:paraId="3D5A7A8D" w14:textId="77777777" w:rsidR="000C6296" w:rsidRPr="0007299D" w:rsidRDefault="000C6296" w:rsidP="000C6296">
      <w:pPr>
        <w:pStyle w:val="Prrafodelista"/>
        <w:rPr>
          <w:rFonts w:ascii="Times New Roman" w:hAnsi="Times New Roman" w:cs="Times New Roman"/>
          <w:sz w:val="24"/>
          <w:szCs w:val="24"/>
          <w:lang w:val="es-ES"/>
        </w:rPr>
      </w:pPr>
    </w:p>
    <w:p w14:paraId="531C4A83" w14:textId="1A2DA5DA" w:rsidR="000C6296" w:rsidRPr="0007299D" w:rsidRDefault="00BC13AA" w:rsidP="49FBC06D">
      <w:pPr>
        <w:pStyle w:val="Prrafodelista"/>
        <w:numPr>
          <w:ilvl w:val="0"/>
          <w:numId w:val="3"/>
        </w:numP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DESPLIEGUE </w:t>
      </w:r>
    </w:p>
    <w:p w14:paraId="6D746F98" w14:textId="77777777" w:rsidR="00845CDC" w:rsidRPr="0007299D" w:rsidRDefault="00845CDC" w:rsidP="00845CDC">
      <w:pPr>
        <w:pStyle w:val="Prrafodelista"/>
        <w:rPr>
          <w:rFonts w:ascii="Times New Roman" w:hAnsi="Times New Roman" w:cs="Times New Roman"/>
          <w:b/>
          <w:sz w:val="24"/>
          <w:szCs w:val="24"/>
          <w:lang w:val="es-ES"/>
        </w:rPr>
      </w:pPr>
    </w:p>
    <w:p w14:paraId="7F6374E1" w14:textId="5FF883B9" w:rsidR="00123BDC" w:rsidRPr="0007299D" w:rsidRDefault="00BC13AA" w:rsidP="00BC13AA">
      <w:pPr>
        <w:pStyle w:val="Prrafodelista"/>
        <w:numPr>
          <w:ilvl w:val="1"/>
          <w:numId w:val="3"/>
        </w:numPr>
        <w:rPr>
          <w:rFonts w:ascii="Times New Roman" w:hAnsi="Times New Roman" w:cs="Times New Roman"/>
          <w:sz w:val="24"/>
          <w:szCs w:val="24"/>
          <w:lang w:val="es-ES"/>
        </w:rPr>
      </w:pPr>
      <w:r>
        <w:rPr>
          <w:rFonts w:ascii="Times New Roman" w:hAnsi="Times New Roman" w:cs="Times New Roman"/>
          <w:sz w:val="24"/>
          <w:szCs w:val="24"/>
          <w:lang w:val="es-ES"/>
        </w:rPr>
        <w:t>PREDICCIÓN DE DATOS FUTUROS: Crear interfaz para usar el modelo</w:t>
      </w:r>
    </w:p>
    <w:p w14:paraId="43DC1683" w14:textId="4D5ACBAB" w:rsidR="3C73CC99" w:rsidRPr="0007299D" w:rsidRDefault="3C73CC99" w:rsidP="16AF7683">
      <w:pPr>
        <w:pStyle w:val="Prrafodelista"/>
        <w:numPr>
          <w:ilvl w:val="1"/>
          <w:numId w:val="3"/>
        </w:numPr>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lastRenderedPageBreak/>
        <w:t>MONITOREO: Definir tiempo de monitoreo</w:t>
      </w:r>
    </w:p>
    <w:p w14:paraId="15AFA6EF" w14:textId="066EF367" w:rsidR="00BC13AA" w:rsidRPr="0007299D" w:rsidRDefault="00BC13AA" w:rsidP="16AF7683">
      <w:pPr>
        <w:pStyle w:val="Prrafodelista"/>
        <w:numPr>
          <w:ilvl w:val="1"/>
          <w:numId w:val="3"/>
        </w:numPr>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CRONOGRAMA DE MANTENIMIENTO</w:t>
      </w:r>
    </w:p>
    <w:p w14:paraId="0B2DF809" w14:textId="77777777" w:rsidR="008B47CE" w:rsidRPr="0007299D" w:rsidRDefault="008B47CE" w:rsidP="00E3792E">
      <w:pPr>
        <w:rPr>
          <w:rFonts w:ascii="Times New Roman" w:hAnsi="Times New Roman" w:cs="Times New Roman"/>
          <w:sz w:val="24"/>
          <w:szCs w:val="24"/>
          <w:lang w:val="es-ES"/>
        </w:rPr>
      </w:pPr>
    </w:p>
    <w:sectPr w:rsidR="008B47CE" w:rsidRPr="000729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E496D41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3AB4939"/>
    <w:multiLevelType w:val="hybridMultilevel"/>
    <w:tmpl w:val="58A4EF84"/>
    <w:lvl w:ilvl="0" w:tplc="2D6A8EA2">
      <w:start w:val="18"/>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2DE08B86"/>
    <w:multiLevelType w:val="hybridMultilevel"/>
    <w:tmpl w:val="DC00AB0E"/>
    <w:lvl w:ilvl="0" w:tplc="DEAE3CCA">
      <w:start w:val="1"/>
      <w:numFmt w:val="bullet"/>
      <w:lvlText w:val=""/>
      <w:lvlJc w:val="left"/>
      <w:pPr>
        <w:ind w:left="720" w:hanging="360"/>
      </w:pPr>
      <w:rPr>
        <w:rFonts w:ascii="Symbol" w:hAnsi="Symbol" w:hint="default"/>
      </w:rPr>
    </w:lvl>
    <w:lvl w:ilvl="1" w:tplc="820C741C">
      <w:start w:val="1"/>
      <w:numFmt w:val="bullet"/>
      <w:lvlText w:val="o"/>
      <w:lvlJc w:val="left"/>
      <w:pPr>
        <w:ind w:left="1440" w:hanging="360"/>
      </w:pPr>
      <w:rPr>
        <w:rFonts w:ascii="Courier New" w:hAnsi="Courier New" w:hint="default"/>
      </w:rPr>
    </w:lvl>
    <w:lvl w:ilvl="2" w:tplc="F000EACC">
      <w:start w:val="1"/>
      <w:numFmt w:val="bullet"/>
      <w:lvlText w:val=""/>
      <w:lvlJc w:val="left"/>
      <w:pPr>
        <w:ind w:left="2160" w:hanging="360"/>
      </w:pPr>
      <w:rPr>
        <w:rFonts w:ascii="Wingdings" w:hAnsi="Wingdings" w:hint="default"/>
      </w:rPr>
    </w:lvl>
    <w:lvl w:ilvl="3" w:tplc="1A94E154">
      <w:start w:val="1"/>
      <w:numFmt w:val="bullet"/>
      <w:lvlText w:val=""/>
      <w:lvlJc w:val="left"/>
      <w:pPr>
        <w:ind w:left="2880" w:hanging="360"/>
      </w:pPr>
      <w:rPr>
        <w:rFonts w:ascii="Symbol" w:hAnsi="Symbol" w:hint="default"/>
      </w:rPr>
    </w:lvl>
    <w:lvl w:ilvl="4" w:tplc="FFDC6424">
      <w:start w:val="1"/>
      <w:numFmt w:val="bullet"/>
      <w:lvlText w:val="o"/>
      <w:lvlJc w:val="left"/>
      <w:pPr>
        <w:ind w:left="3600" w:hanging="360"/>
      </w:pPr>
      <w:rPr>
        <w:rFonts w:ascii="Courier New" w:hAnsi="Courier New" w:hint="default"/>
      </w:rPr>
    </w:lvl>
    <w:lvl w:ilvl="5" w:tplc="3B1C325A">
      <w:start w:val="1"/>
      <w:numFmt w:val="bullet"/>
      <w:lvlText w:val=""/>
      <w:lvlJc w:val="left"/>
      <w:pPr>
        <w:ind w:left="4320" w:hanging="360"/>
      </w:pPr>
      <w:rPr>
        <w:rFonts w:ascii="Wingdings" w:hAnsi="Wingdings" w:hint="default"/>
      </w:rPr>
    </w:lvl>
    <w:lvl w:ilvl="6" w:tplc="0C04539E">
      <w:start w:val="1"/>
      <w:numFmt w:val="bullet"/>
      <w:lvlText w:val=""/>
      <w:lvlJc w:val="left"/>
      <w:pPr>
        <w:ind w:left="5040" w:hanging="360"/>
      </w:pPr>
      <w:rPr>
        <w:rFonts w:ascii="Symbol" w:hAnsi="Symbol" w:hint="default"/>
      </w:rPr>
    </w:lvl>
    <w:lvl w:ilvl="7" w:tplc="3460D490">
      <w:start w:val="1"/>
      <w:numFmt w:val="bullet"/>
      <w:lvlText w:val="o"/>
      <w:lvlJc w:val="left"/>
      <w:pPr>
        <w:ind w:left="5760" w:hanging="360"/>
      </w:pPr>
      <w:rPr>
        <w:rFonts w:ascii="Courier New" w:hAnsi="Courier New" w:hint="default"/>
      </w:rPr>
    </w:lvl>
    <w:lvl w:ilvl="8" w:tplc="5916FC48">
      <w:start w:val="1"/>
      <w:numFmt w:val="bullet"/>
      <w:lvlText w:val=""/>
      <w:lvlJc w:val="left"/>
      <w:pPr>
        <w:ind w:left="6480" w:hanging="360"/>
      </w:pPr>
      <w:rPr>
        <w:rFonts w:ascii="Wingdings" w:hAnsi="Wingdings" w:hint="default"/>
      </w:rPr>
    </w:lvl>
  </w:abstractNum>
  <w:abstractNum w:abstractNumId="3" w15:restartNumberingAfterBreak="0">
    <w:nsid w:val="3B30704D"/>
    <w:multiLevelType w:val="multilevel"/>
    <w:tmpl w:val="FC7021A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675A3D8D"/>
    <w:multiLevelType w:val="multilevel"/>
    <w:tmpl w:val="1F9C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597356"/>
    <w:multiLevelType w:val="hybridMultilevel"/>
    <w:tmpl w:val="26D8B462"/>
    <w:lvl w:ilvl="0" w:tplc="A3741022">
      <w:start w:val="1"/>
      <w:numFmt w:val="bullet"/>
      <w:lvlText w:val=""/>
      <w:lvlJc w:val="left"/>
      <w:pPr>
        <w:ind w:left="1080" w:hanging="360"/>
      </w:pPr>
      <w:rPr>
        <w:rFonts w:ascii="Symbol" w:hAnsi="Symbol" w:hint="default"/>
      </w:rPr>
    </w:lvl>
    <w:lvl w:ilvl="1" w:tplc="64F2F70C">
      <w:start w:val="1"/>
      <w:numFmt w:val="bullet"/>
      <w:lvlText w:val="o"/>
      <w:lvlJc w:val="left"/>
      <w:pPr>
        <w:ind w:left="1800" w:hanging="360"/>
      </w:pPr>
      <w:rPr>
        <w:rFonts w:ascii="Courier New" w:hAnsi="Courier New" w:hint="default"/>
      </w:rPr>
    </w:lvl>
    <w:lvl w:ilvl="2" w:tplc="46523934">
      <w:start w:val="1"/>
      <w:numFmt w:val="bullet"/>
      <w:lvlText w:val=""/>
      <w:lvlJc w:val="left"/>
      <w:pPr>
        <w:ind w:left="2520" w:hanging="360"/>
      </w:pPr>
      <w:rPr>
        <w:rFonts w:ascii="Wingdings" w:hAnsi="Wingdings" w:hint="default"/>
      </w:rPr>
    </w:lvl>
    <w:lvl w:ilvl="3" w:tplc="D7347D7C">
      <w:start w:val="1"/>
      <w:numFmt w:val="bullet"/>
      <w:lvlText w:val=""/>
      <w:lvlJc w:val="left"/>
      <w:pPr>
        <w:ind w:left="3240" w:hanging="360"/>
      </w:pPr>
      <w:rPr>
        <w:rFonts w:ascii="Symbol" w:hAnsi="Symbol" w:hint="default"/>
      </w:rPr>
    </w:lvl>
    <w:lvl w:ilvl="4" w:tplc="747A000C">
      <w:start w:val="1"/>
      <w:numFmt w:val="bullet"/>
      <w:lvlText w:val="o"/>
      <w:lvlJc w:val="left"/>
      <w:pPr>
        <w:ind w:left="3960" w:hanging="360"/>
      </w:pPr>
      <w:rPr>
        <w:rFonts w:ascii="Courier New" w:hAnsi="Courier New" w:hint="default"/>
      </w:rPr>
    </w:lvl>
    <w:lvl w:ilvl="5" w:tplc="485EA14E">
      <w:start w:val="1"/>
      <w:numFmt w:val="bullet"/>
      <w:lvlText w:val=""/>
      <w:lvlJc w:val="left"/>
      <w:pPr>
        <w:ind w:left="4680" w:hanging="360"/>
      </w:pPr>
      <w:rPr>
        <w:rFonts w:ascii="Wingdings" w:hAnsi="Wingdings" w:hint="default"/>
      </w:rPr>
    </w:lvl>
    <w:lvl w:ilvl="6" w:tplc="CE505B64">
      <w:start w:val="1"/>
      <w:numFmt w:val="bullet"/>
      <w:lvlText w:val=""/>
      <w:lvlJc w:val="left"/>
      <w:pPr>
        <w:ind w:left="5400" w:hanging="360"/>
      </w:pPr>
      <w:rPr>
        <w:rFonts w:ascii="Symbol" w:hAnsi="Symbol" w:hint="default"/>
      </w:rPr>
    </w:lvl>
    <w:lvl w:ilvl="7" w:tplc="996E9FDC">
      <w:start w:val="1"/>
      <w:numFmt w:val="bullet"/>
      <w:lvlText w:val="o"/>
      <w:lvlJc w:val="left"/>
      <w:pPr>
        <w:ind w:left="6120" w:hanging="360"/>
      </w:pPr>
      <w:rPr>
        <w:rFonts w:ascii="Courier New" w:hAnsi="Courier New" w:hint="default"/>
      </w:rPr>
    </w:lvl>
    <w:lvl w:ilvl="8" w:tplc="2ADE0B4C">
      <w:start w:val="1"/>
      <w:numFmt w:val="bullet"/>
      <w:lvlText w:val=""/>
      <w:lvlJc w:val="left"/>
      <w:pPr>
        <w:ind w:left="6840" w:hanging="360"/>
      </w:pPr>
      <w:rPr>
        <w:rFonts w:ascii="Wingdings" w:hAnsi="Wingdings" w:hint="default"/>
      </w:rPr>
    </w:lvl>
  </w:abstractNum>
  <w:abstractNum w:abstractNumId="6" w15:restartNumberingAfterBreak="0">
    <w:nsid w:val="6C9E3321"/>
    <w:multiLevelType w:val="multilevel"/>
    <w:tmpl w:val="6C10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B4336A"/>
    <w:multiLevelType w:val="multilevel"/>
    <w:tmpl w:val="396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5840555">
    <w:abstractNumId w:val="5"/>
  </w:num>
  <w:num w:numId="2" w16cid:durableId="1850292581">
    <w:abstractNumId w:val="2"/>
  </w:num>
  <w:num w:numId="3" w16cid:durableId="586496421">
    <w:abstractNumId w:val="3"/>
  </w:num>
  <w:num w:numId="4" w16cid:durableId="1512332853">
    <w:abstractNumId w:val="7"/>
  </w:num>
  <w:num w:numId="5" w16cid:durableId="1061293452">
    <w:abstractNumId w:val="4"/>
  </w:num>
  <w:num w:numId="6" w16cid:durableId="1273589082">
    <w:abstractNumId w:val="6"/>
  </w:num>
  <w:num w:numId="7" w16cid:durableId="2122646780">
    <w:abstractNumId w:val="0"/>
  </w:num>
  <w:num w:numId="8" w16cid:durableId="4098190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96"/>
    <w:rsid w:val="0007299D"/>
    <w:rsid w:val="000C6296"/>
    <w:rsid w:val="00123BDC"/>
    <w:rsid w:val="002258E4"/>
    <w:rsid w:val="002F210F"/>
    <w:rsid w:val="003B0BBE"/>
    <w:rsid w:val="003E5753"/>
    <w:rsid w:val="004864DE"/>
    <w:rsid w:val="004C795B"/>
    <w:rsid w:val="004D0124"/>
    <w:rsid w:val="004F44F0"/>
    <w:rsid w:val="00501383"/>
    <w:rsid w:val="00531AEE"/>
    <w:rsid w:val="005420B5"/>
    <w:rsid w:val="005F1678"/>
    <w:rsid w:val="00684454"/>
    <w:rsid w:val="00701B04"/>
    <w:rsid w:val="00717A45"/>
    <w:rsid w:val="007C71B9"/>
    <w:rsid w:val="008431F3"/>
    <w:rsid w:val="00845CDC"/>
    <w:rsid w:val="008B47CE"/>
    <w:rsid w:val="00922E68"/>
    <w:rsid w:val="009A40AB"/>
    <w:rsid w:val="00A01FC7"/>
    <w:rsid w:val="00A23A18"/>
    <w:rsid w:val="00B64771"/>
    <w:rsid w:val="00BA6401"/>
    <w:rsid w:val="00BC13AA"/>
    <w:rsid w:val="00BF6116"/>
    <w:rsid w:val="00C45DA2"/>
    <w:rsid w:val="00D05585"/>
    <w:rsid w:val="00D84E3D"/>
    <w:rsid w:val="00E105FA"/>
    <w:rsid w:val="00E3792E"/>
    <w:rsid w:val="00E50755"/>
    <w:rsid w:val="00E96529"/>
    <w:rsid w:val="00EABF96"/>
    <w:rsid w:val="00EC1D05"/>
    <w:rsid w:val="00F42ADE"/>
    <w:rsid w:val="00F96B58"/>
    <w:rsid w:val="036B3DE9"/>
    <w:rsid w:val="05ABD5DC"/>
    <w:rsid w:val="05F0D433"/>
    <w:rsid w:val="09601344"/>
    <w:rsid w:val="09D7FC95"/>
    <w:rsid w:val="0C1DFA43"/>
    <w:rsid w:val="0CFC1D04"/>
    <w:rsid w:val="0E13F8E8"/>
    <w:rsid w:val="0E283685"/>
    <w:rsid w:val="1199A5D1"/>
    <w:rsid w:val="1293825D"/>
    <w:rsid w:val="12B4785B"/>
    <w:rsid w:val="1336C532"/>
    <w:rsid w:val="145B5E42"/>
    <w:rsid w:val="14BE5A5D"/>
    <w:rsid w:val="15C0E2D4"/>
    <w:rsid w:val="16AF7683"/>
    <w:rsid w:val="16E95121"/>
    <w:rsid w:val="1B6C6247"/>
    <w:rsid w:val="1D13F567"/>
    <w:rsid w:val="1FCCA584"/>
    <w:rsid w:val="200F7EA0"/>
    <w:rsid w:val="2081BDBD"/>
    <w:rsid w:val="222722EB"/>
    <w:rsid w:val="22272C61"/>
    <w:rsid w:val="22BA4E70"/>
    <w:rsid w:val="2687A970"/>
    <w:rsid w:val="27A21D44"/>
    <w:rsid w:val="28E01ABC"/>
    <w:rsid w:val="29EBEF02"/>
    <w:rsid w:val="2AD1D3E4"/>
    <w:rsid w:val="2AD97914"/>
    <w:rsid w:val="2C1BA5EB"/>
    <w:rsid w:val="2D896A1A"/>
    <w:rsid w:val="2F215EA5"/>
    <w:rsid w:val="311EDB25"/>
    <w:rsid w:val="312929C7"/>
    <w:rsid w:val="31577F7C"/>
    <w:rsid w:val="3176A535"/>
    <w:rsid w:val="339BFC6A"/>
    <w:rsid w:val="36048FF2"/>
    <w:rsid w:val="368908AB"/>
    <w:rsid w:val="37323B5D"/>
    <w:rsid w:val="37E0C5CD"/>
    <w:rsid w:val="38FB6AC6"/>
    <w:rsid w:val="397CAEE5"/>
    <w:rsid w:val="3AAA6840"/>
    <w:rsid w:val="3C73CC99"/>
    <w:rsid w:val="3D281B39"/>
    <w:rsid w:val="3E6BBC14"/>
    <w:rsid w:val="3FDC1195"/>
    <w:rsid w:val="3FEDADA3"/>
    <w:rsid w:val="4009EBEE"/>
    <w:rsid w:val="41E307C3"/>
    <w:rsid w:val="42CF7534"/>
    <w:rsid w:val="43FD131E"/>
    <w:rsid w:val="460FEA35"/>
    <w:rsid w:val="47E15D93"/>
    <w:rsid w:val="48560F00"/>
    <w:rsid w:val="488AC3E5"/>
    <w:rsid w:val="49FBC06D"/>
    <w:rsid w:val="4A713E6F"/>
    <w:rsid w:val="4B11F0E2"/>
    <w:rsid w:val="4C9E31A4"/>
    <w:rsid w:val="4D3CDB8E"/>
    <w:rsid w:val="4F7C8EDD"/>
    <w:rsid w:val="4FDA29CC"/>
    <w:rsid w:val="4FF84A72"/>
    <w:rsid w:val="50416C04"/>
    <w:rsid w:val="51B34E65"/>
    <w:rsid w:val="526B78B2"/>
    <w:rsid w:val="5393AA4C"/>
    <w:rsid w:val="53E26A9E"/>
    <w:rsid w:val="550B741D"/>
    <w:rsid w:val="552C95E0"/>
    <w:rsid w:val="5CEC0768"/>
    <w:rsid w:val="5D100A40"/>
    <w:rsid w:val="5D6C04A4"/>
    <w:rsid w:val="5E396C03"/>
    <w:rsid w:val="5F437819"/>
    <w:rsid w:val="5FC4E458"/>
    <w:rsid w:val="626092B5"/>
    <w:rsid w:val="62740BDA"/>
    <w:rsid w:val="62C66AD8"/>
    <w:rsid w:val="62FD5D6C"/>
    <w:rsid w:val="63675137"/>
    <w:rsid w:val="64CC7D31"/>
    <w:rsid w:val="65805348"/>
    <w:rsid w:val="69F1A4DD"/>
    <w:rsid w:val="6B0D3E05"/>
    <w:rsid w:val="6D1A1261"/>
    <w:rsid w:val="6F5BAE24"/>
    <w:rsid w:val="71D6FD69"/>
    <w:rsid w:val="7282CA37"/>
    <w:rsid w:val="781F97AC"/>
    <w:rsid w:val="7896A3AA"/>
    <w:rsid w:val="79001EA4"/>
    <w:rsid w:val="7A1175F5"/>
    <w:rsid w:val="7D94FE12"/>
    <w:rsid w:val="7EFC81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9EFA"/>
  <w15:chartTrackingRefBased/>
  <w15:docId w15:val="{E873F441-D447-49E4-936D-3CE47A2B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C6296"/>
    <w:pPr>
      <w:ind w:left="720"/>
      <w:contextualSpacing/>
    </w:pPr>
  </w:style>
  <w:style w:type="paragraph" w:styleId="NormalWeb">
    <w:name w:val="Normal (Web)"/>
    <w:basedOn w:val="Normal"/>
    <w:uiPriority w:val="99"/>
    <w:unhideWhenUsed/>
    <w:rsid w:val="00E3792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8B47CE"/>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8B47CE"/>
    <w:rPr>
      <w:rFonts w:ascii="Arial" w:eastAsia="Times New Roman" w:hAnsi="Arial" w:cs="Arial"/>
      <w:vanish/>
      <w:sz w:val="16"/>
      <w:szCs w:val="16"/>
      <w:lang w:eastAsia="es-CO"/>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1clara">
    <w:name w:val="Grid Table 1 Light"/>
    <w:basedOn w:val="Tabla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aconvietas">
    <w:name w:val="List Bullet"/>
    <w:basedOn w:val="Normal"/>
    <w:uiPriority w:val="99"/>
    <w:unhideWhenUsed/>
    <w:rsid w:val="00E96529"/>
    <w:pPr>
      <w:numPr>
        <w:numId w:val="7"/>
      </w:numPr>
      <w:tabs>
        <w:tab w:val="clear" w:pos="360"/>
      </w:tabs>
      <w:spacing w:after="200" w:line="276" w:lineRule="auto"/>
      <w:ind w:left="0" w:firstLine="0"/>
      <w:contextualSpacing/>
    </w:pPr>
    <w:rPr>
      <w:rFonts w:ascii="Arial" w:eastAsiaTheme="minorEastAsia" w:hAnsi="Arial"/>
      <w:sz w:val="20"/>
      <w:lang w:val="en-US"/>
    </w:rPr>
  </w:style>
  <w:style w:type="paragraph" w:styleId="Encabezado">
    <w:name w:val="header"/>
    <w:basedOn w:val="Normal"/>
    <w:link w:val="EncabezadoCar"/>
    <w:uiPriority w:val="99"/>
    <w:unhideWhenUsed/>
    <w:rsid w:val="00701B04"/>
    <w:pPr>
      <w:tabs>
        <w:tab w:val="center" w:pos="4680"/>
        <w:tab w:val="right" w:pos="9360"/>
      </w:tabs>
      <w:spacing w:after="0" w:line="240" w:lineRule="auto"/>
    </w:pPr>
    <w:rPr>
      <w:rFonts w:ascii="Arial" w:eastAsiaTheme="minorEastAsia" w:hAnsi="Arial"/>
      <w:sz w:val="20"/>
      <w:lang w:val="en-US"/>
    </w:rPr>
  </w:style>
  <w:style w:type="character" w:customStyle="1" w:styleId="EncabezadoCar">
    <w:name w:val="Encabezado Car"/>
    <w:basedOn w:val="Fuentedeprrafopredeter"/>
    <w:link w:val="Encabezado"/>
    <w:uiPriority w:val="99"/>
    <w:rsid w:val="00701B04"/>
    <w:rPr>
      <w:rFonts w:ascii="Arial" w:eastAsiaTheme="minorEastAsia" w:hAnsi="Arial"/>
      <w:sz w:val="20"/>
      <w:lang w:val="en-US"/>
    </w:rPr>
  </w:style>
  <w:style w:type="character" w:styleId="CdigoHTML">
    <w:name w:val="HTML Code"/>
    <w:basedOn w:val="Fuentedeprrafopredeter"/>
    <w:uiPriority w:val="99"/>
    <w:semiHidden/>
    <w:unhideWhenUsed/>
    <w:rsid w:val="00717A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0497613">
      <w:bodyDiv w:val="1"/>
      <w:marLeft w:val="0"/>
      <w:marRight w:val="0"/>
      <w:marTop w:val="0"/>
      <w:marBottom w:val="0"/>
      <w:divBdr>
        <w:top w:val="none" w:sz="0" w:space="0" w:color="auto"/>
        <w:left w:val="none" w:sz="0" w:space="0" w:color="auto"/>
        <w:bottom w:val="none" w:sz="0" w:space="0" w:color="auto"/>
        <w:right w:val="none" w:sz="0" w:space="0" w:color="auto"/>
      </w:divBdr>
      <w:divsChild>
        <w:div w:id="1394818359">
          <w:marLeft w:val="0"/>
          <w:marRight w:val="0"/>
          <w:marTop w:val="0"/>
          <w:marBottom w:val="0"/>
          <w:divBdr>
            <w:top w:val="single" w:sz="2" w:space="0" w:color="E3E3E3"/>
            <w:left w:val="single" w:sz="2" w:space="0" w:color="E3E3E3"/>
            <w:bottom w:val="single" w:sz="2" w:space="0" w:color="E3E3E3"/>
            <w:right w:val="single" w:sz="2" w:space="0" w:color="E3E3E3"/>
          </w:divBdr>
          <w:divsChild>
            <w:div w:id="184751615">
              <w:marLeft w:val="0"/>
              <w:marRight w:val="0"/>
              <w:marTop w:val="0"/>
              <w:marBottom w:val="0"/>
              <w:divBdr>
                <w:top w:val="single" w:sz="2" w:space="0" w:color="E3E3E3"/>
                <w:left w:val="single" w:sz="2" w:space="0" w:color="E3E3E3"/>
                <w:bottom w:val="single" w:sz="2" w:space="0" w:color="E3E3E3"/>
                <w:right w:val="single" w:sz="2" w:space="0" w:color="E3E3E3"/>
              </w:divBdr>
              <w:divsChild>
                <w:div w:id="992562188">
                  <w:marLeft w:val="0"/>
                  <w:marRight w:val="0"/>
                  <w:marTop w:val="0"/>
                  <w:marBottom w:val="0"/>
                  <w:divBdr>
                    <w:top w:val="single" w:sz="2" w:space="0" w:color="E3E3E3"/>
                    <w:left w:val="single" w:sz="2" w:space="0" w:color="E3E3E3"/>
                    <w:bottom w:val="single" w:sz="2" w:space="0" w:color="E3E3E3"/>
                    <w:right w:val="single" w:sz="2" w:space="0" w:color="E3E3E3"/>
                  </w:divBdr>
                  <w:divsChild>
                    <w:div w:id="1561474714">
                      <w:marLeft w:val="0"/>
                      <w:marRight w:val="0"/>
                      <w:marTop w:val="0"/>
                      <w:marBottom w:val="0"/>
                      <w:divBdr>
                        <w:top w:val="single" w:sz="2" w:space="0" w:color="E3E3E3"/>
                        <w:left w:val="single" w:sz="2" w:space="0" w:color="E3E3E3"/>
                        <w:bottom w:val="single" w:sz="2" w:space="0" w:color="E3E3E3"/>
                        <w:right w:val="single" w:sz="2" w:space="0" w:color="E3E3E3"/>
                      </w:divBdr>
                      <w:divsChild>
                        <w:div w:id="449711261">
                          <w:marLeft w:val="0"/>
                          <w:marRight w:val="0"/>
                          <w:marTop w:val="0"/>
                          <w:marBottom w:val="0"/>
                          <w:divBdr>
                            <w:top w:val="single" w:sz="2" w:space="0" w:color="E3E3E3"/>
                            <w:left w:val="single" w:sz="2" w:space="0" w:color="E3E3E3"/>
                            <w:bottom w:val="single" w:sz="2" w:space="0" w:color="E3E3E3"/>
                            <w:right w:val="single" w:sz="2" w:space="0" w:color="E3E3E3"/>
                          </w:divBdr>
                          <w:divsChild>
                            <w:div w:id="532814951">
                              <w:marLeft w:val="0"/>
                              <w:marRight w:val="0"/>
                              <w:marTop w:val="0"/>
                              <w:marBottom w:val="0"/>
                              <w:divBdr>
                                <w:top w:val="single" w:sz="2" w:space="0" w:color="E3E3E3"/>
                                <w:left w:val="single" w:sz="2" w:space="0" w:color="E3E3E3"/>
                                <w:bottom w:val="single" w:sz="2" w:space="0" w:color="E3E3E3"/>
                                <w:right w:val="single" w:sz="2" w:space="0" w:color="E3E3E3"/>
                              </w:divBdr>
                              <w:divsChild>
                                <w:div w:id="772750851">
                                  <w:marLeft w:val="0"/>
                                  <w:marRight w:val="0"/>
                                  <w:marTop w:val="100"/>
                                  <w:marBottom w:val="100"/>
                                  <w:divBdr>
                                    <w:top w:val="single" w:sz="2" w:space="0" w:color="E3E3E3"/>
                                    <w:left w:val="single" w:sz="2" w:space="0" w:color="E3E3E3"/>
                                    <w:bottom w:val="single" w:sz="2" w:space="0" w:color="E3E3E3"/>
                                    <w:right w:val="single" w:sz="2" w:space="0" w:color="E3E3E3"/>
                                  </w:divBdr>
                                  <w:divsChild>
                                    <w:div w:id="677123415">
                                      <w:marLeft w:val="0"/>
                                      <w:marRight w:val="0"/>
                                      <w:marTop w:val="0"/>
                                      <w:marBottom w:val="0"/>
                                      <w:divBdr>
                                        <w:top w:val="single" w:sz="2" w:space="0" w:color="E3E3E3"/>
                                        <w:left w:val="single" w:sz="2" w:space="0" w:color="E3E3E3"/>
                                        <w:bottom w:val="single" w:sz="2" w:space="0" w:color="E3E3E3"/>
                                        <w:right w:val="single" w:sz="2" w:space="0" w:color="E3E3E3"/>
                                      </w:divBdr>
                                      <w:divsChild>
                                        <w:div w:id="406997719">
                                          <w:marLeft w:val="0"/>
                                          <w:marRight w:val="0"/>
                                          <w:marTop w:val="0"/>
                                          <w:marBottom w:val="0"/>
                                          <w:divBdr>
                                            <w:top w:val="single" w:sz="2" w:space="0" w:color="E3E3E3"/>
                                            <w:left w:val="single" w:sz="2" w:space="0" w:color="E3E3E3"/>
                                            <w:bottom w:val="single" w:sz="2" w:space="0" w:color="E3E3E3"/>
                                            <w:right w:val="single" w:sz="2" w:space="0" w:color="E3E3E3"/>
                                          </w:divBdr>
                                          <w:divsChild>
                                            <w:div w:id="1936087087">
                                              <w:marLeft w:val="0"/>
                                              <w:marRight w:val="0"/>
                                              <w:marTop w:val="0"/>
                                              <w:marBottom w:val="0"/>
                                              <w:divBdr>
                                                <w:top w:val="single" w:sz="2" w:space="0" w:color="E3E3E3"/>
                                                <w:left w:val="single" w:sz="2" w:space="0" w:color="E3E3E3"/>
                                                <w:bottom w:val="single" w:sz="2" w:space="0" w:color="E3E3E3"/>
                                                <w:right w:val="single" w:sz="2" w:space="0" w:color="E3E3E3"/>
                                              </w:divBdr>
                                              <w:divsChild>
                                                <w:div w:id="771971365">
                                                  <w:marLeft w:val="0"/>
                                                  <w:marRight w:val="0"/>
                                                  <w:marTop w:val="0"/>
                                                  <w:marBottom w:val="0"/>
                                                  <w:divBdr>
                                                    <w:top w:val="single" w:sz="2" w:space="0" w:color="E3E3E3"/>
                                                    <w:left w:val="single" w:sz="2" w:space="0" w:color="E3E3E3"/>
                                                    <w:bottom w:val="single" w:sz="2" w:space="0" w:color="E3E3E3"/>
                                                    <w:right w:val="single" w:sz="2" w:space="0" w:color="E3E3E3"/>
                                                  </w:divBdr>
                                                  <w:divsChild>
                                                    <w:div w:id="864372078">
                                                      <w:marLeft w:val="0"/>
                                                      <w:marRight w:val="0"/>
                                                      <w:marTop w:val="0"/>
                                                      <w:marBottom w:val="0"/>
                                                      <w:divBdr>
                                                        <w:top w:val="single" w:sz="2" w:space="0" w:color="E3E3E3"/>
                                                        <w:left w:val="single" w:sz="2" w:space="0" w:color="E3E3E3"/>
                                                        <w:bottom w:val="single" w:sz="2" w:space="0" w:color="E3E3E3"/>
                                                        <w:right w:val="single" w:sz="2" w:space="0" w:color="E3E3E3"/>
                                                      </w:divBdr>
                                                      <w:divsChild>
                                                        <w:div w:id="6088983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75132003">
          <w:marLeft w:val="0"/>
          <w:marRight w:val="0"/>
          <w:marTop w:val="0"/>
          <w:marBottom w:val="0"/>
          <w:divBdr>
            <w:top w:val="none" w:sz="0" w:space="0" w:color="auto"/>
            <w:left w:val="none" w:sz="0" w:space="0" w:color="auto"/>
            <w:bottom w:val="none" w:sz="0" w:space="0" w:color="auto"/>
            <w:right w:val="none" w:sz="0" w:space="0" w:color="auto"/>
          </w:divBdr>
        </w:div>
      </w:divsChild>
    </w:div>
    <w:div w:id="205260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15A7E52E8E5E148A7B34EE9E070F03D" ma:contentTypeVersion="4" ma:contentTypeDescription="Crear nuevo documento." ma:contentTypeScope="" ma:versionID="2d2e018eb3bad57ff64db5c4cf28c4e8">
  <xsd:schema xmlns:xsd="http://www.w3.org/2001/XMLSchema" xmlns:xs="http://www.w3.org/2001/XMLSchema" xmlns:p="http://schemas.microsoft.com/office/2006/metadata/properties" xmlns:ns2="c85f5852-692c-4c8e-b752-29c56f003615" targetNamespace="http://schemas.microsoft.com/office/2006/metadata/properties" ma:root="true" ma:fieldsID="391a45e60d9babe098bda68e7279797c" ns2:_="">
    <xsd:import namespace="c85f5852-692c-4c8e-b752-29c56f00361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f5852-692c-4c8e-b752-29c56f0036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c85f5852-692c-4c8e-b752-29c56f003615" xsi:nil="true"/>
  </documentManagement>
</p:properties>
</file>

<file path=customXml/itemProps1.xml><?xml version="1.0" encoding="utf-8"?>
<ds:datastoreItem xmlns:ds="http://schemas.openxmlformats.org/officeDocument/2006/customXml" ds:itemID="{91CE8BD8-73D5-4C02-AC7C-F72C4472C069}">
  <ds:schemaRefs>
    <ds:schemaRef ds:uri="http://schemas.microsoft.com/sharepoint/v3/contenttype/forms"/>
  </ds:schemaRefs>
</ds:datastoreItem>
</file>

<file path=customXml/itemProps2.xml><?xml version="1.0" encoding="utf-8"?>
<ds:datastoreItem xmlns:ds="http://schemas.openxmlformats.org/officeDocument/2006/customXml" ds:itemID="{322FBAB2-D7EE-4B00-982A-CC350E4F1C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f5852-692c-4c8e-b752-29c56f0036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0ED231-559E-4A17-944B-CAD081EC1DF3}">
  <ds:schemaRefs>
    <ds:schemaRef ds:uri="http://schemas.microsoft.com/office/2006/metadata/properties"/>
    <ds:schemaRef ds:uri="http://schemas.microsoft.com/office/infopath/2007/PartnerControls"/>
    <ds:schemaRef ds:uri="c85f5852-692c-4c8e-b752-29c56f003615"/>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1870</Words>
  <Characters>10287</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Isabel Oviedo Carrascal</dc:creator>
  <cp:keywords/>
  <dc:description/>
  <cp:lastModifiedBy>Mariana Arbelaez Sanchez</cp:lastModifiedBy>
  <cp:revision>47</cp:revision>
  <dcterms:created xsi:type="dcterms:W3CDTF">2022-02-05T15:01:00Z</dcterms:created>
  <dcterms:modified xsi:type="dcterms:W3CDTF">2026-10-21T03:17:00Z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0x010100915A7E52E8E5E148A7B34EE9E070F03D</vt:lpwstr>
  </property>
</Properties>
</file>