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319A9" w14:textId="5C432C65" w:rsidR="00730A8C" w:rsidRDefault="002E79AA" w:rsidP="006844D6">
      <w:pPr>
        <w:rPr>
          <w:b/>
          <w:bCs/>
          <w:sz w:val="52"/>
          <w:szCs w:val="52"/>
        </w:rPr>
      </w:pPr>
      <w:r w:rsidRPr="00424D17">
        <w:rPr>
          <w:b/>
          <w:bCs/>
          <w:sz w:val="52"/>
          <w:szCs w:val="52"/>
        </w:rPr>
        <w:t xml:space="preserve">Recap </w:t>
      </w:r>
      <w:r w:rsidR="00EF1380">
        <w:rPr>
          <w:b/>
          <w:bCs/>
          <w:sz w:val="52"/>
          <w:szCs w:val="52"/>
        </w:rPr>
        <w:t>Sex</w:t>
      </w:r>
      <w:r w:rsidR="008E4905">
        <w:rPr>
          <w:b/>
          <w:bCs/>
          <w:sz w:val="52"/>
          <w:szCs w:val="52"/>
        </w:rPr>
        <w:t>ta</w:t>
      </w:r>
      <w:r w:rsidR="001F5CD1">
        <w:rPr>
          <w:b/>
          <w:bCs/>
          <w:sz w:val="52"/>
          <w:szCs w:val="52"/>
        </w:rPr>
        <w:t xml:space="preserve"> sesión</w:t>
      </w:r>
      <w:r w:rsidR="00907E15">
        <w:rPr>
          <w:b/>
          <w:bCs/>
          <w:sz w:val="52"/>
          <w:szCs w:val="52"/>
        </w:rPr>
        <w:t>:</w:t>
      </w:r>
      <w:r w:rsidR="00F52975">
        <w:rPr>
          <w:b/>
          <w:bCs/>
          <w:sz w:val="52"/>
          <w:szCs w:val="52"/>
        </w:rPr>
        <w:t xml:space="preserve"> </w:t>
      </w:r>
      <w:r w:rsidR="003B210B">
        <w:rPr>
          <w:b/>
          <w:bCs/>
          <w:sz w:val="52"/>
          <w:szCs w:val="52"/>
        </w:rPr>
        <w:t xml:space="preserve">Análisis </w:t>
      </w:r>
      <w:r w:rsidR="00763B1D">
        <w:rPr>
          <w:b/>
          <w:bCs/>
          <w:sz w:val="52"/>
          <w:szCs w:val="52"/>
        </w:rPr>
        <w:t>descriptivo de las columnas categóricas y temporales. Creacion de nuevas columnas.</w:t>
      </w:r>
    </w:p>
    <w:p w14:paraId="7AB65425" w14:textId="2BEABC5D" w:rsidR="00430FE7" w:rsidRDefault="00763B1D" w:rsidP="00430FE7">
      <w:r>
        <w:t>En esta sexta sesión hemos trabajado con las columnas categóricas y su relación con nuestra métrica principal (Churn)</w:t>
      </w:r>
    </w:p>
    <w:p w14:paraId="3BB5F4A3" w14:textId="27D9857C" w:rsidR="00982A8D" w:rsidRDefault="00982A8D" w:rsidP="00982A8D">
      <w:pPr>
        <w:pStyle w:val="Prrafodelista"/>
        <w:numPr>
          <w:ilvl w:val="0"/>
          <w:numId w:val="17"/>
        </w:numPr>
      </w:pPr>
      <w:r>
        <w:t>Duplicamos el libro de análisis descripti</w:t>
      </w:r>
      <w:r w:rsidR="0052233B">
        <w:t>vo y lo renombramos</w:t>
      </w:r>
    </w:p>
    <w:p w14:paraId="389DFF08" w14:textId="61052AFA" w:rsidR="0052233B" w:rsidRDefault="0052233B" w:rsidP="00982A8D">
      <w:pPr>
        <w:pStyle w:val="Prrafodelista"/>
        <w:numPr>
          <w:ilvl w:val="0"/>
          <w:numId w:val="17"/>
        </w:numPr>
      </w:pPr>
      <w:r>
        <w:t xml:space="preserve">Eliminamos todas las hojas de los análisis descriptivos de las </w:t>
      </w:r>
      <w:r w:rsidR="00E1750B">
        <w:t>numéricas</w:t>
      </w:r>
    </w:p>
    <w:p w14:paraId="55EE553F" w14:textId="15C7FFB4" w:rsidR="002E5544" w:rsidRDefault="00E1750B" w:rsidP="002E5544">
      <w:pPr>
        <w:pStyle w:val="Prrafodelista"/>
        <w:numPr>
          <w:ilvl w:val="0"/>
          <w:numId w:val="17"/>
        </w:numPr>
      </w:pPr>
      <w:r>
        <w:t xml:space="preserve">Realizamos un análisis de cada columna numérica con la columna Churn label a </w:t>
      </w:r>
      <w:r w:rsidR="000E1F03">
        <w:t>t</w:t>
      </w:r>
      <w:r>
        <w:t xml:space="preserve">raves de tablas y gráficos </w:t>
      </w:r>
      <w:r w:rsidR="002E5544">
        <w:t>dinámicos</w:t>
      </w:r>
    </w:p>
    <w:p w14:paraId="0CF47A00" w14:textId="34A946E0" w:rsidR="002E5544" w:rsidRDefault="002E5544" w:rsidP="002E5544">
      <w:r>
        <w:t>Hemos descubierto los siguientes Insights</w:t>
      </w:r>
      <w:r w:rsidR="000B04E1">
        <w:t xml:space="preserve"> interesantes para nuestro estudio</w:t>
      </w:r>
      <w:r w:rsidR="000E1F03">
        <w:t>:</w:t>
      </w:r>
    </w:p>
    <w:p w14:paraId="0C2EC9AF" w14:textId="7C4EF464" w:rsidR="007431AB" w:rsidRDefault="007431AB" w:rsidP="002E5544">
      <w:r>
        <w:t xml:space="preserve">COLUMNAS </w:t>
      </w:r>
      <w:r w:rsidR="00C62F28">
        <w:t>CATEGORICAS:</w:t>
      </w:r>
    </w:p>
    <w:p w14:paraId="7C2177C4" w14:textId="0919F02A" w:rsidR="007431AB" w:rsidRPr="003B7FBF" w:rsidRDefault="00E05E4E" w:rsidP="00E05E4E">
      <w:pPr>
        <w:pStyle w:val="Prrafodelista"/>
        <w:numPr>
          <w:ilvl w:val="0"/>
          <w:numId w:val="18"/>
        </w:numPr>
        <w:rPr>
          <w:b/>
          <w:bCs/>
        </w:rPr>
      </w:pPr>
      <w:r w:rsidRPr="003B7FBF">
        <w:rPr>
          <w:b/>
          <w:bCs/>
        </w:rPr>
        <w:t xml:space="preserve">Unlimited </w:t>
      </w:r>
      <w:r w:rsidR="003B7FBF" w:rsidRPr="003B7FBF">
        <w:rPr>
          <w:b/>
          <w:bCs/>
        </w:rPr>
        <w:t xml:space="preserve">Data </w:t>
      </w:r>
      <w:r w:rsidRPr="003B7FBF">
        <w:rPr>
          <w:b/>
          <w:bCs/>
        </w:rPr>
        <w:t>Plan:</w:t>
      </w:r>
    </w:p>
    <w:p w14:paraId="7872B8F8" w14:textId="459280E7" w:rsidR="00E05E4E" w:rsidRDefault="00E05E4E" w:rsidP="00E05E4E">
      <w:pPr>
        <w:pStyle w:val="Prrafodelista"/>
        <w:numPr>
          <w:ilvl w:val="1"/>
          <w:numId w:val="18"/>
        </w:numPr>
      </w:pPr>
      <w:r>
        <w:t xml:space="preserve">Los usuarios con planes de datos ilimitados parecen ser mas propensos a hacer Churn en comparación con los usuarios que no </w:t>
      </w:r>
      <w:r w:rsidR="00240335">
        <w:t>tienen contratado este plan.</w:t>
      </w:r>
    </w:p>
    <w:p w14:paraId="4DCCB3D7" w14:textId="085D1B32" w:rsidR="00240335" w:rsidRDefault="00240335" w:rsidP="00E05E4E">
      <w:pPr>
        <w:pStyle w:val="Prrafodelista"/>
        <w:numPr>
          <w:ilvl w:val="1"/>
          <w:numId w:val="18"/>
        </w:numPr>
      </w:pPr>
      <w:r>
        <w:t xml:space="preserve">Esto sugiere </w:t>
      </w:r>
      <w:r w:rsidR="00C62F28">
        <w:t>que,</w:t>
      </w:r>
      <w:r>
        <w:t xml:space="preserve"> aunque están utilizando mas datos, pueden no estar completamente satisfech</w:t>
      </w:r>
      <w:r w:rsidR="00F276DC">
        <w:t>os</w:t>
      </w:r>
      <w:r>
        <w:t xml:space="preserve"> con la </w:t>
      </w:r>
      <w:r w:rsidR="00F276DC">
        <w:t>relación entre el  precio que pagan y el valor que reciben</w:t>
      </w:r>
    </w:p>
    <w:p w14:paraId="31475363" w14:textId="7402B45A" w:rsidR="00F276DC" w:rsidRDefault="00895440" w:rsidP="00895440">
      <w:pPr>
        <w:pStyle w:val="Prrafodelista"/>
        <w:ind w:left="1440"/>
      </w:pPr>
      <w:r>
        <w:rPr>
          <w:noProof/>
        </w:rPr>
        <w:drawing>
          <wp:inline distT="0" distB="0" distL="0" distR="0" wp14:anchorId="26CDD955" wp14:editId="096167E6">
            <wp:extent cx="4053385" cy="3837097"/>
            <wp:effectExtent l="0" t="0" r="4445" b="0"/>
            <wp:docPr id="1397074678" name="Imagen 1" descr="Gráfico, Gráfico de barras, Gráfico de rectángu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74678" name="Imagen 1" descr="Gráfico, Gráfico de barras, Gráfico de rectángulo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316" cy="38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4E7E" w14:textId="77777777" w:rsidR="00E515C2" w:rsidRDefault="00E515C2" w:rsidP="00E515C2">
      <w:pPr>
        <w:pStyle w:val="Prrafodelista"/>
        <w:rPr>
          <w:b/>
          <w:bCs/>
        </w:rPr>
      </w:pPr>
    </w:p>
    <w:p w14:paraId="0F141619" w14:textId="4189267D" w:rsidR="003B7FBF" w:rsidRPr="005C1EBC" w:rsidRDefault="00B06CFA" w:rsidP="003B7FBF">
      <w:pPr>
        <w:pStyle w:val="Prrafodelista"/>
        <w:numPr>
          <w:ilvl w:val="0"/>
          <w:numId w:val="18"/>
        </w:numPr>
        <w:rPr>
          <w:b/>
          <w:bCs/>
        </w:rPr>
      </w:pPr>
      <w:r w:rsidRPr="005C1EBC">
        <w:rPr>
          <w:b/>
          <w:bCs/>
        </w:rPr>
        <w:t>Senior:</w:t>
      </w:r>
    </w:p>
    <w:p w14:paraId="375C9D3C" w14:textId="710022E0" w:rsidR="002C6583" w:rsidRDefault="002C6583" w:rsidP="002C6583">
      <w:pPr>
        <w:pStyle w:val="Prrafodelista"/>
        <w:numPr>
          <w:ilvl w:val="1"/>
          <w:numId w:val="18"/>
        </w:numPr>
      </w:pPr>
      <w:r>
        <w:t>Aunque el numero total de Churn es mayor entre los no seniors, los usuarios seniors parecen tener una mayor tasa de Churn relativa</w:t>
      </w:r>
    </w:p>
    <w:p w14:paraId="134CEF96" w14:textId="77298F35" w:rsidR="003805BC" w:rsidRDefault="003805BC" w:rsidP="003805BC">
      <w:pPr>
        <w:pStyle w:val="Prrafodelista"/>
        <w:numPr>
          <w:ilvl w:val="2"/>
          <w:numId w:val="18"/>
        </w:numPr>
      </w:pPr>
      <w:r>
        <w:t>Sugiere</w:t>
      </w:r>
      <w:r w:rsidR="00A65735">
        <w:t xml:space="preserve"> que son mas propensos a abandonar el servicio en comparación con los usuarios no seniors</w:t>
      </w:r>
    </w:p>
    <w:p w14:paraId="31F73FCC" w14:textId="559AD5E7" w:rsidR="00B06CFA" w:rsidRDefault="00D07BC1" w:rsidP="005C1EBC">
      <w:pPr>
        <w:ind w:left="708" w:firstLine="708"/>
      </w:pPr>
      <w:r>
        <w:rPr>
          <w:noProof/>
        </w:rPr>
        <w:drawing>
          <wp:inline distT="0" distB="0" distL="0" distR="0" wp14:anchorId="4DA18FFA" wp14:editId="45EAAD8C">
            <wp:extent cx="4600575" cy="2152650"/>
            <wp:effectExtent l="0" t="0" r="9525" b="0"/>
            <wp:docPr id="1764031624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31624" name="Imagen 1" descr="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8C0A" w14:textId="77777777" w:rsidR="00E515C2" w:rsidRDefault="00E515C2" w:rsidP="005C1EBC">
      <w:pPr>
        <w:ind w:left="708" w:firstLine="708"/>
      </w:pPr>
    </w:p>
    <w:p w14:paraId="7ABE2668" w14:textId="77777777" w:rsidR="00E515C2" w:rsidRDefault="00E515C2" w:rsidP="005C1EBC">
      <w:pPr>
        <w:ind w:left="708" w:firstLine="708"/>
      </w:pPr>
    </w:p>
    <w:p w14:paraId="4822BA66" w14:textId="646FBDDF" w:rsidR="006A3FA5" w:rsidRPr="005C1EBC" w:rsidRDefault="006A3FA5" w:rsidP="006A3FA5">
      <w:pPr>
        <w:pStyle w:val="Prrafodelista"/>
        <w:numPr>
          <w:ilvl w:val="0"/>
          <w:numId w:val="18"/>
        </w:numPr>
        <w:rPr>
          <w:b/>
          <w:bCs/>
        </w:rPr>
      </w:pPr>
      <w:r w:rsidRPr="005C1EBC">
        <w:rPr>
          <w:b/>
          <w:bCs/>
        </w:rPr>
        <w:t>Group:</w:t>
      </w:r>
    </w:p>
    <w:p w14:paraId="5F7FE28A" w14:textId="0324AFA2" w:rsidR="006A3FA5" w:rsidRDefault="00217DB0" w:rsidP="006A3FA5">
      <w:pPr>
        <w:pStyle w:val="Prrafodelista"/>
        <w:numPr>
          <w:ilvl w:val="1"/>
          <w:numId w:val="18"/>
        </w:numPr>
      </w:pPr>
      <w:r>
        <w:t>Hay una diferencia clara entre el abandono de los usuarios que no forman parte de un grupo frente a los que si</w:t>
      </w:r>
    </w:p>
    <w:p w14:paraId="5E806263" w14:textId="13CAA3A9" w:rsidR="005B1EB0" w:rsidRDefault="005B1EB0" w:rsidP="009614E6">
      <w:pPr>
        <w:pStyle w:val="Prrafodelista"/>
        <w:numPr>
          <w:ilvl w:val="1"/>
          <w:numId w:val="18"/>
        </w:numPr>
      </w:pPr>
      <w:r>
        <w:t>Claramente los usuarios con cuentas conjuntas deciden quedarse en el servicio</w:t>
      </w:r>
      <w:r w:rsidR="009614E6">
        <w:t xml:space="preserve">, esto puede deberse </w:t>
      </w:r>
      <w:r w:rsidR="00227836">
        <w:t>a:</w:t>
      </w:r>
    </w:p>
    <w:p w14:paraId="711C1E52" w14:textId="740A7659" w:rsidR="009614E6" w:rsidRDefault="009614E6" w:rsidP="009614E6">
      <w:pPr>
        <w:pStyle w:val="Prrafodelista"/>
        <w:numPr>
          <w:ilvl w:val="2"/>
          <w:numId w:val="18"/>
        </w:numPr>
      </w:pPr>
      <w:r>
        <w:t>Diferencia de precios</w:t>
      </w:r>
    </w:p>
    <w:p w14:paraId="3BE23C7B" w14:textId="72764AEC" w:rsidR="009614E6" w:rsidRDefault="009614E6" w:rsidP="009614E6">
      <w:pPr>
        <w:pStyle w:val="Prrafodelista"/>
        <w:numPr>
          <w:ilvl w:val="2"/>
          <w:numId w:val="18"/>
        </w:numPr>
      </w:pPr>
      <w:r>
        <w:t>Mayores ventajas en el servicio</w:t>
      </w:r>
    </w:p>
    <w:p w14:paraId="60057227" w14:textId="448EFCF6" w:rsidR="00227836" w:rsidRDefault="00227836" w:rsidP="00227836">
      <w:pPr>
        <w:pStyle w:val="Prrafodelista"/>
        <w:numPr>
          <w:ilvl w:val="1"/>
          <w:numId w:val="18"/>
        </w:numPr>
      </w:pPr>
      <w:r>
        <w:t xml:space="preserve">Se deben diseñar </w:t>
      </w:r>
      <w:r w:rsidR="0023691C">
        <w:t>estrategias</w:t>
      </w:r>
      <w:r>
        <w:t xml:space="preserve"> para mejorar la satisfacción entre cliente  sin cuentas conjuntas o realizar campañas</w:t>
      </w:r>
      <w:r w:rsidR="00435BD8">
        <w:t xml:space="preserve"> para que los usuarios con cuentas individuales, mas propensos a marcharse del servicio, pasen a tener una grupal</w:t>
      </w:r>
      <w:r w:rsidR="006614B3">
        <w:t>.</w:t>
      </w:r>
    </w:p>
    <w:p w14:paraId="17832B6E" w14:textId="597D7F1A" w:rsidR="005C1EBC" w:rsidRDefault="005C1EBC" w:rsidP="005C1EBC">
      <w:pPr>
        <w:pStyle w:val="Prrafodelista"/>
        <w:ind w:left="1440"/>
      </w:pPr>
      <w:r>
        <w:rPr>
          <w:noProof/>
        </w:rPr>
        <w:drawing>
          <wp:inline distT="0" distB="0" distL="0" distR="0" wp14:anchorId="3E81EC7A" wp14:editId="2F2E0FDD">
            <wp:extent cx="4591050" cy="2486025"/>
            <wp:effectExtent l="0" t="0" r="0" b="9525"/>
            <wp:docPr id="1544929658" name="Imagen 1" descr="Gráfico, Gráfico en cascada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29658" name="Imagen 1" descr="Gráfico, Gráfico en cascada, Gráfico de rectángulo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0CCF" w14:textId="77777777" w:rsidR="00E515C2" w:rsidRDefault="00E515C2" w:rsidP="005C1EBC">
      <w:pPr>
        <w:pStyle w:val="Prrafodelista"/>
        <w:ind w:left="1440"/>
      </w:pPr>
    </w:p>
    <w:p w14:paraId="47FF7E82" w14:textId="031E828D" w:rsidR="006614B3" w:rsidRPr="00237267" w:rsidRDefault="002F1BF5" w:rsidP="00237267">
      <w:pPr>
        <w:pStyle w:val="Prrafodelista"/>
        <w:numPr>
          <w:ilvl w:val="0"/>
          <w:numId w:val="18"/>
        </w:numPr>
        <w:rPr>
          <w:b/>
          <w:bCs/>
        </w:rPr>
      </w:pPr>
      <w:r w:rsidRPr="00237267">
        <w:rPr>
          <w:b/>
          <w:bCs/>
        </w:rPr>
        <w:lastRenderedPageBreak/>
        <w:t>Contract Type:</w:t>
      </w:r>
    </w:p>
    <w:p w14:paraId="265728C6" w14:textId="484A7511" w:rsidR="002F1BF5" w:rsidRDefault="002F1BF5" w:rsidP="002F1BF5">
      <w:pPr>
        <w:pStyle w:val="Prrafodelista"/>
        <w:numPr>
          <w:ilvl w:val="1"/>
          <w:numId w:val="18"/>
        </w:numPr>
      </w:pPr>
      <w:r>
        <w:t>Podemos ver un aumento en el abandono del servicio para los usuarios que contratan de forma mensual. Mientras que los contratos anuales o bienale</w:t>
      </w:r>
      <w:r w:rsidR="00E515C2">
        <w:t>s tienen muchísima más retención.</w:t>
      </w:r>
    </w:p>
    <w:p w14:paraId="34C01690" w14:textId="4B2C5C60" w:rsidR="008902A2" w:rsidRDefault="008902A2" w:rsidP="008902A2">
      <w:pPr>
        <w:pStyle w:val="Prrafodelista"/>
        <w:ind w:left="1440"/>
      </w:pPr>
      <w:r>
        <w:rPr>
          <w:noProof/>
        </w:rPr>
        <w:drawing>
          <wp:inline distT="0" distB="0" distL="0" distR="0" wp14:anchorId="7FE0BD51" wp14:editId="4D250992">
            <wp:extent cx="4581525" cy="2705100"/>
            <wp:effectExtent l="0" t="0" r="9525" b="0"/>
            <wp:docPr id="63825552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5552" name="Imagen 1" descr="Gráfico, Gráfico de barr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3D51" w14:textId="77777777" w:rsidR="008902A2" w:rsidRDefault="008902A2" w:rsidP="008902A2"/>
    <w:p w14:paraId="0FDD0666" w14:textId="77777777" w:rsidR="00237267" w:rsidRDefault="00237267" w:rsidP="008902A2"/>
    <w:p w14:paraId="3AB67208" w14:textId="77777777" w:rsidR="00237267" w:rsidRDefault="00237267" w:rsidP="008902A2"/>
    <w:p w14:paraId="7FDA4CB0" w14:textId="0166D403" w:rsidR="008902A2" w:rsidRPr="00237267" w:rsidRDefault="008902A2" w:rsidP="008902A2">
      <w:pPr>
        <w:pStyle w:val="Prrafodelista"/>
        <w:numPr>
          <w:ilvl w:val="0"/>
          <w:numId w:val="18"/>
        </w:numPr>
        <w:rPr>
          <w:b/>
          <w:bCs/>
        </w:rPr>
      </w:pPr>
      <w:r w:rsidRPr="00237267">
        <w:rPr>
          <w:b/>
          <w:bCs/>
        </w:rPr>
        <w:t>Payment Method:</w:t>
      </w:r>
    </w:p>
    <w:p w14:paraId="12AE2FC6" w14:textId="5C20CCDF" w:rsidR="008902A2" w:rsidRDefault="00087BEB" w:rsidP="008902A2">
      <w:pPr>
        <w:pStyle w:val="Prrafodelista"/>
        <w:numPr>
          <w:ilvl w:val="1"/>
          <w:numId w:val="18"/>
        </w:numPr>
      </w:pPr>
      <w:r>
        <w:t xml:space="preserve">El método de pago pare estar relacionado con la tasa de Churn: </w:t>
      </w:r>
    </w:p>
    <w:p w14:paraId="1C0B3EDE" w14:textId="009FFCFC" w:rsidR="00087BEB" w:rsidRDefault="00087BEB" w:rsidP="00087BEB">
      <w:pPr>
        <w:pStyle w:val="Prrafodelista"/>
        <w:numPr>
          <w:ilvl w:val="2"/>
          <w:numId w:val="18"/>
        </w:numPr>
      </w:pPr>
      <w:r>
        <w:t>Los usuarios</w:t>
      </w:r>
      <w:r w:rsidR="009A4E8B">
        <w:t xml:space="preserve"> que utilizan métodos </w:t>
      </w:r>
      <w:r w:rsidR="00576D6C">
        <w:t>mas modernos y automatizados, como tarjeta de crédito o debito automático, tienden a tener menores tasa de Churn en comparación con los que utilizan</w:t>
      </w:r>
      <w:r w:rsidR="00FC6947">
        <w:t xml:space="preserve"> métodos tradicionales como el cheque físico </w:t>
      </w:r>
    </w:p>
    <w:p w14:paraId="46AA79EE" w14:textId="574E16CC" w:rsidR="00237267" w:rsidRDefault="00237267" w:rsidP="00237267">
      <w:pPr>
        <w:ind w:left="708" w:firstLine="708"/>
      </w:pPr>
      <w:r>
        <w:rPr>
          <w:noProof/>
        </w:rPr>
        <w:drawing>
          <wp:inline distT="0" distB="0" distL="0" distR="0" wp14:anchorId="69CD7290" wp14:editId="37816E34">
            <wp:extent cx="4600575" cy="2724150"/>
            <wp:effectExtent l="0" t="0" r="9525" b="0"/>
            <wp:docPr id="1985569035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69035" name="Imagen 1" descr="Gráfico, Gráfico de barr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014D" w14:textId="77777777" w:rsidR="00237267" w:rsidRDefault="00237267" w:rsidP="00EB4899"/>
    <w:p w14:paraId="6B2F83E5" w14:textId="334F0297" w:rsidR="00EB4899" w:rsidRDefault="00EB4899" w:rsidP="00EB4899">
      <w:r>
        <w:lastRenderedPageBreak/>
        <w:t>ANALISIS ADICIONALES CATEGÓRICAS:</w:t>
      </w:r>
    </w:p>
    <w:p w14:paraId="579DB758" w14:textId="4A1AA6D6" w:rsidR="00EB4899" w:rsidRDefault="0024068E" w:rsidP="00EB4899">
      <w:r>
        <w:t xml:space="preserve">Creamos una gráfica relacionando el abandono, junto con el método de pago y el tipo de </w:t>
      </w:r>
      <w:r w:rsidR="003871FF">
        <w:t>contrato.</w:t>
      </w:r>
    </w:p>
    <w:p w14:paraId="5BDF0EA5" w14:textId="7405684A" w:rsidR="003871FF" w:rsidRDefault="003871FF" w:rsidP="00EB4899">
      <w:r>
        <w:t>Observamos que en los casos de contratos mensuales (los que teníamos con mayor tasa de abandono)</w:t>
      </w:r>
      <w:r w:rsidR="00BB46CA">
        <w:t xml:space="preserve"> la mayoría de las transacciones se</w:t>
      </w:r>
      <w:r w:rsidR="004F387E">
        <w:t xml:space="preserve"> hicieron mediante debito</w:t>
      </w:r>
      <w:r w:rsidR="008F09F4">
        <w:t xml:space="preserve"> (el método de pago con mas abandono), por lo tanto parece que estas dos categorías están relacionadas entre si.</w:t>
      </w:r>
    </w:p>
    <w:p w14:paraId="77F18368" w14:textId="057F5414" w:rsidR="00BA0819" w:rsidRDefault="00BA0819" w:rsidP="00EB4899">
      <w:r>
        <w:rPr>
          <w:noProof/>
        </w:rPr>
        <w:drawing>
          <wp:inline distT="0" distB="0" distL="0" distR="0" wp14:anchorId="00C93C5D" wp14:editId="613F0DAA">
            <wp:extent cx="5400040" cy="3532505"/>
            <wp:effectExtent l="0" t="0" r="0" b="0"/>
            <wp:docPr id="1480122172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22172" name="Imagen 1" descr="Gráfico, Gráfico de barra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5E1F" w14:textId="77777777" w:rsidR="00625DEC" w:rsidRDefault="00625DEC" w:rsidP="00EB4899"/>
    <w:p w14:paraId="193E9FD8" w14:textId="51C827A7" w:rsidR="00625DEC" w:rsidRDefault="00625DEC" w:rsidP="00EB4899">
      <w:r>
        <w:t>COLUMNAS TEMPORALES:</w:t>
      </w:r>
    </w:p>
    <w:p w14:paraId="2C75DBFE" w14:textId="056E4809" w:rsidR="00625DEC" w:rsidRPr="00CC2CF7" w:rsidRDefault="00C51AE3" w:rsidP="00800E6F">
      <w:pPr>
        <w:pStyle w:val="Prrafodelista"/>
        <w:numPr>
          <w:ilvl w:val="0"/>
          <w:numId w:val="18"/>
        </w:numPr>
        <w:rPr>
          <w:b/>
          <w:bCs/>
        </w:rPr>
      </w:pPr>
      <w:r w:rsidRPr="00CC2CF7">
        <w:rPr>
          <w:b/>
          <w:bCs/>
        </w:rPr>
        <w:t>Ú</w:t>
      </w:r>
      <w:r w:rsidR="00580B32" w:rsidRPr="00CC2CF7">
        <w:rPr>
          <w:b/>
          <w:bCs/>
        </w:rPr>
        <w:t xml:space="preserve">ltimo año contacto y </w:t>
      </w:r>
      <w:r w:rsidRPr="00CC2CF7">
        <w:rPr>
          <w:b/>
          <w:bCs/>
        </w:rPr>
        <w:t>último</w:t>
      </w:r>
      <w:r w:rsidR="00580B32" w:rsidRPr="00CC2CF7">
        <w:rPr>
          <w:b/>
          <w:bCs/>
        </w:rPr>
        <w:t xml:space="preserve"> año </w:t>
      </w:r>
      <w:r w:rsidR="002976D6" w:rsidRPr="00CC2CF7">
        <w:rPr>
          <w:b/>
          <w:bCs/>
        </w:rPr>
        <w:t>transacción:</w:t>
      </w:r>
    </w:p>
    <w:p w14:paraId="2845CF78" w14:textId="4DFD3C09" w:rsidR="002976D6" w:rsidRDefault="002976D6" w:rsidP="002976D6">
      <w:pPr>
        <w:pStyle w:val="Prrafodelista"/>
        <w:numPr>
          <w:ilvl w:val="1"/>
          <w:numId w:val="18"/>
        </w:numPr>
      </w:pPr>
      <w:r>
        <w:t>Aunque observamos que las diferencias no eran muy pronunciadas, pud</w:t>
      </w:r>
      <w:r w:rsidR="00C51AE3">
        <w:t>i</w:t>
      </w:r>
      <w:r>
        <w:t>mos observar c</w:t>
      </w:r>
      <w:r w:rsidR="00C51AE3">
        <w:t>ó</w:t>
      </w:r>
      <w:r>
        <w:t xml:space="preserve">mo el abandono ha ido aumentando a lo </w:t>
      </w:r>
      <w:r w:rsidR="00C51AE3">
        <w:t>largo</w:t>
      </w:r>
      <w:r>
        <w:t xml:space="preserve"> de los años, pero no parece que este relacionado con la ultima fecha de contacto con nosotros</w:t>
      </w:r>
    </w:p>
    <w:p w14:paraId="2B47008A" w14:textId="3D4CB342" w:rsidR="0095326E" w:rsidRDefault="0095326E" w:rsidP="0095326E">
      <w:pPr>
        <w:ind w:firstLine="708"/>
      </w:pPr>
      <w:r>
        <w:rPr>
          <w:noProof/>
        </w:rPr>
        <w:drawing>
          <wp:inline distT="0" distB="0" distL="0" distR="0" wp14:anchorId="4285B3E2" wp14:editId="7DAB43EB">
            <wp:extent cx="5400040" cy="1891665"/>
            <wp:effectExtent l="0" t="0" r="0" b="0"/>
            <wp:docPr id="2146396882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96882" name="Imagen 1" descr="Gráfico, Gráfico de líne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838C" w14:textId="172DE297" w:rsidR="00CC2CF7" w:rsidRPr="00CC2CF7" w:rsidRDefault="00CC2CF7" w:rsidP="00CC2CF7">
      <w:pPr>
        <w:pStyle w:val="Prrafodelista"/>
        <w:numPr>
          <w:ilvl w:val="0"/>
          <w:numId w:val="18"/>
        </w:numPr>
        <w:rPr>
          <w:b/>
          <w:bCs/>
        </w:rPr>
      </w:pPr>
      <w:r w:rsidRPr="00CC2CF7">
        <w:rPr>
          <w:b/>
          <w:bCs/>
        </w:rPr>
        <w:lastRenderedPageBreak/>
        <w:t xml:space="preserve">Último </w:t>
      </w:r>
      <w:r>
        <w:rPr>
          <w:b/>
          <w:bCs/>
        </w:rPr>
        <w:t>mes</w:t>
      </w:r>
      <w:r w:rsidRPr="00CC2CF7">
        <w:rPr>
          <w:b/>
          <w:bCs/>
        </w:rPr>
        <w:t xml:space="preserve"> contacto y último </w:t>
      </w:r>
      <w:r>
        <w:rPr>
          <w:b/>
          <w:bCs/>
        </w:rPr>
        <w:t>mes</w:t>
      </w:r>
      <w:r w:rsidRPr="00CC2CF7">
        <w:rPr>
          <w:b/>
          <w:bCs/>
        </w:rPr>
        <w:t xml:space="preserve"> transacción:</w:t>
      </w:r>
    </w:p>
    <w:p w14:paraId="26AAB121" w14:textId="72ADC4B4" w:rsidR="00D641E7" w:rsidRDefault="0057199B" w:rsidP="00246B93">
      <w:pPr>
        <w:pStyle w:val="Prrafodelista"/>
        <w:numPr>
          <w:ilvl w:val="1"/>
          <w:numId w:val="18"/>
        </w:numPr>
      </w:pPr>
      <w:r>
        <w:t xml:space="preserve">En este caso podemos ver que los últimos contactos están bastante repartidos, frente a la </w:t>
      </w:r>
      <w:r w:rsidR="00B706E2">
        <w:t>última</w:t>
      </w:r>
      <w:r>
        <w:t xml:space="preserve"> transacción.</w:t>
      </w:r>
    </w:p>
    <w:p w14:paraId="70D4BF17" w14:textId="73E23EA8" w:rsidR="0057199B" w:rsidRDefault="0057199B" w:rsidP="00246B93">
      <w:pPr>
        <w:pStyle w:val="Prrafodelista"/>
        <w:numPr>
          <w:ilvl w:val="1"/>
          <w:numId w:val="18"/>
        </w:numPr>
      </w:pPr>
      <w:r>
        <w:t xml:space="preserve">Observamos como los meses en los que hay un </w:t>
      </w:r>
      <w:r w:rsidR="00B63D7F">
        <w:t>mayor aban</w:t>
      </w:r>
      <w:r w:rsidR="00402D8D">
        <w:t xml:space="preserve">dono son marzo y agosto, los cuales podemos ver que no están relacionados con el </w:t>
      </w:r>
      <w:r w:rsidR="00B706E2">
        <w:t>último</w:t>
      </w:r>
      <w:r w:rsidR="00402D8D">
        <w:t xml:space="preserve"> mes de contacto</w:t>
      </w:r>
    </w:p>
    <w:p w14:paraId="65A99D8B" w14:textId="5D971776" w:rsidR="00B706E2" w:rsidRDefault="00E16232" w:rsidP="00E16232">
      <w:pPr>
        <w:ind w:firstLine="708"/>
      </w:pPr>
      <w:r>
        <w:rPr>
          <w:noProof/>
        </w:rPr>
        <w:drawing>
          <wp:inline distT="0" distB="0" distL="0" distR="0" wp14:anchorId="086BFB8A" wp14:editId="42906CC4">
            <wp:extent cx="5464054" cy="1473958"/>
            <wp:effectExtent l="0" t="0" r="3810" b="0"/>
            <wp:docPr id="191396984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69845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3459" cy="147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C1DA" w14:textId="77777777" w:rsidR="00217D66" w:rsidRDefault="00217D66" w:rsidP="00217D66"/>
    <w:p w14:paraId="791D75C4" w14:textId="5D5BAAE0" w:rsidR="00217D66" w:rsidRDefault="00217D66" w:rsidP="00217D66">
      <w:r>
        <w:t>CREACIÓN DE NUEVAS COLUMNAS:</w:t>
      </w:r>
    </w:p>
    <w:p w14:paraId="2DC46EDD" w14:textId="5BE71356" w:rsidR="00217D66" w:rsidRDefault="0015056C" w:rsidP="0015056C">
      <w:pPr>
        <w:pStyle w:val="Prrafodelista"/>
        <w:numPr>
          <w:ilvl w:val="0"/>
          <w:numId w:val="18"/>
        </w:numPr>
      </w:pPr>
      <w:r>
        <w:t>Clasificación de gastos</w:t>
      </w:r>
    </w:p>
    <w:p w14:paraId="358798CF" w14:textId="57DF7B36" w:rsidR="0015056C" w:rsidRDefault="0015056C" w:rsidP="0015056C">
      <w:pPr>
        <w:pStyle w:val="Prrafodelista"/>
        <w:numPr>
          <w:ilvl w:val="0"/>
          <w:numId w:val="18"/>
        </w:numPr>
      </w:pPr>
      <w:r>
        <w:t>Clasificación de GB descargados</w:t>
      </w:r>
    </w:p>
    <w:p w14:paraId="5283AF1C" w14:textId="14596D5D" w:rsidR="0015056C" w:rsidRDefault="000947D3" w:rsidP="0015056C">
      <w:pPr>
        <w:pStyle w:val="Prrafodelista"/>
        <w:numPr>
          <w:ilvl w:val="0"/>
          <w:numId w:val="18"/>
        </w:numPr>
      </w:pPr>
      <w:r>
        <w:t>Clasificación de quejas a soporte</w:t>
      </w:r>
    </w:p>
    <w:p w14:paraId="3C9F9140" w14:textId="0A64F0B3" w:rsidR="000947D3" w:rsidRPr="00E842DB" w:rsidRDefault="000947D3" w:rsidP="0015056C">
      <w:pPr>
        <w:pStyle w:val="Prrafodelista"/>
        <w:numPr>
          <w:ilvl w:val="0"/>
          <w:numId w:val="18"/>
        </w:numPr>
      </w:pPr>
      <w:r>
        <w:t>Ratio quejas</w:t>
      </w:r>
      <w:r w:rsidR="00035067">
        <w:t>/Duración de la cuenta</w:t>
      </w:r>
    </w:p>
    <w:sectPr w:rsidR="000947D3" w:rsidRPr="00E842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66396"/>
    <w:multiLevelType w:val="hybridMultilevel"/>
    <w:tmpl w:val="1878F5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D114C"/>
    <w:multiLevelType w:val="hybridMultilevel"/>
    <w:tmpl w:val="66DA19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E1BF9"/>
    <w:multiLevelType w:val="hybridMultilevel"/>
    <w:tmpl w:val="9CF858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10862"/>
    <w:multiLevelType w:val="hybridMultilevel"/>
    <w:tmpl w:val="6E1EF0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5263D"/>
    <w:multiLevelType w:val="hybridMultilevel"/>
    <w:tmpl w:val="3978FB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42A2D"/>
    <w:multiLevelType w:val="hybridMultilevel"/>
    <w:tmpl w:val="913C25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64928"/>
    <w:multiLevelType w:val="hybridMultilevel"/>
    <w:tmpl w:val="7D468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A4BB9"/>
    <w:multiLevelType w:val="hybridMultilevel"/>
    <w:tmpl w:val="688AD6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F64FD"/>
    <w:multiLevelType w:val="hybridMultilevel"/>
    <w:tmpl w:val="18FC04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E72D7"/>
    <w:multiLevelType w:val="hybridMultilevel"/>
    <w:tmpl w:val="7B8C2E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A7555"/>
    <w:multiLevelType w:val="hybridMultilevel"/>
    <w:tmpl w:val="03202B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603313"/>
    <w:multiLevelType w:val="hybridMultilevel"/>
    <w:tmpl w:val="E2FC7E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460627"/>
    <w:multiLevelType w:val="hybridMultilevel"/>
    <w:tmpl w:val="91F026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5C3053"/>
    <w:multiLevelType w:val="hybridMultilevel"/>
    <w:tmpl w:val="49ACAD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B3520"/>
    <w:multiLevelType w:val="hybridMultilevel"/>
    <w:tmpl w:val="7376FB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F274B"/>
    <w:multiLevelType w:val="hybridMultilevel"/>
    <w:tmpl w:val="5F48C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D64C40"/>
    <w:multiLevelType w:val="hybridMultilevel"/>
    <w:tmpl w:val="FB78EB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337108"/>
    <w:multiLevelType w:val="hybridMultilevel"/>
    <w:tmpl w:val="0CDEF3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389107">
    <w:abstractNumId w:val="11"/>
  </w:num>
  <w:num w:numId="2" w16cid:durableId="704449848">
    <w:abstractNumId w:val="14"/>
  </w:num>
  <w:num w:numId="3" w16cid:durableId="329908671">
    <w:abstractNumId w:val="9"/>
  </w:num>
  <w:num w:numId="4" w16cid:durableId="511721123">
    <w:abstractNumId w:val="6"/>
  </w:num>
  <w:num w:numId="5" w16cid:durableId="872428539">
    <w:abstractNumId w:val="12"/>
  </w:num>
  <w:num w:numId="6" w16cid:durableId="675888359">
    <w:abstractNumId w:val="8"/>
  </w:num>
  <w:num w:numId="7" w16cid:durableId="676811634">
    <w:abstractNumId w:val="1"/>
  </w:num>
  <w:num w:numId="8" w16cid:durableId="1364598081">
    <w:abstractNumId w:val="3"/>
  </w:num>
  <w:num w:numId="9" w16cid:durableId="2085562949">
    <w:abstractNumId w:val="15"/>
  </w:num>
  <w:num w:numId="10" w16cid:durableId="1505899352">
    <w:abstractNumId w:val="0"/>
  </w:num>
  <w:num w:numId="11" w16cid:durableId="911545082">
    <w:abstractNumId w:val="10"/>
  </w:num>
  <w:num w:numId="12" w16cid:durableId="1764371801">
    <w:abstractNumId w:val="16"/>
  </w:num>
  <w:num w:numId="13" w16cid:durableId="460154846">
    <w:abstractNumId w:val="17"/>
  </w:num>
  <w:num w:numId="14" w16cid:durableId="1077898764">
    <w:abstractNumId w:val="5"/>
  </w:num>
  <w:num w:numId="15" w16cid:durableId="774447621">
    <w:abstractNumId w:val="13"/>
  </w:num>
  <w:num w:numId="16" w16cid:durableId="646785557">
    <w:abstractNumId w:val="4"/>
  </w:num>
  <w:num w:numId="17" w16cid:durableId="295911027">
    <w:abstractNumId w:val="2"/>
  </w:num>
  <w:num w:numId="18" w16cid:durableId="2871235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27"/>
    <w:rsid w:val="00016237"/>
    <w:rsid w:val="00023DB9"/>
    <w:rsid w:val="00035067"/>
    <w:rsid w:val="000361BA"/>
    <w:rsid w:val="000635DE"/>
    <w:rsid w:val="000656C1"/>
    <w:rsid w:val="000673C5"/>
    <w:rsid w:val="00087BEB"/>
    <w:rsid w:val="000947D3"/>
    <w:rsid w:val="000A7B6E"/>
    <w:rsid w:val="000B04E1"/>
    <w:rsid w:val="000B41BF"/>
    <w:rsid w:val="000D3256"/>
    <w:rsid w:val="000E0941"/>
    <w:rsid w:val="000E1F03"/>
    <w:rsid w:val="000F06C0"/>
    <w:rsid w:val="000F29E9"/>
    <w:rsid w:val="00104564"/>
    <w:rsid w:val="00106C61"/>
    <w:rsid w:val="00111220"/>
    <w:rsid w:val="00117717"/>
    <w:rsid w:val="00121557"/>
    <w:rsid w:val="00127867"/>
    <w:rsid w:val="0013012E"/>
    <w:rsid w:val="0015056C"/>
    <w:rsid w:val="00152201"/>
    <w:rsid w:val="001526F7"/>
    <w:rsid w:val="00156BE7"/>
    <w:rsid w:val="00157E34"/>
    <w:rsid w:val="00176757"/>
    <w:rsid w:val="00181A1F"/>
    <w:rsid w:val="00190FF6"/>
    <w:rsid w:val="001975C7"/>
    <w:rsid w:val="00197648"/>
    <w:rsid w:val="001B105F"/>
    <w:rsid w:val="001B2679"/>
    <w:rsid w:val="001B2E34"/>
    <w:rsid w:val="001B33FA"/>
    <w:rsid w:val="001B6E60"/>
    <w:rsid w:val="001C6DFB"/>
    <w:rsid w:val="001D53AD"/>
    <w:rsid w:val="001E1A89"/>
    <w:rsid w:val="001F53A5"/>
    <w:rsid w:val="001F53E0"/>
    <w:rsid w:val="001F5CD1"/>
    <w:rsid w:val="001F7139"/>
    <w:rsid w:val="00210CEC"/>
    <w:rsid w:val="00217D66"/>
    <w:rsid w:val="00217DB0"/>
    <w:rsid w:val="00224514"/>
    <w:rsid w:val="002252C6"/>
    <w:rsid w:val="00227836"/>
    <w:rsid w:val="002355DF"/>
    <w:rsid w:val="0023691C"/>
    <w:rsid w:val="00237267"/>
    <w:rsid w:val="00240335"/>
    <w:rsid w:val="0024068E"/>
    <w:rsid w:val="00242F13"/>
    <w:rsid w:val="00244D0F"/>
    <w:rsid w:val="002467ED"/>
    <w:rsid w:val="00246B93"/>
    <w:rsid w:val="00253765"/>
    <w:rsid w:val="0026133D"/>
    <w:rsid w:val="00261F2D"/>
    <w:rsid w:val="00263A95"/>
    <w:rsid w:val="00264679"/>
    <w:rsid w:val="00265A3E"/>
    <w:rsid w:val="00271597"/>
    <w:rsid w:val="002715FE"/>
    <w:rsid w:val="002812C9"/>
    <w:rsid w:val="00293041"/>
    <w:rsid w:val="002976D6"/>
    <w:rsid w:val="002C019E"/>
    <w:rsid w:val="002C10B7"/>
    <w:rsid w:val="002C6583"/>
    <w:rsid w:val="002D47FB"/>
    <w:rsid w:val="002E2BE2"/>
    <w:rsid w:val="002E5544"/>
    <w:rsid w:val="002E641E"/>
    <w:rsid w:val="002E7210"/>
    <w:rsid w:val="002E79AA"/>
    <w:rsid w:val="002F1BF5"/>
    <w:rsid w:val="002F6DC5"/>
    <w:rsid w:val="00305FEB"/>
    <w:rsid w:val="0030637C"/>
    <w:rsid w:val="00332564"/>
    <w:rsid w:val="00341F1A"/>
    <w:rsid w:val="003561B4"/>
    <w:rsid w:val="00363A78"/>
    <w:rsid w:val="00372B47"/>
    <w:rsid w:val="00377A5C"/>
    <w:rsid w:val="003805BC"/>
    <w:rsid w:val="0038063B"/>
    <w:rsid w:val="003829BC"/>
    <w:rsid w:val="003838F9"/>
    <w:rsid w:val="0038605E"/>
    <w:rsid w:val="003871FF"/>
    <w:rsid w:val="003929AF"/>
    <w:rsid w:val="0039793B"/>
    <w:rsid w:val="003A0D2A"/>
    <w:rsid w:val="003B1058"/>
    <w:rsid w:val="003B210B"/>
    <w:rsid w:val="003B4A62"/>
    <w:rsid w:val="003B7FBF"/>
    <w:rsid w:val="003C098F"/>
    <w:rsid w:val="003C1F0C"/>
    <w:rsid w:val="003D15B2"/>
    <w:rsid w:val="003E112C"/>
    <w:rsid w:val="003E6B98"/>
    <w:rsid w:val="003F612B"/>
    <w:rsid w:val="004013AA"/>
    <w:rsid w:val="00402D8D"/>
    <w:rsid w:val="00407BF1"/>
    <w:rsid w:val="00412575"/>
    <w:rsid w:val="00416EA6"/>
    <w:rsid w:val="004243A9"/>
    <w:rsid w:val="00424D17"/>
    <w:rsid w:val="00430EBC"/>
    <w:rsid w:val="00430FE7"/>
    <w:rsid w:val="00435BD8"/>
    <w:rsid w:val="00441F90"/>
    <w:rsid w:val="00457897"/>
    <w:rsid w:val="004612A3"/>
    <w:rsid w:val="00462201"/>
    <w:rsid w:val="0046581F"/>
    <w:rsid w:val="00470A09"/>
    <w:rsid w:val="00471291"/>
    <w:rsid w:val="004729D3"/>
    <w:rsid w:val="004770D5"/>
    <w:rsid w:val="00486F0C"/>
    <w:rsid w:val="00493A0B"/>
    <w:rsid w:val="00495F7B"/>
    <w:rsid w:val="00497C27"/>
    <w:rsid w:val="004A7F6D"/>
    <w:rsid w:val="004B153F"/>
    <w:rsid w:val="004B23F2"/>
    <w:rsid w:val="004C151D"/>
    <w:rsid w:val="004C383B"/>
    <w:rsid w:val="004C3D99"/>
    <w:rsid w:val="004C4E67"/>
    <w:rsid w:val="004D4240"/>
    <w:rsid w:val="004D7057"/>
    <w:rsid w:val="004F08B4"/>
    <w:rsid w:val="004F387E"/>
    <w:rsid w:val="00520422"/>
    <w:rsid w:val="0052233B"/>
    <w:rsid w:val="005337EF"/>
    <w:rsid w:val="00537280"/>
    <w:rsid w:val="005432A9"/>
    <w:rsid w:val="0054558B"/>
    <w:rsid w:val="00562574"/>
    <w:rsid w:val="00567BA8"/>
    <w:rsid w:val="0057199B"/>
    <w:rsid w:val="00576D6C"/>
    <w:rsid w:val="00580B32"/>
    <w:rsid w:val="00587989"/>
    <w:rsid w:val="0059387A"/>
    <w:rsid w:val="00597B3D"/>
    <w:rsid w:val="005A2015"/>
    <w:rsid w:val="005B1EB0"/>
    <w:rsid w:val="005B340A"/>
    <w:rsid w:val="005B6720"/>
    <w:rsid w:val="005B7B51"/>
    <w:rsid w:val="005C1EBC"/>
    <w:rsid w:val="005C524D"/>
    <w:rsid w:val="005E53B6"/>
    <w:rsid w:val="005F6660"/>
    <w:rsid w:val="006012EF"/>
    <w:rsid w:val="006070FF"/>
    <w:rsid w:val="00625DEC"/>
    <w:rsid w:val="006268E6"/>
    <w:rsid w:val="0063027E"/>
    <w:rsid w:val="00630FA6"/>
    <w:rsid w:val="00645F95"/>
    <w:rsid w:val="00652E34"/>
    <w:rsid w:val="006576B1"/>
    <w:rsid w:val="006614B3"/>
    <w:rsid w:val="00662060"/>
    <w:rsid w:val="00662AC3"/>
    <w:rsid w:val="00663740"/>
    <w:rsid w:val="00663EEC"/>
    <w:rsid w:val="00664E20"/>
    <w:rsid w:val="0068089B"/>
    <w:rsid w:val="006844D6"/>
    <w:rsid w:val="00692046"/>
    <w:rsid w:val="006944D8"/>
    <w:rsid w:val="00696676"/>
    <w:rsid w:val="006A3FA5"/>
    <w:rsid w:val="006A4095"/>
    <w:rsid w:val="006B5129"/>
    <w:rsid w:val="006B5ED0"/>
    <w:rsid w:val="006C3A53"/>
    <w:rsid w:val="006C6109"/>
    <w:rsid w:val="006D362B"/>
    <w:rsid w:val="006D591F"/>
    <w:rsid w:val="006E0D80"/>
    <w:rsid w:val="006F1AC1"/>
    <w:rsid w:val="006F5AEA"/>
    <w:rsid w:val="00706535"/>
    <w:rsid w:val="00711FBB"/>
    <w:rsid w:val="007166B4"/>
    <w:rsid w:val="007224DF"/>
    <w:rsid w:val="007274F0"/>
    <w:rsid w:val="00730A8C"/>
    <w:rsid w:val="00733BEC"/>
    <w:rsid w:val="00736DE6"/>
    <w:rsid w:val="007375DB"/>
    <w:rsid w:val="00741BD0"/>
    <w:rsid w:val="007431AB"/>
    <w:rsid w:val="0074673C"/>
    <w:rsid w:val="007564C9"/>
    <w:rsid w:val="007575B0"/>
    <w:rsid w:val="00757896"/>
    <w:rsid w:val="00762BD2"/>
    <w:rsid w:val="00762E9A"/>
    <w:rsid w:val="00763B1D"/>
    <w:rsid w:val="007819CF"/>
    <w:rsid w:val="00790FF0"/>
    <w:rsid w:val="007919E0"/>
    <w:rsid w:val="00792959"/>
    <w:rsid w:val="00794330"/>
    <w:rsid w:val="00794BA2"/>
    <w:rsid w:val="007C3B3D"/>
    <w:rsid w:val="007D16BF"/>
    <w:rsid w:val="007E6CE3"/>
    <w:rsid w:val="007E7C69"/>
    <w:rsid w:val="007F3F59"/>
    <w:rsid w:val="007F6BC4"/>
    <w:rsid w:val="0080055A"/>
    <w:rsid w:val="00800E6F"/>
    <w:rsid w:val="00807401"/>
    <w:rsid w:val="0080782B"/>
    <w:rsid w:val="0081115E"/>
    <w:rsid w:val="00814F4A"/>
    <w:rsid w:val="00824E59"/>
    <w:rsid w:val="008256B4"/>
    <w:rsid w:val="00825B05"/>
    <w:rsid w:val="0082673B"/>
    <w:rsid w:val="00830578"/>
    <w:rsid w:val="00847D2D"/>
    <w:rsid w:val="00850CDA"/>
    <w:rsid w:val="00854297"/>
    <w:rsid w:val="00877C59"/>
    <w:rsid w:val="0088047D"/>
    <w:rsid w:val="00881197"/>
    <w:rsid w:val="008902A2"/>
    <w:rsid w:val="008949D9"/>
    <w:rsid w:val="00895440"/>
    <w:rsid w:val="00897FF3"/>
    <w:rsid w:val="008A7412"/>
    <w:rsid w:val="008A7F2C"/>
    <w:rsid w:val="008B0E56"/>
    <w:rsid w:val="008B1F2A"/>
    <w:rsid w:val="008B5764"/>
    <w:rsid w:val="008B6E19"/>
    <w:rsid w:val="008C04CB"/>
    <w:rsid w:val="008C361D"/>
    <w:rsid w:val="008C7B70"/>
    <w:rsid w:val="008D4078"/>
    <w:rsid w:val="008D46CA"/>
    <w:rsid w:val="008E4905"/>
    <w:rsid w:val="008E79CB"/>
    <w:rsid w:val="008F09F4"/>
    <w:rsid w:val="008F6B0F"/>
    <w:rsid w:val="008F6E97"/>
    <w:rsid w:val="008F7CF9"/>
    <w:rsid w:val="0090179A"/>
    <w:rsid w:val="00907E15"/>
    <w:rsid w:val="009147C4"/>
    <w:rsid w:val="00915E1B"/>
    <w:rsid w:val="009176FE"/>
    <w:rsid w:val="0092222A"/>
    <w:rsid w:val="00941D79"/>
    <w:rsid w:val="00942807"/>
    <w:rsid w:val="00945D7C"/>
    <w:rsid w:val="00951ED1"/>
    <w:rsid w:val="0095326E"/>
    <w:rsid w:val="009578E1"/>
    <w:rsid w:val="009614E6"/>
    <w:rsid w:val="009704FA"/>
    <w:rsid w:val="00982A8D"/>
    <w:rsid w:val="00992733"/>
    <w:rsid w:val="009A4E8B"/>
    <w:rsid w:val="009C2756"/>
    <w:rsid w:val="009D6DDC"/>
    <w:rsid w:val="009F6E03"/>
    <w:rsid w:val="00A17205"/>
    <w:rsid w:val="00A24DFD"/>
    <w:rsid w:val="00A35463"/>
    <w:rsid w:val="00A36590"/>
    <w:rsid w:val="00A43214"/>
    <w:rsid w:val="00A46C19"/>
    <w:rsid w:val="00A47CBC"/>
    <w:rsid w:val="00A5273C"/>
    <w:rsid w:val="00A6479D"/>
    <w:rsid w:val="00A65735"/>
    <w:rsid w:val="00A80615"/>
    <w:rsid w:val="00A84FAB"/>
    <w:rsid w:val="00A87DF1"/>
    <w:rsid w:val="00A91674"/>
    <w:rsid w:val="00A956A3"/>
    <w:rsid w:val="00A95CD3"/>
    <w:rsid w:val="00AB731F"/>
    <w:rsid w:val="00AC0491"/>
    <w:rsid w:val="00AC07F3"/>
    <w:rsid w:val="00AC1D4B"/>
    <w:rsid w:val="00AC7464"/>
    <w:rsid w:val="00AD4C11"/>
    <w:rsid w:val="00AE5F45"/>
    <w:rsid w:val="00AE5F6D"/>
    <w:rsid w:val="00AF265C"/>
    <w:rsid w:val="00AF283F"/>
    <w:rsid w:val="00B067EB"/>
    <w:rsid w:val="00B06CFA"/>
    <w:rsid w:val="00B124DC"/>
    <w:rsid w:val="00B16870"/>
    <w:rsid w:val="00B178D3"/>
    <w:rsid w:val="00B37BF5"/>
    <w:rsid w:val="00B401BE"/>
    <w:rsid w:val="00B4691B"/>
    <w:rsid w:val="00B54E2F"/>
    <w:rsid w:val="00B54F1B"/>
    <w:rsid w:val="00B552FB"/>
    <w:rsid w:val="00B55DEF"/>
    <w:rsid w:val="00B63D7F"/>
    <w:rsid w:val="00B66C76"/>
    <w:rsid w:val="00B706E2"/>
    <w:rsid w:val="00B8083B"/>
    <w:rsid w:val="00B862B8"/>
    <w:rsid w:val="00B90285"/>
    <w:rsid w:val="00B97CFC"/>
    <w:rsid w:val="00BA0819"/>
    <w:rsid w:val="00BB1C38"/>
    <w:rsid w:val="00BB46CA"/>
    <w:rsid w:val="00BB69BC"/>
    <w:rsid w:val="00BD77E9"/>
    <w:rsid w:val="00BE5963"/>
    <w:rsid w:val="00C02CED"/>
    <w:rsid w:val="00C106C9"/>
    <w:rsid w:val="00C10C84"/>
    <w:rsid w:val="00C20874"/>
    <w:rsid w:val="00C26A8F"/>
    <w:rsid w:val="00C30F19"/>
    <w:rsid w:val="00C32B25"/>
    <w:rsid w:val="00C4007B"/>
    <w:rsid w:val="00C40A98"/>
    <w:rsid w:val="00C4445C"/>
    <w:rsid w:val="00C44F70"/>
    <w:rsid w:val="00C4561B"/>
    <w:rsid w:val="00C46113"/>
    <w:rsid w:val="00C51AE3"/>
    <w:rsid w:val="00C62F28"/>
    <w:rsid w:val="00C65189"/>
    <w:rsid w:val="00C6550B"/>
    <w:rsid w:val="00C65BC5"/>
    <w:rsid w:val="00C7068C"/>
    <w:rsid w:val="00C75EEF"/>
    <w:rsid w:val="00C76311"/>
    <w:rsid w:val="00C80D02"/>
    <w:rsid w:val="00C9319F"/>
    <w:rsid w:val="00CA1D9B"/>
    <w:rsid w:val="00CC257F"/>
    <w:rsid w:val="00CC2CF7"/>
    <w:rsid w:val="00CC4DE1"/>
    <w:rsid w:val="00CC6955"/>
    <w:rsid w:val="00CC7C98"/>
    <w:rsid w:val="00CD65E8"/>
    <w:rsid w:val="00CF44CC"/>
    <w:rsid w:val="00CF5DE3"/>
    <w:rsid w:val="00D034A5"/>
    <w:rsid w:val="00D07BC1"/>
    <w:rsid w:val="00D12127"/>
    <w:rsid w:val="00D172B7"/>
    <w:rsid w:val="00D245A1"/>
    <w:rsid w:val="00D30957"/>
    <w:rsid w:val="00D40B38"/>
    <w:rsid w:val="00D45712"/>
    <w:rsid w:val="00D46DA8"/>
    <w:rsid w:val="00D521C1"/>
    <w:rsid w:val="00D56161"/>
    <w:rsid w:val="00D61007"/>
    <w:rsid w:val="00D613D4"/>
    <w:rsid w:val="00D63275"/>
    <w:rsid w:val="00D641E7"/>
    <w:rsid w:val="00D66783"/>
    <w:rsid w:val="00D74847"/>
    <w:rsid w:val="00D90DED"/>
    <w:rsid w:val="00D92355"/>
    <w:rsid w:val="00D96271"/>
    <w:rsid w:val="00DB3BF3"/>
    <w:rsid w:val="00DC1892"/>
    <w:rsid w:val="00DC5474"/>
    <w:rsid w:val="00DC7066"/>
    <w:rsid w:val="00DD0223"/>
    <w:rsid w:val="00DD34FA"/>
    <w:rsid w:val="00DE165F"/>
    <w:rsid w:val="00E0167F"/>
    <w:rsid w:val="00E05745"/>
    <w:rsid w:val="00E05E4E"/>
    <w:rsid w:val="00E16232"/>
    <w:rsid w:val="00E1750B"/>
    <w:rsid w:val="00E17D6F"/>
    <w:rsid w:val="00E3179F"/>
    <w:rsid w:val="00E40808"/>
    <w:rsid w:val="00E44167"/>
    <w:rsid w:val="00E458B0"/>
    <w:rsid w:val="00E4611B"/>
    <w:rsid w:val="00E47618"/>
    <w:rsid w:val="00E5041A"/>
    <w:rsid w:val="00E515C2"/>
    <w:rsid w:val="00E63F60"/>
    <w:rsid w:val="00E63F81"/>
    <w:rsid w:val="00E65343"/>
    <w:rsid w:val="00E67026"/>
    <w:rsid w:val="00E76D2B"/>
    <w:rsid w:val="00E835DF"/>
    <w:rsid w:val="00E842DB"/>
    <w:rsid w:val="00E90470"/>
    <w:rsid w:val="00EA2509"/>
    <w:rsid w:val="00EA45C0"/>
    <w:rsid w:val="00EA7291"/>
    <w:rsid w:val="00EB4899"/>
    <w:rsid w:val="00EB7156"/>
    <w:rsid w:val="00EC5DFA"/>
    <w:rsid w:val="00EE46B9"/>
    <w:rsid w:val="00EE4781"/>
    <w:rsid w:val="00EE6DF0"/>
    <w:rsid w:val="00EE7D0F"/>
    <w:rsid w:val="00EF1380"/>
    <w:rsid w:val="00EF222F"/>
    <w:rsid w:val="00F05A5A"/>
    <w:rsid w:val="00F108E6"/>
    <w:rsid w:val="00F1249E"/>
    <w:rsid w:val="00F15087"/>
    <w:rsid w:val="00F174FC"/>
    <w:rsid w:val="00F276DC"/>
    <w:rsid w:val="00F27991"/>
    <w:rsid w:val="00F32016"/>
    <w:rsid w:val="00F327E5"/>
    <w:rsid w:val="00F34D90"/>
    <w:rsid w:val="00F43E08"/>
    <w:rsid w:val="00F44F39"/>
    <w:rsid w:val="00F46F4A"/>
    <w:rsid w:val="00F50CC4"/>
    <w:rsid w:val="00F52975"/>
    <w:rsid w:val="00F5575D"/>
    <w:rsid w:val="00F74C11"/>
    <w:rsid w:val="00F90541"/>
    <w:rsid w:val="00FA12B4"/>
    <w:rsid w:val="00FB36EB"/>
    <w:rsid w:val="00FC2899"/>
    <w:rsid w:val="00FC51DC"/>
    <w:rsid w:val="00FC6947"/>
    <w:rsid w:val="00FD3051"/>
    <w:rsid w:val="00FD35DC"/>
    <w:rsid w:val="00FF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376CE"/>
  <w15:chartTrackingRefBased/>
  <w15:docId w15:val="{2A7A2C97-28AD-472A-B9A7-1806542D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2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2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2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2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2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2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2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2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2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2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2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2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21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21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21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21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21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21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2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2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2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2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2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21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21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21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2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21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212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75EE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5EE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8119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toredTranscription xmlns="http://schemas.microsoft.com/office/transcription/2022">{"storageType":"DocumentXmlStorage","descriptor":{"transcription":{"transcriptSegments":[{"text":"¿Dan por qué puede deberse esto?","language":"es","start":0.44999999999999996,"end":2.28,"speakerId":0},{"text":"Vale, lo que hemos comentado antes es puede deberse a que no sea un servicio acorde a las necesidades.","language":"es","start":2.79,"end":13.239999999999998,"speakerId":0},{"text":"De los usuarios, Mario, y eso genere y.","language":"es","start":15.35,"end":22.15,"speakerId":0},{"text":"Exactísimo, pasión.","language":"es","start":23.689999999999998,"end":25.979999999999997,"speakerId":0},{"text":"En los últimos.","language":"es","start":28.32,"end":28.94,"speakerId":0},{"text":"Ahora al final.","language":"es","start":32.16,"end":32.75,"speakerId":0}],"speakerNames":[null]},"audioOneDriveItem":{"driveId":"D76278E8BE0C09C0","itemId":"D76278E8BE0C09C0!s311736f61fa8469ea8b7a174755ed2e4"}}}</storedTranscription>
</file>

<file path=customXml/itemProps1.xml><?xml version="1.0" encoding="utf-8"?>
<ds:datastoreItem xmlns:ds="http://schemas.openxmlformats.org/officeDocument/2006/customXml" ds:itemID="{97F83215-8680-4947-8B3C-88C19D5186AC}">
  <ds:schemaRefs>
    <ds:schemaRef ds:uri="http://schemas.microsoft.com/office/transcription/20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1907</TotalTime>
  <Pages>5</Pages>
  <Words>512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Cruz Trasande Exposito</dc:creator>
  <cp:keywords/>
  <dc:description/>
  <cp:lastModifiedBy>Mari Cruz Trasande Exposito</cp:lastModifiedBy>
  <cp:revision>444</cp:revision>
  <dcterms:created xsi:type="dcterms:W3CDTF">2024-11-04T17:27:00Z</dcterms:created>
  <dcterms:modified xsi:type="dcterms:W3CDTF">2025-01-24T20:16:00Z</dcterms:modified>
</cp:coreProperties>
</file>