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26B" w:rsidRDefault="001B3815">
      <w:pPr>
        <w:pBdr>
          <w:top w:val="nil"/>
          <w:left w:val="nil"/>
          <w:bottom w:val="nil"/>
          <w:right w:val="nil"/>
          <w:between w:val="nil"/>
        </w:pBdr>
        <w:spacing w:line="240" w:lineRule="auto"/>
        <w:jc w:val="center"/>
        <w:rPr>
          <w:b/>
          <w:color w:val="000000"/>
          <w:sz w:val="32"/>
          <w:szCs w:val="32"/>
        </w:rPr>
      </w:pPr>
      <w:r>
        <w:rPr>
          <w:b/>
          <w:sz w:val="32"/>
          <w:szCs w:val="32"/>
        </w:rPr>
        <w:t>MÓDULO</w:t>
      </w:r>
      <w:r>
        <w:rPr>
          <w:b/>
          <w:color w:val="000000"/>
          <w:sz w:val="32"/>
          <w:szCs w:val="32"/>
        </w:rPr>
        <w:t xml:space="preserve"> DE PROYECTO</w:t>
      </w:r>
    </w:p>
    <w:p w:rsidR="00B5726B" w:rsidRDefault="001B3815">
      <w:pPr>
        <w:pBdr>
          <w:top w:val="nil"/>
          <w:left w:val="nil"/>
          <w:bottom w:val="nil"/>
          <w:right w:val="nil"/>
          <w:between w:val="nil"/>
        </w:pBdr>
        <w:spacing w:line="240" w:lineRule="auto"/>
        <w:jc w:val="center"/>
        <w:rPr>
          <w:b/>
          <w:color w:val="000000"/>
          <w:sz w:val="32"/>
          <w:szCs w:val="32"/>
        </w:rPr>
      </w:pPr>
      <w:r>
        <w:rPr>
          <w:b/>
          <w:color w:val="000000"/>
          <w:sz w:val="32"/>
          <w:szCs w:val="32"/>
        </w:rPr>
        <w:t>CURSO 202</w:t>
      </w:r>
      <w:r w:rsidR="007D04B0">
        <w:rPr>
          <w:b/>
          <w:sz w:val="32"/>
          <w:szCs w:val="32"/>
        </w:rPr>
        <w:t>4</w:t>
      </w:r>
      <w:r>
        <w:rPr>
          <w:b/>
          <w:color w:val="000000"/>
          <w:sz w:val="32"/>
          <w:szCs w:val="32"/>
        </w:rPr>
        <w:t>-2</w:t>
      </w:r>
      <w:r w:rsidR="007D04B0">
        <w:rPr>
          <w:b/>
          <w:sz w:val="32"/>
          <w:szCs w:val="32"/>
        </w:rPr>
        <w:t>5</w:t>
      </w:r>
      <w:bookmarkStart w:id="0" w:name="_GoBack"/>
      <w:bookmarkEnd w:id="0"/>
      <w:r>
        <w:rPr>
          <w:b/>
          <w:color w:val="000000"/>
          <w:sz w:val="32"/>
          <w:szCs w:val="32"/>
        </w:rPr>
        <w:t xml:space="preserve">. CONVOCATORIA </w:t>
      </w:r>
      <w:r>
        <w:rPr>
          <w:b/>
          <w:sz w:val="32"/>
          <w:szCs w:val="32"/>
        </w:rPr>
        <w:t>JUNIO</w:t>
      </w:r>
      <w:r>
        <w:rPr>
          <w:b/>
          <w:color w:val="000000"/>
          <w:sz w:val="32"/>
          <w:szCs w:val="32"/>
        </w:rPr>
        <w:t xml:space="preserve"> 202</w:t>
      </w:r>
      <w:r w:rsidR="005E5F2F">
        <w:rPr>
          <w:b/>
          <w:sz w:val="32"/>
          <w:szCs w:val="32"/>
        </w:rPr>
        <w:t>5</w:t>
      </w:r>
      <w:r>
        <w:rPr>
          <w:b/>
          <w:color w:val="000000"/>
          <w:sz w:val="32"/>
          <w:szCs w:val="32"/>
        </w:rPr>
        <w:t>.</w:t>
      </w:r>
    </w:p>
    <w:p w:rsidR="00B5726B" w:rsidRDefault="001B3815">
      <w:pPr>
        <w:keepNext/>
        <w:numPr>
          <w:ilvl w:val="0"/>
          <w:numId w:val="2"/>
        </w:numPr>
        <w:pBdr>
          <w:top w:val="nil"/>
          <w:left w:val="nil"/>
          <w:bottom w:val="nil"/>
          <w:right w:val="nil"/>
          <w:between w:val="nil"/>
        </w:pBdr>
        <w:spacing w:before="120" w:after="60" w:line="240" w:lineRule="auto"/>
        <w:ind w:left="357" w:hanging="357"/>
        <w:jc w:val="both"/>
        <w:rPr>
          <w:b/>
          <w:color w:val="000000"/>
          <w:sz w:val="32"/>
          <w:szCs w:val="32"/>
        </w:rPr>
      </w:pPr>
      <w:r>
        <w:rPr>
          <w:b/>
          <w:color w:val="000000"/>
          <w:sz w:val="32"/>
          <w:szCs w:val="32"/>
        </w:rPr>
        <w:t>Miembros del Tribunal para esta convocatoria</w:t>
      </w:r>
      <w:r w:rsidR="003D1D25">
        <w:rPr>
          <w:b/>
          <w:color w:val="000000"/>
          <w:sz w:val="32"/>
          <w:szCs w:val="32"/>
        </w:rPr>
        <w:t xml:space="preserve"> (</w:t>
      </w:r>
      <w:r w:rsidR="003D1D25" w:rsidRPr="003D1D25">
        <w:rPr>
          <w:b/>
          <w:color w:val="000000"/>
          <w:sz w:val="24"/>
          <w:szCs w:val="24"/>
        </w:rPr>
        <w:t>profesorado de 2º</w:t>
      </w:r>
      <w:r w:rsidR="003D1D25">
        <w:rPr>
          <w:b/>
          <w:color w:val="000000"/>
          <w:sz w:val="32"/>
          <w:szCs w:val="32"/>
        </w:rPr>
        <w:t>)</w:t>
      </w:r>
    </w:p>
    <w:p w:rsidR="003D1D25" w:rsidRDefault="005E5F2F" w:rsidP="003D1D25">
      <w:pPr>
        <w:keepNext/>
        <w:numPr>
          <w:ilvl w:val="0"/>
          <w:numId w:val="3"/>
        </w:numPr>
        <w:pBdr>
          <w:top w:val="nil"/>
          <w:left w:val="nil"/>
          <w:bottom w:val="nil"/>
          <w:right w:val="nil"/>
          <w:between w:val="nil"/>
        </w:pBdr>
        <w:spacing w:line="240" w:lineRule="auto"/>
        <w:ind w:left="1077"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Jose Antonio Bravo López</w:t>
      </w:r>
    </w:p>
    <w:p w:rsidR="003D1D25" w:rsidRDefault="005E5F2F">
      <w:pPr>
        <w:keepNext/>
        <w:numPr>
          <w:ilvl w:val="0"/>
          <w:numId w:val="3"/>
        </w:numPr>
        <w:pBdr>
          <w:top w:val="nil"/>
          <w:left w:val="nil"/>
          <w:bottom w:val="nil"/>
          <w:right w:val="nil"/>
          <w:between w:val="nil"/>
        </w:pBdr>
        <w:spacing w:line="240" w:lineRule="auto"/>
        <w:ind w:left="1077"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María Esperanza Martínez Rodríguez</w:t>
      </w:r>
    </w:p>
    <w:p w:rsidR="00B5726B" w:rsidRDefault="005E5F2F">
      <w:pPr>
        <w:keepNext/>
        <w:numPr>
          <w:ilvl w:val="0"/>
          <w:numId w:val="3"/>
        </w:numPr>
        <w:pBdr>
          <w:top w:val="nil"/>
          <w:left w:val="nil"/>
          <w:bottom w:val="nil"/>
          <w:right w:val="nil"/>
          <w:between w:val="nil"/>
        </w:pBdr>
        <w:spacing w:line="240" w:lineRule="auto"/>
        <w:ind w:left="1077"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Carolina Cubillo García</w:t>
      </w:r>
    </w:p>
    <w:p w:rsidR="00DC4CBC" w:rsidRDefault="005E5F2F">
      <w:pPr>
        <w:keepNext/>
        <w:numPr>
          <w:ilvl w:val="0"/>
          <w:numId w:val="3"/>
        </w:numPr>
        <w:pBdr>
          <w:top w:val="nil"/>
          <w:left w:val="nil"/>
          <w:bottom w:val="nil"/>
          <w:right w:val="nil"/>
          <w:between w:val="nil"/>
        </w:pBdr>
        <w:spacing w:line="240" w:lineRule="auto"/>
        <w:ind w:left="1077"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Joaquín Losilla Izquierdo</w:t>
      </w:r>
    </w:p>
    <w:p w:rsidR="00B5726B" w:rsidRDefault="001B3815">
      <w:pPr>
        <w:keepNext/>
        <w:numPr>
          <w:ilvl w:val="0"/>
          <w:numId w:val="2"/>
        </w:numPr>
        <w:pBdr>
          <w:top w:val="nil"/>
          <w:left w:val="nil"/>
          <w:bottom w:val="nil"/>
          <w:right w:val="nil"/>
          <w:between w:val="nil"/>
        </w:pBdr>
        <w:spacing w:before="240" w:after="60" w:line="240" w:lineRule="auto"/>
        <w:jc w:val="both"/>
        <w:rPr>
          <w:b/>
          <w:color w:val="000000"/>
          <w:sz w:val="32"/>
          <w:szCs w:val="32"/>
        </w:rPr>
      </w:pPr>
      <w:r>
        <w:rPr>
          <w:b/>
          <w:color w:val="000000"/>
          <w:sz w:val="32"/>
          <w:szCs w:val="32"/>
        </w:rPr>
        <w:t>Fechas del Proyecto.</w:t>
      </w:r>
    </w:p>
    <w:p w:rsidR="00B5726B" w:rsidRDefault="001B3815">
      <w:pPr>
        <w:keepNext/>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Fecha de Entrega de la Documentación:</w:t>
      </w:r>
      <w:r>
        <w:rPr>
          <w:rFonts w:ascii="Times New Roman" w:eastAsia="Times New Roman" w:hAnsi="Times New Roman" w:cs="Times New Roman"/>
          <w:color w:val="000000"/>
        </w:rPr>
        <w:t xml:space="preserve"> Hasta el </w:t>
      </w:r>
      <w:r w:rsidR="005E5F2F">
        <w:rPr>
          <w:rFonts w:ascii="Times New Roman" w:eastAsia="Times New Roman" w:hAnsi="Times New Roman" w:cs="Times New Roman"/>
          <w:b/>
          <w:i/>
          <w:color w:val="FF0000"/>
        </w:rPr>
        <w:t>lunes</w:t>
      </w:r>
      <w:r w:rsidR="00594D18" w:rsidRPr="00594D18">
        <w:rPr>
          <w:rFonts w:ascii="Times New Roman" w:eastAsia="Times New Roman" w:hAnsi="Times New Roman" w:cs="Times New Roman"/>
          <w:b/>
          <w:i/>
          <w:color w:val="FF0000"/>
        </w:rPr>
        <w:t xml:space="preserve"> </w:t>
      </w:r>
      <w:r w:rsidR="00594D18">
        <w:rPr>
          <w:rFonts w:ascii="Times New Roman" w:eastAsia="Times New Roman" w:hAnsi="Times New Roman" w:cs="Times New Roman"/>
          <w:b/>
          <w:i/>
          <w:color w:val="FF0000"/>
        </w:rPr>
        <w:t>9</w:t>
      </w:r>
      <w:r w:rsidR="00594D18" w:rsidRPr="00594D18">
        <w:rPr>
          <w:rFonts w:ascii="Times New Roman" w:eastAsia="Times New Roman" w:hAnsi="Times New Roman" w:cs="Times New Roman"/>
          <w:b/>
          <w:i/>
          <w:color w:val="FF0000"/>
        </w:rPr>
        <w:t xml:space="preserve"> de junio de 2024 a las 23:59</w:t>
      </w:r>
      <w:r>
        <w:rPr>
          <w:rFonts w:ascii="Times New Roman" w:eastAsia="Times New Roman" w:hAnsi="Times New Roman" w:cs="Times New Roman"/>
          <w:color w:val="000000"/>
        </w:rPr>
        <w:t>. Los proyectos se entregarán a los tutores y ellos lo compartirán al resto del tribunal.</w:t>
      </w:r>
    </w:p>
    <w:p w:rsidR="00B5726B" w:rsidRDefault="00B5726B">
      <w:pPr>
        <w:keepNext/>
        <w:pBdr>
          <w:top w:val="nil"/>
          <w:left w:val="nil"/>
          <w:bottom w:val="nil"/>
          <w:right w:val="nil"/>
          <w:between w:val="nil"/>
        </w:pBdr>
        <w:spacing w:line="240" w:lineRule="auto"/>
        <w:ind w:left="720"/>
        <w:jc w:val="both"/>
        <w:rPr>
          <w:rFonts w:ascii="Times New Roman" w:eastAsia="Times New Roman" w:hAnsi="Times New Roman" w:cs="Times New Roman"/>
          <w:color w:val="000000"/>
          <w:sz w:val="16"/>
          <w:szCs w:val="16"/>
        </w:rPr>
      </w:pPr>
    </w:p>
    <w:p w:rsidR="00B5726B" w:rsidRDefault="001B3815">
      <w:pPr>
        <w:keepNext/>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Fecha de Exposición</w:t>
      </w:r>
      <w:r>
        <w:rPr>
          <w:rFonts w:ascii="Times New Roman" w:eastAsia="Times New Roman" w:hAnsi="Times New Roman" w:cs="Times New Roman"/>
          <w:color w:val="000000"/>
        </w:rPr>
        <w:t>:</w:t>
      </w:r>
      <w:r w:rsidR="000A707B">
        <w:rPr>
          <w:rFonts w:ascii="Times New Roman" w:eastAsia="Times New Roman" w:hAnsi="Times New Roman" w:cs="Times New Roman"/>
          <w:color w:val="000000"/>
        </w:rPr>
        <w:t xml:space="preserve"> </w:t>
      </w:r>
      <w:r w:rsidR="00414AC6">
        <w:rPr>
          <w:rFonts w:ascii="Times New Roman" w:eastAsia="Times New Roman" w:hAnsi="Times New Roman" w:cs="Times New Roman"/>
          <w:b/>
          <w:i/>
          <w:color w:val="FF0000"/>
        </w:rPr>
        <w:t>del 17 al 20</w:t>
      </w:r>
      <w:r w:rsidR="00594D18" w:rsidRPr="00594D18">
        <w:rPr>
          <w:rFonts w:ascii="Times New Roman" w:eastAsia="Times New Roman" w:hAnsi="Times New Roman" w:cs="Times New Roman"/>
          <w:b/>
          <w:i/>
          <w:color w:val="FF0000"/>
        </w:rPr>
        <w:t xml:space="preserve"> de junio</w:t>
      </w:r>
      <w:r w:rsidRPr="00594D18">
        <w:rPr>
          <w:rFonts w:ascii="Times New Roman" w:eastAsia="Times New Roman" w:hAnsi="Times New Roman" w:cs="Times New Roman"/>
          <w:color w:val="FF0000"/>
        </w:rPr>
        <w:t>.</w:t>
      </w:r>
      <w:r>
        <w:rPr>
          <w:rFonts w:ascii="Times New Roman" w:eastAsia="Times New Roman" w:hAnsi="Times New Roman" w:cs="Times New Roman"/>
          <w:color w:val="000000"/>
        </w:rPr>
        <w:t xml:space="preserve"> Una vez entregados los proyectos se elaborará un calendario para las exposiciones. Las exposiciones se realizarán pre</w:t>
      </w:r>
      <w:r>
        <w:rPr>
          <w:rFonts w:ascii="Times New Roman" w:eastAsia="Times New Roman" w:hAnsi="Times New Roman" w:cs="Times New Roman"/>
        </w:rPr>
        <w:t>sencialmente.</w:t>
      </w:r>
    </w:p>
    <w:p w:rsidR="00B5726B" w:rsidRDefault="001B3815">
      <w:pPr>
        <w:keepNext/>
        <w:numPr>
          <w:ilvl w:val="0"/>
          <w:numId w:val="2"/>
        </w:numPr>
        <w:pBdr>
          <w:top w:val="nil"/>
          <w:left w:val="nil"/>
          <w:bottom w:val="nil"/>
          <w:right w:val="nil"/>
          <w:between w:val="nil"/>
        </w:pBdr>
        <w:spacing w:before="240" w:after="60" w:line="240" w:lineRule="auto"/>
        <w:jc w:val="both"/>
        <w:rPr>
          <w:b/>
          <w:color w:val="000000"/>
          <w:sz w:val="32"/>
          <w:szCs w:val="32"/>
        </w:rPr>
      </w:pPr>
      <w:r>
        <w:rPr>
          <w:b/>
          <w:color w:val="000000"/>
          <w:sz w:val="32"/>
          <w:szCs w:val="32"/>
        </w:rPr>
        <w:t>Exposición del Proyecto.</w:t>
      </w:r>
    </w:p>
    <w:p w:rsidR="00B5726B" w:rsidRDefault="001B3815">
      <w:pPr>
        <w:pBdr>
          <w:top w:val="nil"/>
          <w:left w:val="nil"/>
          <w:bottom w:val="nil"/>
          <w:right w:val="nil"/>
          <w:between w:val="nil"/>
        </w:pBdr>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 </w:t>
      </w:r>
      <w:r>
        <w:rPr>
          <w:rFonts w:ascii="Times New Roman" w:eastAsia="Times New Roman" w:hAnsi="Times New Roman" w:cs="Times New Roman"/>
          <w:b/>
          <w:color w:val="000000"/>
        </w:rPr>
        <w:t>exposición pública</w:t>
      </w:r>
      <w:r>
        <w:rPr>
          <w:rFonts w:ascii="Times New Roman" w:eastAsia="Times New Roman" w:hAnsi="Times New Roman" w:cs="Times New Roman"/>
          <w:color w:val="000000"/>
        </w:rPr>
        <w:t xml:space="preserve"> se dividirá en dos fases:</w:t>
      </w:r>
    </w:p>
    <w:p w:rsidR="00B5726B" w:rsidRDefault="001B3815">
      <w:pPr>
        <w:numPr>
          <w:ilvl w:val="1"/>
          <w:numId w:val="5"/>
        </w:numPr>
        <w:pBdr>
          <w:top w:val="nil"/>
          <w:left w:val="nil"/>
          <w:bottom w:val="nil"/>
          <w:right w:val="nil"/>
          <w:between w:val="nil"/>
        </w:pBdr>
        <w:spacing w:line="24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i/>
          <w:color w:val="000000"/>
          <w:u w:val="single"/>
        </w:rPr>
        <w:t>Presentación del tutor</w:t>
      </w:r>
      <w:r>
        <w:rPr>
          <w:rFonts w:ascii="Times New Roman" w:eastAsia="Times New Roman" w:hAnsi="Times New Roman" w:cs="Times New Roman"/>
          <w:color w:val="000000"/>
        </w:rPr>
        <w:t xml:space="preserve">: El profesor tutor podrá realizar una breve presentación del proyecto, aproximadamente unos 5 minutos, exponiendo las consideraciones que crea oportunas, a su criterio en presencia o no de los alumnos y el público asistente. Podrá realizar breves indicaciones para la valoración y conocimiento de aspectos pedagógicos importantes para el resto de miembros del tribunal. </w:t>
      </w:r>
    </w:p>
    <w:p w:rsidR="00B5726B" w:rsidRDefault="00B5726B">
      <w:pPr>
        <w:pBdr>
          <w:top w:val="nil"/>
          <w:left w:val="nil"/>
          <w:bottom w:val="nil"/>
          <w:right w:val="nil"/>
          <w:between w:val="nil"/>
        </w:pBdr>
        <w:ind w:left="1800"/>
        <w:jc w:val="both"/>
        <w:rPr>
          <w:rFonts w:ascii="Times New Roman" w:eastAsia="Times New Roman" w:hAnsi="Times New Roman" w:cs="Times New Roman"/>
          <w:color w:val="000000"/>
          <w:sz w:val="16"/>
          <w:szCs w:val="16"/>
        </w:rPr>
      </w:pPr>
    </w:p>
    <w:p w:rsidR="00B5726B" w:rsidRDefault="001B3815">
      <w:pPr>
        <w:numPr>
          <w:ilvl w:val="1"/>
          <w:numId w:val="5"/>
        </w:numPr>
        <w:pBdr>
          <w:top w:val="nil"/>
          <w:left w:val="nil"/>
          <w:bottom w:val="nil"/>
          <w:right w:val="nil"/>
          <w:between w:val="nil"/>
        </w:pBdr>
        <w:spacing w:line="240" w:lineRule="auto"/>
        <w:ind w:left="1080"/>
        <w:jc w:val="both"/>
        <w:rPr>
          <w:rFonts w:ascii="Times New Roman" w:eastAsia="Times New Roman" w:hAnsi="Times New Roman" w:cs="Times New Roman"/>
          <w:b/>
          <w:i/>
          <w:color w:val="000000"/>
        </w:rPr>
      </w:pPr>
      <w:r>
        <w:rPr>
          <w:rFonts w:ascii="Times New Roman" w:eastAsia="Times New Roman" w:hAnsi="Times New Roman" w:cs="Times New Roman"/>
          <w:b/>
          <w:i/>
          <w:color w:val="000000"/>
          <w:u w:val="single"/>
        </w:rPr>
        <w:t>Exposición de los alumnos</w:t>
      </w:r>
      <w:r>
        <w:rPr>
          <w:rFonts w:ascii="Times New Roman" w:eastAsia="Times New Roman" w:hAnsi="Times New Roman" w:cs="Times New Roman"/>
          <w:b/>
          <w:i/>
          <w:color w:val="000000"/>
        </w:rPr>
        <w:t>:</w:t>
      </w:r>
    </w:p>
    <w:p w:rsidR="00B5726B" w:rsidRDefault="001B3815">
      <w:pPr>
        <w:numPr>
          <w:ilvl w:val="3"/>
          <w:numId w:val="5"/>
        </w:numPr>
        <w:pBdr>
          <w:top w:val="nil"/>
          <w:left w:val="nil"/>
          <w:bottom w:val="nil"/>
          <w:right w:val="nil"/>
          <w:between w:val="nil"/>
        </w:pBdr>
        <w:spacing w:line="240" w:lineRule="auto"/>
        <w:ind w:left="1800"/>
        <w:jc w:val="both"/>
        <w:rPr>
          <w:rFonts w:ascii="Times New Roman" w:eastAsia="Times New Roman" w:hAnsi="Times New Roman" w:cs="Times New Roman"/>
          <w:color w:val="000000"/>
        </w:rPr>
      </w:pPr>
      <w:r>
        <w:rPr>
          <w:rFonts w:ascii="Times New Roman" w:eastAsia="Times New Roman" w:hAnsi="Times New Roman" w:cs="Times New Roman"/>
          <w:b/>
          <w:color w:val="000000"/>
        </w:rPr>
        <w:t>Exposición</w:t>
      </w:r>
      <w:r>
        <w:rPr>
          <w:rFonts w:ascii="Times New Roman" w:eastAsia="Times New Roman" w:hAnsi="Times New Roman" w:cs="Times New Roman"/>
          <w:color w:val="000000"/>
        </w:rPr>
        <w:t xml:space="preserve"> (discurso, prototipos, documentación, folletos…) de </w:t>
      </w:r>
      <w:r w:rsidRPr="007D5C37">
        <w:rPr>
          <w:rFonts w:ascii="Times New Roman" w:eastAsia="Times New Roman" w:hAnsi="Times New Roman" w:cs="Times New Roman"/>
          <w:color w:val="FF0000"/>
        </w:rPr>
        <w:t>30 minutos</w:t>
      </w:r>
      <w:r>
        <w:rPr>
          <w:rFonts w:ascii="Times New Roman" w:eastAsia="Times New Roman" w:hAnsi="Times New Roman" w:cs="Times New Roman"/>
          <w:color w:val="000000"/>
        </w:rPr>
        <w:t xml:space="preserve"> sin interrupción por el tribunal. En esta exposición están incluidas demos prácticas, información adicional, resolución de posibles fallos de conexión o problemas surgidos, etc. Se valorará la participación por separado de cada integrante del proyecto, en el caso que la exposición sea de un grupo con varios miembros. </w:t>
      </w:r>
    </w:p>
    <w:p w:rsidR="00B5726B" w:rsidRDefault="00B5726B">
      <w:pPr>
        <w:pBdr>
          <w:top w:val="nil"/>
          <w:left w:val="nil"/>
          <w:bottom w:val="nil"/>
          <w:right w:val="nil"/>
          <w:between w:val="nil"/>
        </w:pBdr>
        <w:ind w:left="1800"/>
        <w:jc w:val="both"/>
        <w:rPr>
          <w:rFonts w:ascii="Times New Roman" w:eastAsia="Times New Roman" w:hAnsi="Times New Roman" w:cs="Times New Roman"/>
          <w:color w:val="000000"/>
          <w:sz w:val="16"/>
          <w:szCs w:val="16"/>
        </w:rPr>
      </w:pPr>
    </w:p>
    <w:p w:rsidR="00B5726B" w:rsidRDefault="001B3815">
      <w:pPr>
        <w:numPr>
          <w:ilvl w:val="3"/>
          <w:numId w:val="5"/>
        </w:numPr>
        <w:pBdr>
          <w:top w:val="nil"/>
          <w:left w:val="nil"/>
          <w:bottom w:val="nil"/>
          <w:right w:val="nil"/>
          <w:between w:val="nil"/>
        </w:pBdr>
        <w:spacing w:line="240" w:lineRule="auto"/>
        <w:ind w:left="1800"/>
        <w:jc w:val="both"/>
        <w:rPr>
          <w:rFonts w:ascii="Times New Roman" w:eastAsia="Times New Roman" w:hAnsi="Times New Roman" w:cs="Times New Roman"/>
          <w:color w:val="000000"/>
        </w:rPr>
      </w:pPr>
      <w:r>
        <w:rPr>
          <w:rFonts w:ascii="Times New Roman" w:eastAsia="Times New Roman" w:hAnsi="Times New Roman" w:cs="Times New Roman"/>
          <w:b/>
          <w:color w:val="000000"/>
        </w:rPr>
        <w:t>Turno de preguntas y debate</w:t>
      </w:r>
      <w:r>
        <w:rPr>
          <w:rFonts w:ascii="Times New Roman" w:eastAsia="Times New Roman" w:hAnsi="Times New Roman" w:cs="Times New Roman"/>
          <w:color w:val="000000"/>
        </w:rPr>
        <w:t xml:space="preserve"> con los miembros del tribunal, que podrán preguntar a los alumnos sobre cuestiones relacionadas con su proyecto. La duración de este debate será aproximadamente de unos </w:t>
      </w:r>
      <w:r w:rsidRPr="007675B0">
        <w:rPr>
          <w:rFonts w:ascii="Times New Roman" w:eastAsia="Times New Roman" w:hAnsi="Times New Roman" w:cs="Times New Roman"/>
          <w:color w:val="0070C0"/>
        </w:rPr>
        <w:t>10 minutos</w:t>
      </w:r>
      <w:r>
        <w:rPr>
          <w:rFonts w:ascii="Times New Roman" w:eastAsia="Times New Roman" w:hAnsi="Times New Roman" w:cs="Times New Roman"/>
          <w:color w:val="000000"/>
        </w:rPr>
        <w:t>.</w:t>
      </w:r>
    </w:p>
    <w:p w:rsidR="00B5726B" w:rsidRDefault="001B3815">
      <w:pPr>
        <w:keepNext/>
        <w:numPr>
          <w:ilvl w:val="0"/>
          <w:numId w:val="2"/>
        </w:numPr>
        <w:pBdr>
          <w:top w:val="nil"/>
          <w:left w:val="nil"/>
          <w:bottom w:val="nil"/>
          <w:right w:val="nil"/>
          <w:between w:val="nil"/>
        </w:pBdr>
        <w:spacing w:before="240" w:after="60" w:line="240" w:lineRule="auto"/>
        <w:jc w:val="both"/>
        <w:rPr>
          <w:b/>
          <w:color w:val="000000"/>
          <w:sz w:val="32"/>
          <w:szCs w:val="32"/>
        </w:rPr>
      </w:pPr>
      <w:r>
        <w:rPr>
          <w:b/>
          <w:color w:val="000000"/>
          <w:sz w:val="32"/>
          <w:szCs w:val="32"/>
        </w:rPr>
        <w:t>Calificación del Proyecto.</w:t>
      </w:r>
    </w:p>
    <w:p w:rsidR="00B5726B" w:rsidRDefault="001B3815">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Terminada la exposición del proyecto por parte de los alumnos, cada profesor del tribunal emitirá una valoración individual del mismo. Todas las calificaciones del tribunal se reflejarán en un acta  según el modelo del </w:t>
      </w:r>
      <w:r>
        <w:rPr>
          <w:rFonts w:ascii="Times New Roman" w:eastAsia="Times New Roman" w:hAnsi="Times New Roman" w:cs="Times New Roman"/>
          <w:b/>
          <w:i/>
          <w:color w:val="000000"/>
        </w:rPr>
        <w:t xml:space="preserve">ANEXO IV (Acta de Calificación) de la resolución de 8 de noviembre de 2018. </w:t>
      </w:r>
      <w:r>
        <w:rPr>
          <w:rFonts w:ascii="Times New Roman" w:eastAsia="Times New Roman" w:hAnsi="Times New Roman" w:cs="Times New Roman"/>
          <w:color w:val="000000"/>
        </w:rPr>
        <w:t>Para el cálculo de la calificación final se tendrá en cuenta una media ponderada de las medias de las calificaciones de los miembros del tribunal para los tres apartados siguientes, aplicando la regla de redondeo para conseguir un número entero sin decimales. Los porcentajes para cada uno de estos tres apartados se establecerán por el tribunal y los alumnos serán informados de ello al inicio del proyecto o durante el desarrollo del mismo si hubiera algún cambio en los mismos.</w:t>
      </w:r>
    </w:p>
    <w:tbl>
      <w:tblPr>
        <w:tblStyle w:val="a3"/>
        <w:tblW w:w="1032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5"/>
        <w:gridCol w:w="1305"/>
      </w:tblGrid>
      <w:tr w:rsidR="00B5726B">
        <w:tc>
          <w:tcPr>
            <w:tcW w:w="9015" w:type="dxa"/>
          </w:tcPr>
          <w:p w:rsidR="00B5726B" w:rsidRDefault="001B3815">
            <w:pPr>
              <w:pBdr>
                <w:top w:val="nil"/>
                <w:left w:val="nil"/>
                <w:bottom w:val="nil"/>
                <w:right w:val="nil"/>
                <w:between w:val="nil"/>
              </w:pBdr>
              <w:spacing w:before="120"/>
              <w:ind w:left="349"/>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APARTADO</w:t>
            </w:r>
          </w:p>
        </w:tc>
        <w:tc>
          <w:tcPr>
            <w:tcW w:w="1305" w:type="dxa"/>
          </w:tcPr>
          <w:p w:rsidR="00B5726B" w:rsidRDefault="001B3815">
            <w:pPr>
              <w:pBdr>
                <w:top w:val="nil"/>
                <w:left w:val="nil"/>
                <w:bottom w:val="nil"/>
                <w:right w:val="nil"/>
                <w:between w:val="nil"/>
              </w:pBd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Porcentaje</w:t>
            </w:r>
          </w:p>
        </w:tc>
      </w:tr>
      <w:tr w:rsidR="00B5726B">
        <w:tc>
          <w:tcPr>
            <w:tcW w:w="9015" w:type="dxa"/>
          </w:tcPr>
          <w:p w:rsidR="00B5726B" w:rsidRDefault="001B3815">
            <w:pPr>
              <w:numPr>
                <w:ilvl w:val="0"/>
                <w:numId w:val="6"/>
              </w:numPr>
              <w:pBdr>
                <w:top w:val="nil"/>
                <w:left w:val="nil"/>
                <w:bottom w:val="nil"/>
                <w:right w:val="nil"/>
                <w:between w:val="nil"/>
              </w:pBdr>
              <w:ind w:left="349" w:hanging="283"/>
              <w:jc w:val="both"/>
              <w:rPr>
                <w:rFonts w:ascii="Times New Roman" w:eastAsia="Times New Roman" w:hAnsi="Times New Roman" w:cs="Times New Roman"/>
                <w:color w:val="000000"/>
              </w:rPr>
            </w:pPr>
            <w:r>
              <w:rPr>
                <w:rFonts w:ascii="Times New Roman" w:eastAsia="Times New Roman" w:hAnsi="Times New Roman" w:cs="Times New Roman"/>
                <w:b/>
                <w:i/>
                <w:color w:val="000000"/>
              </w:rPr>
              <w:t>Aspectos formales</w:t>
            </w:r>
            <w:r>
              <w:rPr>
                <w:rFonts w:ascii="Times New Roman" w:eastAsia="Times New Roman" w:hAnsi="Times New Roman" w:cs="Times New Roman"/>
                <w:color w:val="000000"/>
              </w:rPr>
              <w:t xml:space="preserve"> (presentación, estructura documental, organización y redacción, entre otros)</w:t>
            </w:r>
          </w:p>
        </w:tc>
        <w:tc>
          <w:tcPr>
            <w:tcW w:w="1305" w:type="dxa"/>
            <w:vAlign w:val="center"/>
          </w:tcPr>
          <w:p w:rsidR="00B5726B" w:rsidRPr="00961624" w:rsidRDefault="00961624">
            <w:pPr>
              <w:pBdr>
                <w:top w:val="nil"/>
                <w:left w:val="nil"/>
                <w:bottom w:val="nil"/>
                <w:right w:val="nil"/>
                <w:between w:val="nil"/>
              </w:pBdr>
              <w:spacing w:line="276" w:lineRule="auto"/>
              <w:jc w:val="center"/>
              <w:rPr>
                <w:rFonts w:ascii="Times New Roman" w:eastAsia="Times New Roman" w:hAnsi="Times New Roman" w:cs="Times New Roman"/>
                <w:b/>
                <w:color w:val="FF0000"/>
              </w:rPr>
            </w:pPr>
            <w:r w:rsidRPr="00961624">
              <w:rPr>
                <w:rFonts w:ascii="Times New Roman" w:eastAsia="Times New Roman" w:hAnsi="Times New Roman" w:cs="Times New Roman"/>
                <w:b/>
                <w:color w:val="FF0000"/>
              </w:rPr>
              <w:t>10</w:t>
            </w:r>
            <w:r w:rsidR="001B3815" w:rsidRPr="00961624">
              <w:rPr>
                <w:rFonts w:ascii="Times New Roman" w:eastAsia="Times New Roman" w:hAnsi="Times New Roman" w:cs="Times New Roman"/>
                <w:b/>
                <w:color w:val="FF0000"/>
              </w:rPr>
              <w:t>%</w:t>
            </w:r>
          </w:p>
        </w:tc>
      </w:tr>
      <w:tr w:rsidR="00B5726B">
        <w:tc>
          <w:tcPr>
            <w:tcW w:w="9015" w:type="dxa"/>
          </w:tcPr>
          <w:p w:rsidR="00B5726B" w:rsidRDefault="001B3815">
            <w:pPr>
              <w:numPr>
                <w:ilvl w:val="0"/>
                <w:numId w:val="6"/>
              </w:numPr>
              <w:pBdr>
                <w:top w:val="nil"/>
                <w:left w:val="nil"/>
                <w:bottom w:val="nil"/>
                <w:right w:val="nil"/>
                <w:between w:val="nil"/>
              </w:pBdr>
              <w:spacing w:before="120"/>
              <w:ind w:left="349"/>
              <w:jc w:val="both"/>
              <w:rPr>
                <w:rFonts w:ascii="Times New Roman" w:eastAsia="Times New Roman" w:hAnsi="Times New Roman" w:cs="Times New Roman"/>
                <w:color w:val="000000"/>
              </w:rPr>
            </w:pPr>
            <w:r>
              <w:rPr>
                <w:rFonts w:ascii="Times New Roman" w:eastAsia="Times New Roman" w:hAnsi="Times New Roman" w:cs="Times New Roman"/>
                <w:b/>
                <w:i/>
                <w:color w:val="000000"/>
              </w:rPr>
              <w:t>Contenidos</w:t>
            </w:r>
            <w:r>
              <w:rPr>
                <w:rFonts w:ascii="Times New Roman" w:eastAsia="Times New Roman" w:hAnsi="Times New Roman" w:cs="Times New Roman"/>
                <w:color w:val="000000"/>
              </w:rPr>
              <w:t xml:space="preserve"> (grado de resolución de la propuesta, alternativas presentadas y resultados obtenidos, entre otros)</w:t>
            </w:r>
          </w:p>
        </w:tc>
        <w:tc>
          <w:tcPr>
            <w:tcW w:w="1305" w:type="dxa"/>
            <w:vAlign w:val="center"/>
          </w:tcPr>
          <w:p w:rsidR="00B5726B" w:rsidRPr="008A0ECB" w:rsidRDefault="00961624">
            <w:pPr>
              <w:pBdr>
                <w:top w:val="nil"/>
                <w:left w:val="nil"/>
                <w:bottom w:val="nil"/>
                <w:right w:val="nil"/>
                <w:between w:val="nil"/>
              </w:pBdr>
              <w:spacing w:line="276"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55</w:t>
            </w:r>
            <w:r w:rsidR="001B3815" w:rsidRPr="008A0ECB">
              <w:rPr>
                <w:rFonts w:ascii="Times New Roman" w:eastAsia="Times New Roman" w:hAnsi="Times New Roman" w:cs="Times New Roman"/>
                <w:b/>
                <w:color w:val="FF0000"/>
              </w:rPr>
              <w:t>%</w:t>
            </w:r>
          </w:p>
        </w:tc>
      </w:tr>
      <w:tr w:rsidR="00B5726B">
        <w:tc>
          <w:tcPr>
            <w:tcW w:w="9015" w:type="dxa"/>
          </w:tcPr>
          <w:p w:rsidR="00B5726B" w:rsidRDefault="001B3815">
            <w:pPr>
              <w:numPr>
                <w:ilvl w:val="0"/>
                <w:numId w:val="6"/>
              </w:numPr>
              <w:pBdr>
                <w:top w:val="nil"/>
                <w:left w:val="nil"/>
                <w:bottom w:val="nil"/>
                <w:right w:val="nil"/>
                <w:between w:val="nil"/>
              </w:pBdr>
              <w:spacing w:before="120"/>
              <w:ind w:left="349"/>
              <w:jc w:val="both"/>
              <w:rPr>
                <w:rFonts w:ascii="Times New Roman" w:eastAsia="Times New Roman" w:hAnsi="Times New Roman" w:cs="Times New Roman"/>
                <w:color w:val="000000"/>
              </w:rPr>
            </w:pPr>
            <w:r>
              <w:rPr>
                <w:rFonts w:ascii="Times New Roman" w:eastAsia="Times New Roman" w:hAnsi="Times New Roman" w:cs="Times New Roman"/>
                <w:b/>
                <w:i/>
                <w:color w:val="000000"/>
              </w:rPr>
              <w:t>Exposición y defensa</w:t>
            </w:r>
            <w:r>
              <w:rPr>
                <w:rFonts w:ascii="Times New Roman" w:eastAsia="Times New Roman" w:hAnsi="Times New Roman" w:cs="Times New Roman"/>
                <w:color w:val="000000"/>
              </w:rPr>
              <w:t xml:space="preserve"> (calidad de la exposición oral y de las respuestas a las preguntas planteadas por los miembros del tribunal)</w:t>
            </w:r>
          </w:p>
        </w:tc>
        <w:tc>
          <w:tcPr>
            <w:tcW w:w="1305" w:type="dxa"/>
            <w:vAlign w:val="center"/>
          </w:tcPr>
          <w:p w:rsidR="00B5726B" w:rsidRPr="008A0ECB" w:rsidRDefault="007675B0">
            <w:pPr>
              <w:pBdr>
                <w:top w:val="nil"/>
                <w:left w:val="nil"/>
                <w:bottom w:val="nil"/>
                <w:right w:val="nil"/>
                <w:between w:val="nil"/>
              </w:pBdr>
              <w:spacing w:line="276" w:lineRule="auto"/>
              <w:jc w:val="center"/>
              <w:rPr>
                <w:rFonts w:ascii="Times New Roman" w:eastAsia="Times New Roman" w:hAnsi="Times New Roman" w:cs="Times New Roman"/>
                <w:b/>
                <w:color w:val="FF0000"/>
              </w:rPr>
            </w:pPr>
            <w:r w:rsidRPr="008A0ECB">
              <w:rPr>
                <w:rFonts w:ascii="Times New Roman" w:eastAsia="Times New Roman" w:hAnsi="Times New Roman" w:cs="Times New Roman"/>
                <w:b/>
                <w:color w:val="FF0000"/>
              </w:rPr>
              <w:t>3</w:t>
            </w:r>
            <w:r w:rsidR="001B3815" w:rsidRPr="008A0ECB">
              <w:rPr>
                <w:rFonts w:ascii="Times New Roman" w:eastAsia="Times New Roman" w:hAnsi="Times New Roman" w:cs="Times New Roman"/>
                <w:b/>
                <w:color w:val="FF0000"/>
              </w:rPr>
              <w:t>5%</w:t>
            </w:r>
          </w:p>
        </w:tc>
      </w:tr>
    </w:tbl>
    <w:p w:rsidR="00B5726B" w:rsidRDefault="001B3815">
      <w:pPr>
        <w:keepNext/>
        <w:numPr>
          <w:ilvl w:val="0"/>
          <w:numId w:val="2"/>
        </w:numPr>
        <w:pBdr>
          <w:top w:val="nil"/>
          <w:left w:val="nil"/>
          <w:bottom w:val="nil"/>
          <w:right w:val="nil"/>
          <w:between w:val="nil"/>
        </w:pBdr>
        <w:spacing w:before="240" w:after="60" w:line="240" w:lineRule="auto"/>
        <w:jc w:val="both"/>
        <w:rPr>
          <w:b/>
          <w:color w:val="000000"/>
          <w:sz w:val="32"/>
          <w:szCs w:val="32"/>
        </w:rPr>
      </w:pPr>
      <w:r>
        <w:rPr>
          <w:b/>
          <w:color w:val="000000"/>
          <w:sz w:val="32"/>
          <w:szCs w:val="32"/>
        </w:rPr>
        <w:lastRenderedPageBreak/>
        <w:t>Contenidos de la Documentación</w:t>
      </w:r>
    </w:p>
    <w:p w:rsidR="002965B0" w:rsidRDefault="002965B0">
      <w:pPr>
        <w:pBdr>
          <w:top w:val="nil"/>
          <w:left w:val="nil"/>
          <w:bottom w:val="nil"/>
          <w:right w:val="nil"/>
          <w:between w:val="nil"/>
        </w:pBdr>
        <w:spacing w:line="240" w:lineRule="auto"/>
        <w:jc w:val="both"/>
        <w:rPr>
          <w:rFonts w:ascii="Times New Roman" w:eastAsia="Times New Roman" w:hAnsi="Times New Roman" w:cs="Times New Roman"/>
          <w:color w:val="000000"/>
        </w:rPr>
      </w:pPr>
    </w:p>
    <w:p w:rsidR="002965B0" w:rsidRDefault="002965B0" w:rsidP="002965B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Para esta convocatoria los miembros del tribunal acuerdan que la documentación debería seguir una estructura básica para el proyecto, con la correspondiente supervisión de su tutor. A continuación se indica un posible índice para dicha documentación, que se podría adaptar según el tipo de proyecto:</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PORTADA + INDICE</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 xml:space="preserve">INTRODUCCIÓN. </w:t>
      </w:r>
      <w:r>
        <w:rPr>
          <w:rFonts w:ascii="Times New Roman" w:eastAsia="Times New Roman" w:hAnsi="Times New Roman" w:cs="Times New Roman"/>
          <w:b/>
          <w:color w:val="FF0000"/>
          <w:sz w:val="20"/>
          <w:szCs w:val="20"/>
        </w:rPr>
        <w:t>OBJETIVOS.</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ANÁLISIS DEL PROYECTO.</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DISEÑO DEL PROYECTO.</w:t>
      </w:r>
    </w:p>
    <w:p w:rsidR="00414AC6" w:rsidRPr="00653BFA" w:rsidRDefault="00414AC6" w:rsidP="00414AC6">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 xml:space="preserve">PLANIFICACIÓN FASES DEL PROYECTO. </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DESARROLLO. CONTENIDOS</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 xml:space="preserve">SEGUIMIENTO </w:t>
      </w:r>
      <w:r>
        <w:rPr>
          <w:rFonts w:ascii="Times New Roman" w:eastAsia="Times New Roman" w:hAnsi="Times New Roman" w:cs="Times New Roman"/>
          <w:b/>
          <w:color w:val="FF0000"/>
          <w:sz w:val="20"/>
          <w:szCs w:val="20"/>
        </w:rPr>
        <w:t xml:space="preserve">FASES </w:t>
      </w:r>
      <w:r w:rsidRPr="00653BFA">
        <w:rPr>
          <w:rFonts w:ascii="Times New Roman" w:eastAsia="Times New Roman" w:hAnsi="Times New Roman" w:cs="Times New Roman"/>
          <w:b/>
          <w:color w:val="FF0000"/>
          <w:sz w:val="20"/>
          <w:szCs w:val="20"/>
        </w:rPr>
        <w:t>DEL PROYECTO</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RESULTADOS. CONCLUSIONES. PROPUESTAS FUTURAS.</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BIBLIOGRAFÍA</w:t>
      </w:r>
    </w:p>
    <w:p w:rsidR="002965B0" w:rsidRPr="00653BFA" w:rsidRDefault="002965B0" w:rsidP="002965B0">
      <w:pPr>
        <w:numPr>
          <w:ilvl w:val="1"/>
          <w:numId w:val="6"/>
        </w:numPr>
        <w:pBdr>
          <w:top w:val="nil"/>
          <w:left w:val="nil"/>
          <w:bottom w:val="nil"/>
          <w:right w:val="nil"/>
          <w:between w:val="nil"/>
        </w:pBdr>
        <w:rPr>
          <w:rFonts w:ascii="Times New Roman" w:eastAsia="Times New Roman" w:hAnsi="Times New Roman" w:cs="Times New Roman"/>
          <w:b/>
          <w:color w:val="FF0000"/>
          <w:sz w:val="20"/>
          <w:szCs w:val="20"/>
        </w:rPr>
      </w:pPr>
      <w:r w:rsidRPr="00653BFA">
        <w:rPr>
          <w:rFonts w:ascii="Times New Roman" w:eastAsia="Times New Roman" w:hAnsi="Times New Roman" w:cs="Times New Roman"/>
          <w:b/>
          <w:color w:val="FF0000"/>
          <w:sz w:val="20"/>
          <w:szCs w:val="20"/>
        </w:rPr>
        <w:t>ANEXOS</w:t>
      </w:r>
    </w:p>
    <w:p w:rsidR="00B5726B" w:rsidRDefault="002965B0">
      <w:pPr>
        <w:keepNext/>
        <w:numPr>
          <w:ilvl w:val="0"/>
          <w:numId w:val="2"/>
        </w:numPr>
        <w:pBdr>
          <w:top w:val="nil"/>
          <w:left w:val="nil"/>
          <w:bottom w:val="nil"/>
          <w:right w:val="nil"/>
          <w:between w:val="nil"/>
        </w:pBdr>
        <w:spacing w:before="240" w:after="60" w:line="240" w:lineRule="auto"/>
        <w:jc w:val="both"/>
        <w:rPr>
          <w:b/>
          <w:color w:val="000000"/>
          <w:sz w:val="32"/>
          <w:szCs w:val="32"/>
        </w:rPr>
      </w:pPr>
      <w:r>
        <w:rPr>
          <w:b/>
          <w:color w:val="000000"/>
          <w:sz w:val="32"/>
          <w:szCs w:val="32"/>
        </w:rPr>
        <w:t>A</w:t>
      </w:r>
      <w:r w:rsidR="001B3815">
        <w:rPr>
          <w:b/>
          <w:color w:val="000000"/>
          <w:sz w:val="32"/>
          <w:szCs w:val="32"/>
        </w:rPr>
        <w:t>spectos formales de la documentación.</w:t>
      </w:r>
    </w:p>
    <w:p w:rsidR="00B5726B" w:rsidRDefault="001B3815">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Toda la documentación debe de cumplir los siguientes ítems:</w:t>
      </w:r>
    </w:p>
    <w:p w:rsidR="00B5726B" w:rsidRDefault="001B3815">
      <w:pPr>
        <w:numPr>
          <w:ilvl w:val="0"/>
          <w:numId w:val="7"/>
        </w:numPr>
        <w:pBdr>
          <w:top w:val="nil"/>
          <w:left w:val="nil"/>
          <w:bottom w:val="nil"/>
          <w:right w:val="nil"/>
          <w:between w:val="nil"/>
        </w:pBdr>
        <w:spacing w:before="120" w:line="240" w:lineRule="auto"/>
        <w:ind w:left="714" w:hanging="357"/>
        <w:jc w:val="both"/>
      </w:pPr>
      <w:r>
        <w:rPr>
          <w:rFonts w:ascii="Times New Roman" w:eastAsia="Times New Roman" w:hAnsi="Times New Roman" w:cs="Times New Roman"/>
          <w:color w:val="000000"/>
        </w:rPr>
        <w:t>Ajuste a las especificaciones de la convocatoria.</w:t>
      </w:r>
    </w:p>
    <w:p w:rsidR="00B5726B" w:rsidRDefault="001B3815">
      <w:pPr>
        <w:numPr>
          <w:ilvl w:val="0"/>
          <w:numId w:val="7"/>
        </w:numPr>
        <w:pBdr>
          <w:top w:val="nil"/>
          <w:left w:val="nil"/>
          <w:bottom w:val="nil"/>
          <w:right w:val="nil"/>
          <w:between w:val="nil"/>
        </w:pBdr>
        <w:spacing w:before="120" w:line="240" w:lineRule="auto"/>
        <w:ind w:left="714" w:hanging="357"/>
        <w:jc w:val="both"/>
      </w:pPr>
      <w:r>
        <w:rPr>
          <w:rFonts w:ascii="Times New Roman" w:eastAsia="Times New Roman" w:hAnsi="Times New Roman" w:cs="Times New Roman"/>
          <w:color w:val="000000"/>
        </w:rPr>
        <w:t>Los contenidos deben ser propios originales (no copiados). Se valorará la calidad de los mismos.</w:t>
      </w:r>
    </w:p>
    <w:p w:rsidR="00B5726B" w:rsidRDefault="001B3815">
      <w:pPr>
        <w:numPr>
          <w:ilvl w:val="0"/>
          <w:numId w:val="7"/>
        </w:numPr>
        <w:pBdr>
          <w:top w:val="nil"/>
          <w:left w:val="nil"/>
          <w:bottom w:val="nil"/>
          <w:right w:val="nil"/>
          <w:between w:val="nil"/>
        </w:pBdr>
        <w:spacing w:before="120" w:line="240" w:lineRule="auto"/>
        <w:ind w:left="714" w:hanging="357"/>
        <w:jc w:val="both"/>
      </w:pPr>
      <w:r>
        <w:rPr>
          <w:rFonts w:ascii="Times New Roman" w:eastAsia="Times New Roman" w:hAnsi="Times New Roman" w:cs="Times New Roman"/>
          <w:color w:val="000000"/>
        </w:rPr>
        <w:t>Presentación adecuada de la documentación del proyecto:</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Portada con título y nombres de los integrantes del grupo.</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Índice de contenidos con los números de página.</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 xml:space="preserve">Tamaño </w:t>
      </w:r>
      <w:r>
        <w:rPr>
          <w:rFonts w:ascii="Times New Roman" w:eastAsia="Times New Roman" w:hAnsi="Times New Roman" w:cs="Times New Roman"/>
          <w:color w:val="0070C0"/>
        </w:rPr>
        <w:t>mínimo de 30 páginas</w:t>
      </w:r>
      <w:r>
        <w:rPr>
          <w:rFonts w:ascii="Times New Roman" w:eastAsia="Times New Roman" w:hAnsi="Times New Roman" w:cs="Times New Roman"/>
          <w:color w:val="000000"/>
        </w:rPr>
        <w:t xml:space="preserve"> sin incluir otras partes. </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 xml:space="preserve">Tamaño </w:t>
      </w:r>
      <w:r>
        <w:rPr>
          <w:rFonts w:ascii="Times New Roman" w:eastAsia="Times New Roman" w:hAnsi="Times New Roman" w:cs="Times New Roman"/>
          <w:color w:val="0070C0"/>
        </w:rPr>
        <w:t>máximo de 60 páginas</w:t>
      </w:r>
      <w:r>
        <w:rPr>
          <w:rFonts w:ascii="Times New Roman" w:eastAsia="Times New Roman" w:hAnsi="Times New Roman" w:cs="Times New Roman"/>
          <w:color w:val="000000"/>
        </w:rPr>
        <w:t xml:space="preserve"> sin incluir otras partes (sin contar los anexos)</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Anexos con documentación adicional, código, tablas, instalaciones, manuales, etc (pudiendo entregar en formato electrónico si es muy extenso).</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 xml:space="preserve">Fuente base: </w:t>
      </w:r>
      <w:r>
        <w:rPr>
          <w:rFonts w:ascii="Times New Roman" w:eastAsia="Times New Roman" w:hAnsi="Times New Roman" w:cs="Times New Roman"/>
          <w:color w:val="0070C0"/>
        </w:rPr>
        <w:t>Arial 11</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70C0"/>
        </w:rPr>
        <w:t>Interlineado simple</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Usar estilo unificado y agradable de leer.</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Imágenes y gráficos. Buena resolución. Las que sean necesarias. No exceder demasiado en el tamaño.</w:t>
      </w:r>
    </w:p>
    <w:p w:rsidR="00B5726B" w:rsidRDefault="001B3815">
      <w:pPr>
        <w:numPr>
          <w:ilvl w:val="0"/>
          <w:numId w:val="7"/>
        </w:numPr>
        <w:pBdr>
          <w:top w:val="nil"/>
          <w:left w:val="nil"/>
          <w:bottom w:val="nil"/>
          <w:right w:val="nil"/>
          <w:between w:val="nil"/>
        </w:pBdr>
        <w:spacing w:before="120" w:line="240" w:lineRule="auto"/>
        <w:ind w:left="714" w:hanging="357"/>
        <w:jc w:val="both"/>
      </w:pPr>
      <w:r>
        <w:rPr>
          <w:rFonts w:ascii="Times New Roman" w:eastAsia="Times New Roman" w:hAnsi="Times New Roman" w:cs="Times New Roman"/>
          <w:color w:val="000000"/>
        </w:rPr>
        <w:t>Formato de entrega:</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 xml:space="preserve">No hay que entregar ninguna copia impresa en papel. </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 xml:space="preserve">Entregar en formato electrónico en la fecha marcada a su tutor. Debido al tamaño de la entrega podrá ser entregado un enlace de descarga a un servidor de archivos. </w:t>
      </w:r>
    </w:p>
    <w:p w:rsidR="00B5726B" w:rsidRDefault="001B3815">
      <w:pPr>
        <w:numPr>
          <w:ilvl w:val="1"/>
          <w:numId w:val="7"/>
        </w:numPr>
        <w:pBdr>
          <w:top w:val="nil"/>
          <w:left w:val="nil"/>
          <w:bottom w:val="nil"/>
          <w:right w:val="nil"/>
          <w:between w:val="nil"/>
        </w:pBdr>
        <w:spacing w:line="240" w:lineRule="auto"/>
        <w:jc w:val="both"/>
      </w:pPr>
      <w:r>
        <w:rPr>
          <w:rFonts w:ascii="Times New Roman" w:eastAsia="Times New Roman" w:hAnsi="Times New Roman" w:cs="Times New Roman"/>
          <w:color w:val="000000"/>
        </w:rPr>
        <w:t xml:space="preserve">Formatos a entregar de documentación: versión imprimible en </w:t>
      </w:r>
      <w:r>
        <w:rPr>
          <w:rFonts w:ascii="Times New Roman" w:eastAsia="Times New Roman" w:hAnsi="Times New Roman" w:cs="Times New Roman"/>
          <w:color w:val="0070C0"/>
        </w:rPr>
        <w:t>PDF</w:t>
      </w:r>
      <w:r>
        <w:rPr>
          <w:rFonts w:ascii="Times New Roman" w:eastAsia="Times New Roman" w:hAnsi="Times New Roman" w:cs="Times New Roman"/>
          <w:color w:val="000000"/>
        </w:rPr>
        <w:t xml:space="preserve"> y otra versión editable </w:t>
      </w:r>
      <w:r>
        <w:rPr>
          <w:rFonts w:ascii="Times New Roman" w:eastAsia="Times New Roman" w:hAnsi="Times New Roman" w:cs="Times New Roman"/>
          <w:color w:val="0070C0"/>
        </w:rPr>
        <w:t>(docx | odt)</w:t>
      </w:r>
    </w:p>
    <w:p w:rsidR="00B5726B" w:rsidRDefault="001B3815">
      <w:pPr>
        <w:numPr>
          <w:ilvl w:val="1"/>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 deberán entregar todos los productos generados: código fuente, bases de datos (scripts y datos de prueba), instaladores, claves de acceso, cualquier cosa que haga falta para reproducir el proyecto.</w:t>
      </w:r>
    </w:p>
    <w:p w:rsidR="00B5726B" w:rsidRDefault="00B5726B">
      <w:pPr>
        <w:pBdr>
          <w:top w:val="nil"/>
          <w:left w:val="nil"/>
          <w:bottom w:val="nil"/>
          <w:right w:val="nil"/>
          <w:between w:val="nil"/>
        </w:pBdr>
        <w:spacing w:line="240" w:lineRule="auto"/>
        <w:jc w:val="both"/>
        <w:rPr>
          <w:rFonts w:ascii="Times New Roman" w:eastAsia="Times New Roman" w:hAnsi="Times New Roman" w:cs="Times New Roman"/>
        </w:rPr>
      </w:pPr>
    </w:p>
    <w:p w:rsidR="00B5726B" w:rsidRDefault="006551A9">
      <w:pPr>
        <w:keepNext/>
        <w:numPr>
          <w:ilvl w:val="0"/>
          <w:numId w:val="2"/>
        </w:numPr>
        <w:spacing w:before="240" w:after="60" w:line="240" w:lineRule="auto"/>
        <w:jc w:val="both"/>
        <w:rPr>
          <w:b/>
          <w:sz w:val="32"/>
          <w:szCs w:val="32"/>
        </w:rPr>
      </w:pPr>
      <w:r>
        <w:rPr>
          <w:b/>
          <w:sz w:val="32"/>
          <w:szCs w:val="32"/>
        </w:rPr>
        <w:t>Definición de proyectos</w:t>
      </w:r>
    </w:p>
    <w:p w:rsidR="00B5726B" w:rsidRDefault="00594D18">
      <w:pPr>
        <w:spacing w:line="240" w:lineRule="auto"/>
        <w:rPr>
          <w:rFonts w:ascii="Times New Roman" w:eastAsia="Times New Roman" w:hAnsi="Times New Roman" w:cs="Times New Roman"/>
        </w:rPr>
      </w:pPr>
      <w:r>
        <w:rPr>
          <w:rFonts w:ascii="Times New Roman" w:eastAsia="Times New Roman" w:hAnsi="Times New Roman" w:cs="Times New Roman"/>
        </w:rPr>
        <w:t>Los</w:t>
      </w:r>
      <w:r w:rsidR="001B3815">
        <w:rPr>
          <w:rFonts w:ascii="Times New Roman" w:eastAsia="Times New Roman" w:hAnsi="Times New Roman" w:cs="Times New Roman"/>
        </w:rPr>
        <w:t xml:space="preserve"> alumnos, bien en parejas o bien de forma individual,  </w:t>
      </w:r>
      <w:r>
        <w:rPr>
          <w:rFonts w:ascii="Times New Roman" w:eastAsia="Times New Roman" w:hAnsi="Times New Roman" w:cs="Times New Roman"/>
        </w:rPr>
        <w:t xml:space="preserve">podrán presentar </w:t>
      </w:r>
      <w:r w:rsidR="002965B0">
        <w:rPr>
          <w:rFonts w:ascii="Times New Roman" w:eastAsia="Times New Roman" w:hAnsi="Times New Roman" w:cs="Times New Roman"/>
        </w:rPr>
        <w:t>una propuesta para</w:t>
      </w:r>
      <w:r w:rsidR="001B3815">
        <w:rPr>
          <w:rFonts w:ascii="Times New Roman" w:eastAsia="Times New Roman" w:hAnsi="Times New Roman" w:cs="Times New Roman"/>
        </w:rPr>
        <w:t xml:space="preserve"> proyecto </w:t>
      </w:r>
      <w:r w:rsidR="002965B0">
        <w:rPr>
          <w:rFonts w:ascii="Times New Roman" w:eastAsia="Times New Roman" w:hAnsi="Times New Roman" w:cs="Times New Roman"/>
        </w:rPr>
        <w:t>que vayana realizar entregando el anexo del</w:t>
      </w:r>
      <w:r w:rsidR="001B3815">
        <w:rPr>
          <w:rFonts w:ascii="Times New Roman" w:eastAsia="Times New Roman" w:hAnsi="Times New Roman" w:cs="Times New Roman"/>
          <w:b/>
        </w:rPr>
        <w:t>Anteproyecto</w:t>
      </w:r>
      <w:r w:rsidR="001B3815">
        <w:rPr>
          <w:rFonts w:ascii="Times New Roman" w:eastAsia="Times New Roman" w:hAnsi="Times New Roman" w:cs="Times New Roman"/>
        </w:rPr>
        <w:t>.</w:t>
      </w:r>
    </w:p>
    <w:p w:rsidR="00B5726B" w:rsidRDefault="00B5726B">
      <w:pPr>
        <w:spacing w:line="240" w:lineRule="auto"/>
        <w:rPr>
          <w:rFonts w:ascii="Times New Roman" w:eastAsia="Times New Roman" w:hAnsi="Times New Roman" w:cs="Times New Roman"/>
        </w:rPr>
      </w:pPr>
    </w:p>
    <w:p w:rsidR="002965B0" w:rsidRDefault="002965B0" w:rsidP="000D572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Los profesores que van a componer el tribunal, o el propio tutor del proyecto durante el desarrollo del proyecto, podrán complementar o modificar contenidos y objetivos del mismo. </w:t>
      </w:r>
    </w:p>
    <w:p w:rsidR="00B5726B" w:rsidRDefault="00B5726B">
      <w:pPr>
        <w:rPr>
          <w:rFonts w:ascii="Times New Roman" w:eastAsia="Times New Roman" w:hAnsi="Times New Roman" w:cs="Times New Roman"/>
        </w:rPr>
      </w:pPr>
    </w:p>
    <w:p w:rsidR="00B5726B" w:rsidRDefault="001B3815" w:rsidP="00036AF4">
      <w:pPr>
        <w:jc w:val="both"/>
        <w:rPr>
          <w:rFonts w:ascii="Times New Roman" w:eastAsia="Times New Roman" w:hAnsi="Times New Roman" w:cs="Times New Roman"/>
        </w:rPr>
      </w:pPr>
      <w:r>
        <w:rPr>
          <w:rFonts w:ascii="Times New Roman" w:eastAsia="Times New Roman" w:hAnsi="Times New Roman" w:cs="Times New Roman"/>
        </w:rPr>
        <w:t xml:space="preserve">Se puede hacer uso de máquinas virtuales con VirtualBox, con contenedores Docker o Kubernetes, o bien con infraestructura OpenStack. Se valorará el uso de nuevas tecnologías y aplicación de los distintos conocimientos </w:t>
      </w:r>
      <w:r>
        <w:rPr>
          <w:rFonts w:ascii="Times New Roman" w:eastAsia="Times New Roman" w:hAnsi="Times New Roman" w:cs="Times New Roman"/>
        </w:rPr>
        <w:lastRenderedPageBreak/>
        <w:t xml:space="preserve">tratados en el ciclo de </w:t>
      </w:r>
      <w:r w:rsidR="00036AF4">
        <w:rPr>
          <w:rFonts w:ascii="Times New Roman" w:eastAsia="Times New Roman" w:hAnsi="Times New Roman" w:cs="Times New Roman"/>
        </w:rPr>
        <w:t>DAW</w:t>
      </w:r>
      <w:r>
        <w:rPr>
          <w:rFonts w:ascii="Times New Roman" w:eastAsia="Times New Roman" w:hAnsi="Times New Roman" w:cs="Times New Roman"/>
        </w:rPr>
        <w:t>, así como las investigaciones de nuevas herramientas o entornos que hayan realizado los alumnos.</w:t>
      </w:r>
    </w:p>
    <w:p w:rsidR="00B5726B" w:rsidRDefault="001B3815">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También se pueden combinar varios aspectos de los sugeridos y otros que se consideren interesantes, de manera que se forme un proyecto multidisciplinar que englobe los conocim</w:t>
      </w:r>
      <w:r w:rsidR="00036AF4">
        <w:rPr>
          <w:rFonts w:ascii="Times New Roman" w:eastAsia="Times New Roman" w:hAnsi="Times New Roman" w:cs="Times New Roman"/>
        </w:rPr>
        <w:t>ientos de los distintos módulos.</w:t>
      </w:r>
    </w:p>
    <w:p w:rsidR="00B5726B" w:rsidRDefault="00B5726B">
      <w:pPr>
        <w:spacing w:line="240" w:lineRule="auto"/>
        <w:jc w:val="both"/>
        <w:rPr>
          <w:rFonts w:ascii="Times New Roman" w:eastAsia="Times New Roman" w:hAnsi="Times New Roman" w:cs="Times New Roman"/>
        </w:rPr>
      </w:pPr>
    </w:p>
    <w:p w:rsidR="00B5726B" w:rsidRDefault="001B3815">
      <w:pPr>
        <w:keepNext/>
        <w:numPr>
          <w:ilvl w:val="0"/>
          <w:numId w:val="2"/>
        </w:numPr>
        <w:spacing w:before="240" w:after="60" w:line="240" w:lineRule="auto"/>
        <w:jc w:val="both"/>
        <w:rPr>
          <w:b/>
          <w:sz w:val="32"/>
          <w:szCs w:val="32"/>
        </w:rPr>
      </w:pPr>
      <w:r>
        <w:rPr>
          <w:b/>
          <w:sz w:val="32"/>
          <w:szCs w:val="32"/>
        </w:rPr>
        <w:t xml:space="preserve">Asignación de proyectos de </w:t>
      </w:r>
      <w:r w:rsidR="00036AF4">
        <w:rPr>
          <w:b/>
          <w:sz w:val="32"/>
          <w:szCs w:val="32"/>
        </w:rPr>
        <w:t>DAW</w:t>
      </w:r>
    </w:p>
    <w:p w:rsidR="00B5726B" w:rsidRDefault="00B5726B">
      <w:pPr>
        <w:spacing w:line="240" w:lineRule="auto"/>
        <w:rPr>
          <w:rFonts w:ascii="Times New Roman" w:eastAsia="Times New Roman" w:hAnsi="Times New Roman" w:cs="Times New Roman"/>
        </w:rPr>
      </w:pPr>
    </w:p>
    <w:p w:rsidR="00B5726B" w:rsidRDefault="001B3815">
      <w:pPr>
        <w:spacing w:line="240" w:lineRule="auto"/>
        <w:rPr>
          <w:rFonts w:ascii="Times New Roman" w:eastAsia="Times New Roman" w:hAnsi="Times New Roman" w:cs="Times New Roman"/>
        </w:rPr>
      </w:pPr>
      <w:r>
        <w:rPr>
          <w:rFonts w:ascii="Times New Roman" w:eastAsia="Times New Roman" w:hAnsi="Times New Roman" w:cs="Times New Roman"/>
        </w:rPr>
        <w:t>La asignación de proyectos sería la siguiente:</w:t>
      </w:r>
    </w:p>
    <w:p w:rsidR="00B5726B" w:rsidRDefault="00B5726B">
      <w:pPr>
        <w:spacing w:line="240" w:lineRule="auto"/>
        <w:rPr>
          <w:rFonts w:ascii="Times New Roman" w:eastAsia="Times New Roman" w:hAnsi="Times New Roman" w:cs="Times New Roman"/>
        </w:rPr>
      </w:pPr>
    </w:p>
    <w:tbl>
      <w:tblPr>
        <w:tblStyle w:val="a4"/>
        <w:tblW w:w="10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80"/>
        <w:gridCol w:w="2574"/>
        <w:gridCol w:w="4386"/>
      </w:tblGrid>
      <w:tr w:rsidR="00B5726B" w:rsidTr="0016440D">
        <w:tc>
          <w:tcPr>
            <w:tcW w:w="3480" w:type="dxa"/>
            <w:shd w:val="clear" w:color="auto" w:fill="auto"/>
            <w:tcMar>
              <w:top w:w="100" w:type="dxa"/>
              <w:left w:w="100" w:type="dxa"/>
              <w:bottom w:w="100" w:type="dxa"/>
              <w:right w:w="100" w:type="dxa"/>
            </w:tcMar>
          </w:tcPr>
          <w:p w:rsidR="00B5726B" w:rsidRDefault="001B381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Alumnos</w:t>
            </w:r>
          </w:p>
        </w:tc>
        <w:tc>
          <w:tcPr>
            <w:tcW w:w="2574" w:type="dxa"/>
            <w:shd w:val="clear" w:color="auto" w:fill="auto"/>
            <w:tcMar>
              <w:top w:w="100" w:type="dxa"/>
              <w:left w:w="100" w:type="dxa"/>
              <w:bottom w:w="100" w:type="dxa"/>
              <w:right w:w="100" w:type="dxa"/>
            </w:tcMar>
          </w:tcPr>
          <w:p w:rsidR="00B5726B" w:rsidRDefault="001B381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Tutor</w:t>
            </w:r>
          </w:p>
        </w:tc>
        <w:tc>
          <w:tcPr>
            <w:tcW w:w="4386" w:type="dxa"/>
            <w:shd w:val="clear" w:color="auto" w:fill="auto"/>
            <w:tcMar>
              <w:top w:w="100" w:type="dxa"/>
              <w:left w:w="100" w:type="dxa"/>
              <w:bottom w:w="100" w:type="dxa"/>
              <w:right w:w="100" w:type="dxa"/>
            </w:tcMar>
          </w:tcPr>
          <w:p w:rsidR="00B5726B" w:rsidRDefault="001B381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Proyecto</w:t>
            </w:r>
          </w:p>
        </w:tc>
      </w:tr>
      <w:tr w:rsidR="0016440D" w:rsidRPr="0016440D" w:rsidTr="0016440D">
        <w:tc>
          <w:tcPr>
            <w:tcW w:w="3480" w:type="dxa"/>
            <w:shd w:val="clear" w:color="auto" w:fill="auto"/>
            <w:tcMar>
              <w:top w:w="100" w:type="dxa"/>
              <w:left w:w="100" w:type="dxa"/>
              <w:bottom w:w="100" w:type="dxa"/>
              <w:right w:w="100" w:type="dxa"/>
            </w:tcMar>
          </w:tcPr>
          <w:p w:rsidR="0016440D" w:rsidRPr="0016440D" w:rsidRDefault="005E5F2F">
            <w:pPr>
              <w:widowControl w:val="0"/>
              <w:pBdr>
                <w:top w:val="nil"/>
                <w:left w:val="nil"/>
                <w:bottom w:val="nil"/>
                <w:right w:val="nil"/>
                <w:between w:val="nil"/>
              </w:pBdr>
              <w:spacing w:line="240" w:lineRule="auto"/>
              <w:rPr>
                <w:rFonts w:ascii="Times New Roman" w:hAnsi="Times New Roman" w:cs="Times New Roman"/>
                <w:color w:val="333333"/>
                <w:sz w:val="18"/>
                <w:szCs w:val="18"/>
                <w:bdr w:val="none" w:sz="0" w:space="0" w:color="auto" w:frame="1"/>
              </w:rPr>
            </w:pPr>
            <w:bookmarkStart w:id="1" w:name="fichaAlumno"/>
            <w:r>
              <w:rPr>
                <w:rFonts w:ascii="Times New Roman" w:hAnsi="Times New Roman" w:cs="Times New Roman"/>
                <w:color w:val="333333"/>
                <w:sz w:val="18"/>
                <w:szCs w:val="18"/>
                <w:bdr w:val="none" w:sz="0" w:space="0" w:color="auto" w:frame="1"/>
              </w:rPr>
              <w:t>RIQUELME GARCÍA</w:t>
            </w:r>
            <w:r w:rsidR="0016440D" w:rsidRPr="0016440D">
              <w:rPr>
                <w:rFonts w:ascii="Times New Roman" w:hAnsi="Times New Roman" w:cs="Times New Roman"/>
                <w:color w:val="333333"/>
                <w:sz w:val="18"/>
                <w:szCs w:val="18"/>
                <w:bdr w:val="none" w:sz="0" w:space="0" w:color="auto" w:frame="1"/>
              </w:rPr>
              <w:t xml:space="preserve">, </w:t>
            </w:r>
            <w:bookmarkEnd w:id="1"/>
            <w:r>
              <w:rPr>
                <w:rFonts w:ascii="Times New Roman" w:hAnsi="Times New Roman" w:cs="Times New Roman"/>
                <w:color w:val="333333"/>
                <w:sz w:val="18"/>
                <w:szCs w:val="18"/>
                <w:bdr w:val="none" w:sz="0" w:space="0" w:color="auto" w:frame="1"/>
              </w:rPr>
              <w:t>MARCOS</w:t>
            </w:r>
          </w:p>
          <w:p w:rsidR="0016440D" w:rsidRPr="0016440D" w:rsidRDefault="0016440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p>
        </w:tc>
        <w:tc>
          <w:tcPr>
            <w:tcW w:w="2574" w:type="dxa"/>
            <w:shd w:val="clear" w:color="auto" w:fill="auto"/>
            <w:tcMar>
              <w:top w:w="100" w:type="dxa"/>
              <w:left w:w="100" w:type="dxa"/>
              <w:bottom w:w="100" w:type="dxa"/>
              <w:right w:w="100" w:type="dxa"/>
            </w:tcMar>
          </w:tcPr>
          <w:p w:rsidR="0016440D" w:rsidRPr="0016440D" w:rsidRDefault="005E5F2F" w:rsidP="0016440D">
            <w:pPr>
              <w:keepNext/>
              <w:pBdr>
                <w:top w:val="nil"/>
                <w:left w:val="nil"/>
                <w:bottom w:val="nil"/>
                <w:right w:val="nil"/>
                <w:between w:val="nil"/>
              </w:pBdr>
              <w:spacing w:line="240" w:lineRule="auto"/>
              <w:ind w:left="6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Joaquín Losilla Izquierdo</w:t>
            </w:r>
          </w:p>
        </w:tc>
        <w:tc>
          <w:tcPr>
            <w:tcW w:w="4386" w:type="dxa"/>
            <w:shd w:val="clear" w:color="auto" w:fill="auto"/>
            <w:tcMar>
              <w:top w:w="100" w:type="dxa"/>
              <w:left w:w="100" w:type="dxa"/>
              <w:bottom w:w="100" w:type="dxa"/>
              <w:right w:w="100" w:type="dxa"/>
            </w:tcMar>
          </w:tcPr>
          <w:p w:rsidR="0016440D"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Pluging </w:t>
            </w:r>
            <w:r w:rsidR="0013707D">
              <w:rPr>
                <w:rFonts w:ascii="Times New Roman" w:eastAsia="Times New Roman" w:hAnsi="Times New Roman" w:cs="Times New Roman"/>
                <w:sz w:val="18"/>
                <w:szCs w:val="18"/>
              </w:rPr>
              <w:t xml:space="preserve">de Monitarización </w:t>
            </w:r>
          </w:p>
        </w:tc>
      </w:tr>
      <w:tr w:rsidR="0016440D" w:rsidRPr="001F22C1" w:rsidTr="0016440D">
        <w:tc>
          <w:tcPr>
            <w:tcW w:w="3480" w:type="dxa"/>
            <w:shd w:val="clear" w:color="auto" w:fill="auto"/>
            <w:tcMar>
              <w:top w:w="100" w:type="dxa"/>
              <w:left w:w="100" w:type="dxa"/>
              <w:bottom w:w="100" w:type="dxa"/>
              <w:right w:w="100" w:type="dxa"/>
            </w:tcMar>
          </w:tcPr>
          <w:p w:rsidR="0016440D" w:rsidRPr="001F22C1" w:rsidRDefault="005E5F2F">
            <w:pPr>
              <w:widowControl w:val="0"/>
              <w:pBdr>
                <w:top w:val="nil"/>
                <w:left w:val="nil"/>
                <w:bottom w:val="nil"/>
                <w:right w:val="nil"/>
                <w:between w:val="nil"/>
              </w:pBdr>
              <w:spacing w:line="240" w:lineRule="auto"/>
              <w:rPr>
                <w:rFonts w:ascii="Times New Roman" w:eastAsia="Times New Roman" w:hAnsi="Times New Roman" w:cs="Times New Roman"/>
                <w:sz w:val="18"/>
                <w:szCs w:val="18"/>
                <w:lang w:val="en-GB"/>
              </w:rPr>
            </w:pPr>
            <w:r w:rsidRPr="001F22C1">
              <w:rPr>
                <w:rFonts w:ascii="Times New Roman" w:eastAsia="Times New Roman" w:hAnsi="Times New Roman" w:cs="Times New Roman"/>
                <w:sz w:val="18"/>
                <w:szCs w:val="18"/>
                <w:lang w:val="en-GB"/>
              </w:rPr>
              <w:t>CORBALÁN SÁNCHEZ, JORGE</w:t>
            </w:r>
          </w:p>
          <w:p w:rsidR="005E5F2F" w:rsidRPr="001F22C1" w:rsidRDefault="005E5F2F" w:rsidP="005E5F2F">
            <w:pPr>
              <w:widowControl w:val="0"/>
              <w:pBdr>
                <w:top w:val="nil"/>
                <w:left w:val="nil"/>
                <w:bottom w:val="nil"/>
                <w:right w:val="nil"/>
                <w:between w:val="nil"/>
              </w:pBdr>
              <w:spacing w:line="240" w:lineRule="auto"/>
              <w:rPr>
                <w:rFonts w:ascii="Times New Roman" w:eastAsia="Times New Roman" w:hAnsi="Times New Roman" w:cs="Times New Roman"/>
                <w:sz w:val="18"/>
                <w:szCs w:val="18"/>
                <w:lang w:val="en-GB"/>
              </w:rPr>
            </w:pPr>
            <w:r w:rsidRPr="001F22C1">
              <w:rPr>
                <w:rFonts w:ascii="Times New Roman" w:eastAsia="Times New Roman" w:hAnsi="Times New Roman" w:cs="Times New Roman"/>
                <w:sz w:val="18"/>
                <w:szCs w:val="18"/>
                <w:lang w:val="en-GB"/>
              </w:rPr>
              <w:t>FERNÁNDEZ MAYOR, DAVID</w:t>
            </w:r>
          </w:p>
          <w:p w:rsidR="005E5F2F" w:rsidRPr="001F22C1" w:rsidRDefault="005E5F2F" w:rsidP="005E5F2F">
            <w:pPr>
              <w:widowControl w:val="0"/>
              <w:pBdr>
                <w:top w:val="nil"/>
                <w:left w:val="nil"/>
                <w:bottom w:val="nil"/>
                <w:right w:val="nil"/>
                <w:between w:val="nil"/>
              </w:pBdr>
              <w:spacing w:line="240" w:lineRule="auto"/>
              <w:rPr>
                <w:rFonts w:ascii="Times New Roman" w:eastAsia="Times New Roman" w:hAnsi="Times New Roman" w:cs="Times New Roman"/>
                <w:sz w:val="18"/>
                <w:szCs w:val="18"/>
                <w:lang w:val="en-GB"/>
              </w:rPr>
            </w:pPr>
            <w:r w:rsidRPr="001F22C1">
              <w:rPr>
                <w:rFonts w:ascii="Times New Roman" w:eastAsia="Times New Roman" w:hAnsi="Times New Roman" w:cs="Times New Roman"/>
                <w:sz w:val="18"/>
                <w:szCs w:val="18"/>
                <w:lang w:val="en-GB"/>
              </w:rPr>
              <w:t>ILLÁN MAYOR, DANIEL</w:t>
            </w:r>
          </w:p>
        </w:tc>
        <w:tc>
          <w:tcPr>
            <w:tcW w:w="2574" w:type="dxa"/>
            <w:shd w:val="clear" w:color="auto" w:fill="auto"/>
            <w:tcMar>
              <w:top w:w="100" w:type="dxa"/>
              <w:left w:w="100" w:type="dxa"/>
              <w:bottom w:w="100" w:type="dxa"/>
              <w:right w:w="100" w:type="dxa"/>
            </w:tcMar>
          </w:tcPr>
          <w:p w:rsidR="0016440D" w:rsidRPr="001F22C1" w:rsidRDefault="001F22C1">
            <w:pPr>
              <w:widowControl w:val="0"/>
              <w:pBdr>
                <w:top w:val="nil"/>
                <w:left w:val="nil"/>
                <w:bottom w:val="nil"/>
                <w:right w:val="nil"/>
                <w:between w:val="nil"/>
              </w:pBdr>
              <w:spacing w:line="240" w:lineRule="auto"/>
              <w:rPr>
                <w:rFonts w:ascii="Times New Roman" w:eastAsia="Times New Roman" w:hAnsi="Times New Roman" w:cs="Times New Roman"/>
                <w:sz w:val="18"/>
                <w:szCs w:val="18"/>
                <w:lang w:val="en-GB"/>
              </w:rPr>
            </w:pPr>
            <w:r>
              <w:rPr>
                <w:rFonts w:ascii="Times New Roman" w:eastAsia="Times New Roman" w:hAnsi="Times New Roman" w:cs="Times New Roman"/>
                <w:sz w:val="18"/>
                <w:szCs w:val="18"/>
                <w:lang w:val="en-GB"/>
              </w:rPr>
              <w:t>Jose Antonio Bravo López</w:t>
            </w:r>
          </w:p>
        </w:tc>
        <w:tc>
          <w:tcPr>
            <w:tcW w:w="4386" w:type="dxa"/>
            <w:shd w:val="clear" w:color="auto" w:fill="auto"/>
            <w:tcMar>
              <w:top w:w="100" w:type="dxa"/>
              <w:left w:w="100" w:type="dxa"/>
              <w:bottom w:w="100" w:type="dxa"/>
              <w:right w:w="100" w:type="dxa"/>
            </w:tcMar>
          </w:tcPr>
          <w:p w:rsidR="0016440D" w:rsidRPr="001F22C1"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lang w:val="en-GB"/>
              </w:rPr>
            </w:pPr>
            <w:r>
              <w:rPr>
                <w:rFonts w:ascii="Times New Roman" w:eastAsia="Times New Roman" w:hAnsi="Times New Roman" w:cs="Times New Roman"/>
                <w:sz w:val="18"/>
                <w:szCs w:val="18"/>
                <w:lang w:val="en-GB"/>
              </w:rPr>
              <w:t>Web de viajes</w:t>
            </w:r>
          </w:p>
        </w:tc>
      </w:tr>
      <w:tr w:rsidR="0016440D" w:rsidRPr="0016440D" w:rsidTr="0016440D">
        <w:tc>
          <w:tcPr>
            <w:tcW w:w="3480" w:type="dxa"/>
            <w:shd w:val="clear" w:color="auto" w:fill="auto"/>
            <w:tcMar>
              <w:top w:w="100" w:type="dxa"/>
              <w:left w:w="100" w:type="dxa"/>
              <w:bottom w:w="100" w:type="dxa"/>
              <w:right w:w="100" w:type="dxa"/>
            </w:tcMar>
          </w:tcPr>
          <w:p w:rsid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RODRÍGUEZ TORAL, JUAN ANTONIO</w:t>
            </w:r>
          </w:p>
          <w:p w:rsidR="00EA2967" w:rsidRP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SALAR GARCÍA, MARÍA JOSÉ</w:t>
            </w:r>
          </w:p>
        </w:tc>
        <w:tc>
          <w:tcPr>
            <w:tcW w:w="2574" w:type="dxa"/>
            <w:shd w:val="clear" w:color="auto" w:fill="auto"/>
            <w:tcMar>
              <w:top w:w="100" w:type="dxa"/>
              <w:left w:w="100" w:type="dxa"/>
              <w:bottom w:w="100" w:type="dxa"/>
              <w:right w:w="100" w:type="dxa"/>
            </w:tcMar>
          </w:tcPr>
          <w:p w:rsidR="0016440D" w:rsidRPr="0016440D" w:rsidRDefault="001F22C1" w:rsidP="0016440D">
            <w:pPr>
              <w:keepNext/>
              <w:pBdr>
                <w:top w:val="nil"/>
                <w:left w:val="nil"/>
                <w:bottom w:val="nil"/>
                <w:right w:val="nil"/>
                <w:between w:val="nil"/>
              </w:pBd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Esperanza Martínez Rodríguez</w:t>
            </w:r>
          </w:p>
        </w:tc>
        <w:tc>
          <w:tcPr>
            <w:tcW w:w="4386" w:type="dxa"/>
            <w:shd w:val="clear" w:color="auto" w:fill="auto"/>
            <w:tcMar>
              <w:top w:w="100" w:type="dxa"/>
              <w:left w:w="100" w:type="dxa"/>
              <w:bottom w:w="100" w:type="dxa"/>
              <w:right w:w="100" w:type="dxa"/>
            </w:tcMar>
          </w:tcPr>
          <w:p w:rsidR="0016440D"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Web E-commerce librería Online</w:t>
            </w:r>
          </w:p>
        </w:tc>
      </w:tr>
      <w:tr w:rsidR="0016440D" w:rsidRPr="0016440D" w:rsidTr="0016440D">
        <w:tc>
          <w:tcPr>
            <w:tcW w:w="3480" w:type="dxa"/>
            <w:shd w:val="clear" w:color="auto" w:fill="auto"/>
            <w:tcMar>
              <w:top w:w="100" w:type="dxa"/>
              <w:left w:w="100" w:type="dxa"/>
              <w:bottom w:w="100" w:type="dxa"/>
              <w:right w:w="100" w:type="dxa"/>
            </w:tcMar>
          </w:tcPr>
          <w:p w:rsidR="0016440D" w:rsidRDefault="00EA2967">
            <w:pPr>
              <w:widowControl w:val="0"/>
              <w:pBdr>
                <w:top w:val="nil"/>
                <w:left w:val="nil"/>
                <w:bottom w:val="nil"/>
                <w:right w:val="nil"/>
                <w:between w:val="nil"/>
              </w:pBdr>
              <w:spacing w:line="240" w:lineRule="auto"/>
              <w:rPr>
                <w:rFonts w:ascii="Times New Roman" w:hAnsi="Times New Roman" w:cs="Times New Roman"/>
                <w:color w:val="333333"/>
                <w:sz w:val="18"/>
                <w:szCs w:val="18"/>
                <w:bdr w:val="none" w:sz="0" w:space="0" w:color="auto" w:frame="1"/>
              </w:rPr>
            </w:pPr>
            <w:r>
              <w:rPr>
                <w:rFonts w:ascii="Times New Roman" w:hAnsi="Times New Roman" w:cs="Times New Roman"/>
                <w:color w:val="333333"/>
                <w:sz w:val="18"/>
                <w:szCs w:val="18"/>
                <w:bdr w:val="none" w:sz="0" w:space="0" w:color="auto" w:frame="1"/>
              </w:rPr>
              <w:t>ALVARADO LOZANO, ALEJANDRO</w:t>
            </w:r>
          </w:p>
          <w:p w:rsidR="00EA2967" w:rsidRPr="0016440D" w:rsidRDefault="00EA2967">
            <w:pPr>
              <w:widowControl w:val="0"/>
              <w:pBdr>
                <w:top w:val="nil"/>
                <w:left w:val="nil"/>
                <w:bottom w:val="nil"/>
                <w:right w:val="nil"/>
                <w:between w:val="nil"/>
              </w:pBdr>
              <w:spacing w:line="240" w:lineRule="auto"/>
              <w:rPr>
                <w:rFonts w:ascii="Times New Roman" w:hAnsi="Times New Roman" w:cs="Times New Roman"/>
                <w:color w:val="333333"/>
                <w:sz w:val="18"/>
                <w:szCs w:val="18"/>
                <w:bdr w:val="none" w:sz="0" w:space="0" w:color="auto" w:frame="1"/>
              </w:rPr>
            </w:pPr>
            <w:r>
              <w:rPr>
                <w:rFonts w:ascii="Times New Roman" w:hAnsi="Times New Roman" w:cs="Times New Roman"/>
                <w:color w:val="333333"/>
                <w:sz w:val="18"/>
                <w:szCs w:val="18"/>
                <w:bdr w:val="none" w:sz="0" w:space="0" w:color="auto" w:frame="1"/>
              </w:rPr>
              <w:t>BAGHLAGUI BEGHLAGUI, YASMINA</w:t>
            </w:r>
          </w:p>
        </w:tc>
        <w:tc>
          <w:tcPr>
            <w:tcW w:w="2574" w:type="dxa"/>
            <w:shd w:val="clear" w:color="auto" w:fill="auto"/>
            <w:tcMar>
              <w:top w:w="100" w:type="dxa"/>
              <w:left w:w="100" w:type="dxa"/>
              <w:bottom w:w="100" w:type="dxa"/>
              <w:right w:w="100" w:type="dxa"/>
            </w:tcMar>
          </w:tcPr>
          <w:p w:rsidR="0016440D" w:rsidRPr="0016440D" w:rsidRDefault="001F22C1">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Carolina Cubillo García</w:t>
            </w:r>
          </w:p>
        </w:tc>
        <w:tc>
          <w:tcPr>
            <w:tcW w:w="4386" w:type="dxa"/>
            <w:shd w:val="clear" w:color="auto" w:fill="auto"/>
            <w:tcMar>
              <w:top w:w="100" w:type="dxa"/>
              <w:left w:w="100" w:type="dxa"/>
              <w:bottom w:w="100" w:type="dxa"/>
              <w:right w:w="100" w:type="dxa"/>
            </w:tcMar>
          </w:tcPr>
          <w:p w:rsidR="0016440D"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Chat a tiempo real</w:t>
            </w:r>
          </w:p>
        </w:tc>
      </w:tr>
      <w:tr w:rsidR="0016440D" w:rsidRPr="0016440D" w:rsidTr="0016440D">
        <w:tc>
          <w:tcPr>
            <w:tcW w:w="3480" w:type="dxa"/>
            <w:shd w:val="clear" w:color="auto" w:fill="auto"/>
            <w:tcMar>
              <w:top w:w="100" w:type="dxa"/>
              <w:left w:w="100" w:type="dxa"/>
              <w:bottom w:w="100" w:type="dxa"/>
              <w:right w:w="100" w:type="dxa"/>
            </w:tcMar>
          </w:tcPr>
          <w:p w:rsid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RUIZ MARTÍ, DANIEL</w:t>
            </w:r>
          </w:p>
          <w:p w:rsidR="00EA2967"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RIOS CEGARRA, JUAN JOSÉ</w:t>
            </w:r>
          </w:p>
          <w:p w:rsidR="00EA2967" w:rsidRP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SÁNCHEZ ALMAGRO, ÁLVARO</w:t>
            </w:r>
          </w:p>
        </w:tc>
        <w:tc>
          <w:tcPr>
            <w:tcW w:w="2574" w:type="dxa"/>
            <w:shd w:val="clear" w:color="auto" w:fill="auto"/>
            <w:tcMar>
              <w:top w:w="100" w:type="dxa"/>
              <w:left w:w="100" w:type="dxa"/>
              <w:bottom w:w="100" w:type="dxa"/>
              <w:right w:w="100" w:type="dxa"/>
            </w:tcMar>
          </w:tcPr>
          <w:p w:rsidR="0016440D" w:rsidRPr="0016440D" w:rsidRDefault="001F22C1">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Joaquín Losilla Izquierdo</w:t>
            </w:r>
          </w:p>
        </w:tc>
        <w:tc>
          <w:tcPr>
            <w:tcW w:w="4386" w:type="dxa"/>
            <w:shd w:val="clear" w:color="auto" w:fill="auto"/>
            <w:tcMar>
              <w:top w:w="100" w:type="dxa"/>
              <w:left w:w="100" w:type="dxa"/>
              <w:bottom w:w="100" w:type="dxa"/>
              <w:right w:w="100" w:type="dxa"/>
            </w:tcMar>
          </w:tcPr>
          <w:p w:rsidR="0016440D"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We</w:t>
            </w:r>
            <w:r w:rsidR="0013707D">
              <w:rPr>
                <w:rFonts w:ascii="Times New Roman" w:eastAsia="Times New Roman" w:hAnsi="Times New Roman" w:cs="Times New Roman"/>
                <w:sz w:val="18"/>
                <w:szCs w:val="18"/>
              </w:rPr>
              <w:t>b</w:t>
            </w:r>
            <w:r>
              <w:rPr>
                <w:rFonts w:ascii="Times New Roman" w:eastAsia="Times New Roman" w:hAnsi="Times New Roman" w:cs="Times New Roman"/>
                <w:sz w:val="18"/>
                <w:szCs w:val="18"/>
              </w:rPr>
              <w:t xml:space="preserve"> de</w:t>
            </w:r>
            <w:r w:rsidR="0013707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almacenamiento,  inventario, mantenimiento e incidencias</w:t>
            </w:r>
          </w:p>
        </w:tc>
      </w:tr>
      <w:tr w:rsidR="0016440D" w:rsidRPr="0016440D" w:rsidTr="0016440D">
        <w:tc>
          <w:tcPr>
            <w:tcW w:w="3480" w:type="dxa"/>
            <w:shd w:val="clear" w:color="auto" w:fill="auto"/>
            <w:tcMar>
              <w:top w:w="100" w:type="dxa"/>
              <w:left w:w="100" w:type="dxa"/>
              <w:bottom w:w="100" w:type="dxa"/>
              <w:right w:w="100" w:type="dxa"/>
            </w:tcMar>
          </w:tcPr>
          <w:p w:rsid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TORTAJADA PALAZÓN, ANTONIO JOSE</w:t>
            </w:r>
          </w:p>
          <w:p w:rsidR="00EA2967"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MUÑOZ MARÍN, DAVID</w:t>
            </w:r>
          </w:p>
          <w:p w:rsidR="00EA2967" w:rsidRP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GARCÍA MARTÍNEZ, IVAN ANTONIO</w:t>
            </w:r>
          </w:p>
        </w:tc>
        <w:tc>
          <w:tcPr>
            <w:tcW w:w="2574" w:type="dxa"/>
            <w:shd w:val="clear" w:color="auto" w:fill="auto"/>
            <w:tcMar>
              <w:top w:w="100" w:type="dxa"/>
              <w:left w:w="100" w:type="dxa"/>
              <w:bottom w:w="100" w:type="dxa"/>
              <w:right w:w="100" w:type="dxa"/>
            </w:tcMar>
          </w:tcPr>
          <w:p w:rsidR="0016440D" w:rsidRPr="0016440D" w:rsidRDefault="001F22C1" w:rsidP="0016440D">
            <w:pPr>
              <w:keepNext/>
              <w:pBdr>
                <w:top w:val="nil"/>
                <w:left w:val="nil"/>
                <w:bottom w:val="nil"/>
                <w:right w:val="nil"/>
                <w:between w:val="nil"/>
              </w:pBdr>
              <w:spacing w:line="240" w:lineRule="auto"/>
              <w:ind w:left="6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Carolina Cubillo García</w:t>
            </w:r>
          </w:p>
        </w:tc>
        <w:tc>
          <w:tcPr>
            <w:tcW w:w="4386" w:type="dxa"/>
            <w:shd w:val="clear" w:color="auto" w:fill="auto"/>
            <w:tcMar>
              <w:top w:w="100" w:type="dxa"/>
              <w:left w:w="100" w:type="dxa"/>
              <w:bottom w:w="100" w:type="dxa"/>
              <w:right w:w="100" w:type="dxa"/>
            </w:tcMar>
          </w:tcPr>
          <w:p w:rsidR="0016440D"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Web FutbolKing</w:t>
            </w:r>
          </w:p>
        </w:tc>
      </w:tr>
      <w:tr w:rsidR="0016440D" w:rsidRPr="0016440D" w:rsidTr="0016440D">
        <w:tc>
          <w:tcPr>
            <w:tcW w:w="3480" w:type="dxa"/>
            <w:shd w:val="clear" w:color="auto" w:fill="auto"/>
            <w:tcMar>
              <w:top w:w="100" w:type="dxa"/>
              <w:left w:w="100" w:type="dxa"/>
              <w:bottom w:w="100" w:type="dxa"/>
              <w:right w:w="100" w:type="dxa"/>
            </w:tcMar>
          </w:tcPr>
          <w:p w:rsidR="0016440D" w:rsidRDefault="00EA2967">
            <w:pPr>
              <w:widowControl w:val="0"/>
              <w:pBdr>
                <w:top w:val="nil"/>
                <w:left w:val="nil"/>
                <w:bottom w:val="nil"/>
                <w:right w:val="nil"/>
                <w:between w:val="nil"/>
              </w:pBdr>
              <w:spacing w:line="240" w:lineRule="auto"/>
              <w:rPr>
                <w:rFonts w:ascii="Times New Roman" w:hAnsi="Times New Roman" w:cs="Times New Roman"/>
                <w:color w:val="333333"/>
                <w:sz w:val="18"/>
                <w:szCs w:val="18"/>
                <w:bdr w:val="none" w:sz="0" w:space="0" w:color="auto" w:frame="1"/>
              </w:rPr>
            </w:pPr>
            <w:r>
              <w:rPr>
                <w:rFonts w:ascii="Times New Roman" w:hAnsi="Times New Roman" w:cs="Times New Roman"/>
                <w:color w:val="333333"/>
                <w:sz w:val="18"/>
                <w:szCs w:val="18"/>
                <w:bdr w:val="none" w:sz="0" w:space="0" w:color="auto" w:frame="1"/>
              </w:rPr>
              <w:t>SÁNCHEZ SÁNCHEZ, DIEGO</w:t>
            </w:r>
          </w:p>
          <w:p w:rsidR="00EA2967" w:rsidRDefault="00EA2967">
            <w:pPr>
              <w:widowControl w:val="0"/>
              <w:pBdr>
                <w:top w:val="nil"/>
                <w:left w:val="nil"/>
                <w:bottom w:val="nil"/>
                <w:right w:val="nil"/>
                <w:between w:val="nil"/>
              </w:pBdr>
              <w:spacing w:line="240" w:lineRule="auto"/>
              <w:rPr>
                <w:rFonts w:ascii="Times New Roman" w:hAnsi="Times New Roman" w:cs="Times New Roman"/>
                <w:color w:val="333333"/>
                <w:sz w:val="18"/>
                <w:szCs w:val="18"/>
                <w:bdr w:val="none" w:sz="0" w:space="0" w:color="auto" w:frame="1"/>
              </w:rPr>
            </w:pPr>
            <w:r>
              <w:rPr>
                <w:rFonts w:ascii="Times New Roman" w:hAnsi="Times New Roman" w:cs="Times New Roman"/>
                <w:color w:val="333333"/>
                <w:sz w:val="18"/>
                <w:szCs w:val="18"/>
                <w:bdr w:val="none" w:sz="0" w:space="0" w:color="auto" w:frame="1"/>
              </w:rPr>
              <w:t>LÓPEZ BAEZA, SERGIO</w:t>
            </w:r>
          </w:p>
          <w:p w:rsidR="00EA2967" w:rsidRDefault="00EA2967">
            <w:pPr>
              <w:widowControl w:val="0"/>
              <w:pBdr>
                <w:top w:val="nil"/>
                <w:left w:val="nil"/>
                <w:bottom w:val="nil"/>
                <w:right w:val="nil"/>
                <w:between w:val="nil"/>
              </w:pBdr>
              <w:spacing w:line="240" w:lineRule="auto"/>
              <w:rPr>
                <w:rFonts w:ascii="Times New Roman" w:hAnsi="Times New Roman" w:cs="Times New Roman"/>
                <w:color w:val="333333"/>
                <w:sz w:val="18"/>
                <w:szCs w:val="18"/>
                <w:bdr w:val="none" w:sz="0" w:space="0" w:color="auto" w:frame="1"/>
              </w:rPr>
            </w:pPr>
            <w:r>
              <w:rPr>
                <w:rFonts w:ascii="Times New Roman" w:hAnsi="Times New Roman" w:cs="Times New Roman"/>
                <w:color w:val="333333"/>
                <w:sz w:val="18"/>
                <w:szCs w:val="18"/>
                <w:bdr w:val="none" w:sz="0" w:space="0" w:color="auto" w:frame="1"/>
              </w:rPr>
              <w:t>BARCELÓ GÓMEZ, MARINA</w:t>
            </w:r>
          </w:p>
          <w:p w:rsidR="00EA2967" w:rsidRPr="0016440D" w:rsidRDefault="00EA2967">
            <w:pPr>
              <w:widowControl w:val="0"/>
              <w:pBdr>
                <w:top w:val="nil"/>
                <w:left w:val="nil"/>
                <w:bottom w:val="nil"/>
                <w:right w:val="nil"/>
                <w:between w:val="nil"/>
              </w:pBdr>
              <w:spacing w:line="240" w:lineRule="auto"/>
              <w:rPr>
                <w:rFonts w:ascii="Times New Roman" w:hAnsi="Times New Roman" w:cs="Times New Roman"/>
                <w:color w:val="333333"/>
                <w:sz w:val="18"/>
                <w:szCs w:val="18"/>
                <w:bdr w:val="none" w:sz="0" w:space="0" w:color="auto" w:frame="1"/>
              </w:rPr>
            </w:pPr>
          </w:p>
        </w:tc>
        <w:tc>
          <w:tcPr>
            <w:tcW w:w="2574" w:type="dxa"/>
            <w:shd w:val="clear" w:color="auto" w:fill="auto"/>
            <w:tcMar>
              <w:top w:w="100" w:type="dxa"/>
              <w:left w:w="100" w:type="dxa"/>
              <w:bottom w:w="100" w:type="dxa"/>
              <w:right w:w="100" w:type="dxa"/>
            </w:tcMar>
          </w:tcPr>
          <w:p w:rsidR="0016440D" w:rsidRPr="0016440D" w:rsidRDefault="001F22C1">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Jose Antonio Bravo López</w:t>
            </w:r>
          </w:p>
        </w:tc>
        <w:tc>
          <w:tcPr>
            <w:tcW w:w="4386" w:type="dxa"/>
            <w:shd w:val="clear" w:color="auto" w:fill="auto"/>
            <w:tcMar>
              <w:top w:w="100" w:type="dxa"/>
              <w:left w:w="100" w:type="dxa"/>
              <w:bottom w:w="100" w:type="dxa"/>
              <w:right w:w="100" w:type="dxa"/>
            </w:tcMar>
          </w:tcPr>
          <w:p w:rsidR="0016440D"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Web para la comparación de coches</w:t>
            </w:r>
            <w:r w:rsidR="0013707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motos</w:t>
            </w:r>
            <w:r w:rsidR="0013707D">
              <w:rPr>
                <w:rFonts w:ascii="Times New Roman" w:eastAsia="Times New Roman" w:hAnsi="Times New Roman" w:cs="Times New Roman"/>
                <w:sz w:val="18"/>
                <w:szCs w:val="18"/>
              </w:rPr>
              <w:t xml:space="preserve"> y casas de lujo</w:t>
            </w:r>
          </w:p>
        </w:tc>
      </w:tr>
      <w:tr w:rsidR="0016440D" w:rsidRPr="0016440D" w:rsidTr="0016440D">
        <w:tc>
          <w:tcPr>
            <w:tcW w:w="3480" w:type="dxa"/>
            <w:shd w:val="clear" w:color="auto" w:fill="auto"/>
            <w:tcMar>
              <w:top w:w="100" w:type="dxa"/>
              <w:left w:w="100" w:type="dxa"/>
              <w:bottom w:w="100" w:type="dxa"/>
              <w:right w:w="100" w:type="dxa"/>
            </w:tcMar>
          </w:tcPr>
          <w:p w:rsid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COS GARCÍA, MANRIQUE</w:t>
            </w:r>
          </w:p>
          <w:p w:rsidR="00EA2967" w:rsidRPr="0016440D"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SÁNCHEZ MARÍN, RUBÉN</w:t>
            </w:r>
          </w:p>
        </w:tc>
        <w:tc>
          <w:tcPr>
            <w:tcW w:w="2574" w:type="dxa"/>
            <w:shd w:val="clear" w:color="auto" w:fill="auto"/>
            <w:tcMar>
              <w:top w:w="100" w:type="dxa"/>
              <w:left w:w="100" w:type="dxa"/>
              <w:bottom w:w="100" w:type="dxa"/>
              <w:right w:w="100" w:type="dxa"/>
            </w:tcMar>
          </w:tcPr>
          <w:p w:rsidR="0016440D" w:rsidRPr="0016440D" w:rsidRDefault="001F22C1" w:rsidP="0016440D">
            <w:pPr>
              <w:keepNext/>
              <w:pBdr>
                <w:top w:val="nil"/>
                <w:left w:val="nil"/>
                <w:bottom w:val="nil"/>
                <w:right w:val="nil"/>
                <w:between w:val="nil"/>
              </w:pBd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Jose Antonio Bravo Lopez</w:t>
            </w:r>
          </w:p>
        </w:tc>
        <w:tc>
          <w:tcPr>
            <w:tcW w:w="4386" w:type="dxa"/>
            <w:shd w:val="clear" w:color="auto" w:fill="auto"/>
            <w:tcMar>
              <w:top w:w="100" w:type="dxa"/>
              <w:left w:w="100" w:type="dxa"/>
              <w:bottom w:w="100" w:type="dxa"/>
              <w:right w:w="100" w:type="dxa"/>
            </w:tcMar>
          </w:tcPr>
          <w:p w:rsidR="0016440D"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Web </w:t>
            </w:r>
            <w:r w:rsidR="000A707B">
              <w:rPr>
                <w:rFonts w:ascii="Times New Roman" w:eastAsia="Times New Roman" w:hAnsi="Times New Roman" w:cs="Times New Roman"/>
                <w:sz w:val="18"/>
                <w:szCs w:val="18"/>
              </w:rPr>
              <w:t>TaskFlow</w:t>
            </w:r>
          </w:p>
        </w:tc>
      </w:tr>
      <w:tr w:rsidR="00EA2967" w:rsidRPr="0016440D" w:rsidTr="0016440D">
        <w:tc>
          <w:tcPr>
            <w:tcW w:w="3480" w:type="dxa"/>
            <w:shd w:val="clear" w:color="auto" w:fill="auto"/>
            <w:tcMar>
              <w:top w:w="100" w:type="dxa"/>
              <w:left w:w="100" w:type="dxa"/>
              <w:bottom w:w="100" w:type="dxa"/>
              <w:right w:w="100" w:type="dxa"/>
            </w:tcMar>
          </w:tcPr>
          <w:p w:rsidR="00EA2967"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NAVARRO LÓPEZ, JOSE DAVID</w:t>
            </w:r>
          </w:p>
          <w:p w:rsidR="00EA2967"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FERNÁNDEZ GAMBÍN. IVÁN</w:t>
            </w:r>
          </w:p>
          <w:p w:rsidR="00EA2967" w:rsidRDefault="00EA2967">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LOPEZ CONESA, JORGE</w:t>
            </w:r>
          </w:p>
        </w:tc>
        <w:tc>
          <w:tcPr>
            <w:tcW w:w="2574" w:type="dxa"/>
            <w:shd w:val="clear" w:color="auto" w:fill="auto"/>
            <w:tcMar>
              <w:top w:w="100" w:type="dxa"/>
              <w:left w:w="100" w:type="dxa"/>
              <w:bottom w:w="100" w:type="dxa"/>
              <w:right w:w="100" w:type="dxa"/>
            </w:tcMar>
          </w:tcPr>
          <w:p w:rsidR="00EA2967" w:rsidRPr="0016440D" w:rsidRDefault="001F22C1" w:rsidP="0016440D">
            <w:pPr>
              <w:keepNext/>
              <w:pBdr>
                <w:top w:val="nil"/>
                <w:left w:val="nil"/>
                <w:bottom w:val="nil"/>
                <w:right w:val="nil"/>
                <w:between w:val="nil"/>
              </w:pBd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Esperanza Martínez Rodríguez</w:t>
            </w:r>
          </w:p>
        </w:tc>
        <w:tc>
          <w:tcPr>
            <w:tcW w:w="4386" w:type="dxa"/>
            <w:shd w:val="clear" w:color="auto" w:fill="auto"/>
            <w:tcMar>
              <w:top w:w="100" w:type="dxa"/>
              <w:left w:w="100" w:type="dxa"/>
              <w:bottom w:w="100" w:type="dxa"/>
              <w:right w:w="100" w:type="dxa"/>
            </w:tcMar>
          </w:tcPr>
          <w:p w:rsidR="00EA2967" w:rsidRPr="0016440D" w:rsidRDefault="001F22C1" w:rsidP="00A638A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Chatbot</w:t>
            </w:r>
          </w:p>
        </w:tc>
      </w:tr>
    </w:tbl>
    <w:p w:rsidR="00B5726B" w:rsidRDefault="00B5726B">
      <w:pPr>
        <w:spacing w:line="240" w:lineRule="auto"/>
        <w:rPr>
          <w:rFonts w:ascii="Times New Roman" w:eastAsia="Times New Roman" w:hAnsi="Times New Roman" w:cs="Times New Roman"/>
        </w:rPr>
      </w:pPr>
    </w:p>
    <w:sectPr w:rsidR="00B5726B" w:rsidSect="00B5726B">
      <w:headerReference w:type="default" r:id="rId8"/>
      <w:footerReference w:type="default" r:id="rId9"/>
      <w:pgSz w:w="11909" w:h="16834"/>
      <w:pgMar w:top="720" w:right="720" w:bottom="72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DF8" w:rsidRDefault="00200DF8" w:rsidP="00B5726B">
      <w:pPr>
        <w:spacing w:line="240" w:lineRule="auto"/>
      </w:pPr>
      <w:r>
        <w:separator/>
      </w:r>
    </w:p>
  </w:endnote>
  <w:endnote w:type="continuationSeparator" w:id="0">
    <w:p w:rsidR="00200DF8" w:rsidRDefault="00200DF8" w:rsidP="00B572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26B" w:rsidRDefault="001B3815">
    <w:pPr>
      <w:pBdr>
        <w:top w:val="nil"/>
        <w:left w:val="nil"/>
        <w:bottom w:val="nil"/>
        <w:right w:val="nil"/>
        <w:between w:val="nil"/>
      </w:pBdr>
      <w:tabs>
        <w:tab w:val="center" w:pos="4252"/>
        <w:tab w:val="right" w:pos="8504"/>
      </w:tabs>
      <w:spacing w:line="240" w:lineRule="auto"/>
      <w:jc w:val="right"/>
      <w:rPr>
        <w:color w:val="000000"/>
        <w:sz w:val="18"/>
        <w:szCs w:val="18"/>
      </w:rPr>
    </w:pPr>
    <w:r>
      <w:rPr>
        <w:color w:val="000000"/>
        <w:sz w:val="18"/>
        <w:szCs w:val="18"/>
      </w:rPr>
      <w:t xml:space="preserve">Página </w:t>
    </w:r>
    <w:r w:rsidR="008A0A17">
      <w:rPr>
        <w:color w:val="000000"/>
        <w:sz w:val="18"/>
        <w:szCs w:val="18"/>
      </w:rPr>
      <w:fldChar w:fldCharType="begin"/>
    </w:r>
    <w:r>
      <w:rPr>
        <w:color w:val="000000"/>
        <w:sz w:val="18"/>
        <w:szCs w:val="18"/>
      </w:rPr>
      <w:instrText>PAGE</w:instrText>
    </w:r>
    <w:r w:rsidR="008A0A17">
      <w:rPr>
        <w:color w:val="000000"/>
        <w:sz w:val="18"/>
        <w:szCs w:val="18"/>
      </w:rPr>
      <w:fldChar w:fldCharType="separate"/>
    </w:r>
    <w:r w:rsidR="00D04089">
      <w:rPr>
        <w:noProof/>
        <w:color w:val="000000"/>
        <w:sz w:val="18"/>
        <w:szCs w:val="18"/>
      </w:rPr>
      <w:t>2</w:t>
    </w:r>
    <w:r w:rsidR="008A0A17">
      <w:rPr>
        <w:color w:val="0000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DF8" w:rsidRDefault="00200DF8" w:rsidP="00B5726B">
      <w:pPr>
        <w:spacing w:line="240" w:lineRule="auto"/>
      </w:pPr>
      <w:r>
        <w:separator/>
      </w:r>
    </w:p>
  </w:footnote>
  <w:footnote w:type="continuationSeparator" w:id="0">
    <w:p w:rsidR="00200DF8" w:rsidRDefault="00200DF8" w:rsidP="00B572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26B" w:rsidRDefault="00B5726B">
    <w:pPr>
      <w:widowControl w:val="0"/>
      <w:pBdr>
        <w:top w:val="nil"/>
        <w:left w:val="nil"/>
        <w:bottom w:val="nil"/>
        <w:right w:val="nil"/>
        <w:between w:val="nil"/>
      </w:pBdr>
      <w:rPr>
        <w:rFonts w:ascii="Times New Roman" w:eastAsia="Times New Roman" w:hAnsi="Times New Roman" w:cs="Times New Roman"/>
        <w:color w:val="000000"/>
      </w:rPr>
    </w:pPr>
  </w:p>
  <w:tbl>
    <w:tblPr>
      <w:tblStyle w:val="a5"/>
      <w:tblW w:w="10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60"/>
      <w:gridCol w:w="8280"/>
      <w:gridCol w:w="1260"/>
    </w:tblGrid>
    <w:tr w:rsidR="00B5726B">
      <w:trPr>
        <w:trHeight w:val="1120"/>
      </w:trPr>
      <w:tc>
        <w:tcPr>
          <w:tcW w:w="1260" w:type="dxa"/>
          <w:tcBorders>
            <w:right w:val="nil"/>
          </w:tcBorders>
          <w:vAlign w:val="center"/>
        </w:tcPr>
        <w:p w:rsidR="00B5726B" w:rsidRDefault="001B3815">
          <w:pPr>
            <w:pBdr>
              <w:top w:val="nil"/>
              <w:left w:val="nil"/>
              <w:bottom w:val="nil"/>
              <w:right w:val="nil"/>
              <w:between w:val="nil"/>
            </w:pBdr>
            <w:tabs>
              <w:tab w:val="center" w:pos="4252"/>
              <w:tab w:val="right" w:pos="8504"/>
            </w:tabs>
            <w:spacing w:before="120" w:line="276" w:lineRule="auto"/>
            <w:jc w:val="both"/>
            <w:rPr>
              <w:color w:val="000000"/>
            </w:rPr>
          </w:pPr>
          <w:r>
            <w:rPr>
              <w:noProof/>
              <w:color w:val="000000"/>
              <w:lang w:eastAsia="es-ES"/>
            </w:rPr>
            <w:drawing>
              <wp:inline distT="0" distB="0" distL="114300" distR="114300">
                <wp:extent cx="621665" cy="5334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21665" cy="533400"/>
                        </a:xfrm>
                        <a:prstGeom prst="rect">
                          <a:avLst/>
                        </a:prstGeom>
                        <a:ln/>
                      </pic:spPr>
                    </pic:pic>
                  </a:graphicData>
                </a:graphic>
              </wp:inline>
            </w:drawing>
          </w:r>
        </w:p>
        <w:p w:rsidR="00B5726B" w:rsidRDefault="00B5726B">
          <w:pPr>
            <w:pBdr>
              <w:top w:val="nil"/>
              <w:left w:val="nil"/>
              <w:bottom w:val="nil"/>
              <w:right w:val="nil"/>
              <w:between w:val="nil"/>
            </w:pBdr>
            <w:tabs>
              <w:tab w:val="center" w:pos="4252"/>
              <w:tab w:val="right" w:pos="8504"/>
            </w:tabs>
            <w:spacing w:line="276" w:lineRule="auto"/>
            <w:jc w:val="both"/>
            <w:rPr>
              <w:color w:val="000000"/>
              <w:sz w:val="16"/>
              <w:szCs w:val="16"/>
            </w:rPr>
          </w:pPr>
        </w:p>
      </w:tc>
      <w:tc>
        <w:tcPr>
          <w:tcW w:w="8280" w:type="dxa"/>
          <w:tcBorders>
            <w:left w:val="nil"/>
            <w:right w:val="nil"/>
          </w:tcBorders>
          <w:vAlign w:val="center"/>
        </w:tcPr>
        <w:p w:rsidR="00B5726B" w:rsidRDefault="001B3815">
          <w:pPr>
            <w:pBdr>
              <w:top w:val="nil"/>
              <w:left w:val="nil"/>
              <w:bottom w:val="nil"/>
              <w:right w:val="nil"/>
              <w:between w:val="nil"/>
            </w:pBdr>
            <w:tabs>
              <w:tab w:val="center" w:pos="4252"/>
              <w:tab w:val="right" w:pos="8504"/>
            </w:tabs>
            <w:spacing w:line="276" w:lineRule="auto"/>
            <w:jc w:val="center"/>
            <w:rPr>
              <w:b/>
              <w:color w:val="000000"/>
            </w:rPr>
          </w:pPr>
          <w:r>
            <w:rPr>
              <w:b/>
              <w:color w:val="000000"/>
            </w:rPr>
            <w:t>Departamento de la Familia Profesional de Informática y Comunicaciones</w:t>
          </w:r>
        </w:p>
        <w:p w:rsidR="00B5726B" w:rsidRDefault="001B3815">
          <w:pPr>
            <w:pBdr>
              <w:top w:val="nil"/>
              <w:left w:val="nil"/>
              <w:bottom w:val="nil"/>
              <w:right w:val="nil"/>
              <w:between w:val="nil"/>
            </w:pBdr>
            <w:spacing w:line="276" w:lineRule="auto"/>
            <w:jc w:val="center"/>
            <w:rPr>
              <w:color w:val="000000"/>
            </w:rPr>
          </w:pPr>
          <w:r>
            <w:rPr>
              <w:b/>
              <w:color w:val="000000"/>
              <w:sz w:val="24"/>
              <w:szCs w:val="24"/>
            </w:rPr>
            <w:t xml:space="preserve">CFPGS </w:t>
          </w:r>
          <w:r w:rsidR="00DC4CBC">
            <w:rPr>
              <w:b/>
              <w:color w:val="000000"/>
              <w:sz w:val="24"/>
              <w:szCs w:val="24"/>
            </w:rPr>
            <w:t>DESARROLLO DE APLICACIONES WEB</w:t>
          </w:r>
        </w:p>
        <w:p w:rsidR="00B5726B" w:rsidRDefault="001B3815">
          <w:pPr>
            <w:pBdr>
              <w:top w:val="nil"/>
              <w:left w:val="nil"/>
              <w:bottom w:val="nil"/>
              <w:right w:val="nil"/>
              <w:between w:val="nil"/>
            </w:pBdr>
            <w:tabs>
              <w:tab w:val="center" w:pos="4252"/>
              <w:tab w:val="right" w:pos="8504"/>
            </w:tabs>
            <w:spacing w:line="276" w:lineRule="auto"/>
            <w:jc w:val="center"/>
            <w:rPr>
              <w:b/>
              <w:color w:val="000000"/>
              <w:sz w:val="24"/>
              <w:szCs w:val="24"/>
            </w:rPr>
          </w:pPr>
          <w:r>
            <w:rPr>
              <w:b/>
              <w:color w:val="000000"/>
              <w:sz w:val="24"/>
              <w:szCs w:val="24"/>
            </w:rPr>
            <w:t xml:space="preserve">ASPECTOS FORMALES </w:t>
          </w:r>
          <w:r>
            <w:rPr>
              <w:b/>
              <w:sz w:val="24"/>
              <w:szCs w:val="24"/>
            </w:rPr>
            <w:t>MÓDULO</w:t>
          </w:r>
          <w:r>
            <w:rPr>
              <w:b/>
              <w:color w:val="000000"/>
              <w:sz w:val="24"/>
              <w:szCs w:val="24"/>
            </w:rPr>
            <w:t xml:space="preserve"> DE PROYECTO</w:t>
          </w:r>
        </w:p>
        <w:p w:rsidR="00B5726B" w:rsidRDefault="007D04B0">
          <w:pPr>
            <w:pBdr>
              <w:top w:val="nil"/>
              <w:left w:val="nil"/>
              <w:bottom w:val="nil"/>
              <w:right w:val="nil"/>
              <w:between w:val="nil"/>
            </w:pBdr>
            <w:tabs>
              <w:tab w:val="center" w:pos="4252"/>
              <w:tab w:val="right" w:pos="8504"/>
            </w:tabs>
            <w:spacing w:line="276" w:lineRule="auto"/>
            <w:jc w:val="center"/>
            <w:rPr>
              <w:color w:val="000000"/>
            </w:rPr>
          </w:pPr>
          <w:r>
            <w:rPr>
              <w:b/>
              <w:color w:val="000000"/>
            </w:rPr>
            <w:t>(actualizado a 20/11</w:t>
          </w:r>
          <w:r w:rsidR="001B3815">
            <w:rPr>
              <w:b/>
              <w:color w:val="000000"/>
            </w:rPr>
            <w:t>/202</w:t>
          </w:r>
          <w:r w:rsidR="007675B0">
            <w:rPr>
              <w:b/>
            </w:rPr>
            <w:t>4</w:t>
          </w:r>
          <w:r w:rsidR="001B3815">
            <w:rPr>
              <w:b/>
              <w:color w:val="000000"/>
            </w:rPr>
            <w:t>)</w:t>
          </w:r>
        </w:p>
      </w:tc>
      <w:tc>
        <w:tcPr>
          <w:tcW w:w="1260" w:type="dxa"/>
          <w:tcBorders>
            <w:left w:val="nil"/>
          </w:tcBorders>
          <w:vAlign w:val="center"/>
        </w:tcPr>
        <w:p w:rsidR="00B5726B" w:rsidRDefault="001B3815">
          <w:pPr>
            <w:pBdr>
              <w:top w:val="nil"/>
              <w:left w:val="nil"/>
              <w:bottom w:val="nil"/>
              <w:right w:val="nil"/>
              <w:between w:val="nil"/>
            </w:pBdr>
            <w:tabs>
              <w:tab w:val="center" w:pos="4252"/>
              <w:tab w:val="right" w:pos="8504"/>
            </w:tabs>
            <w:spacing w:line="276" w:lineRule="auto"/>
            <w:jc w:val="both"/>
            <w:rPr>
              <w:color w:val="000000"/>
            </w:rPr>
          </w:pPr>
          <w:r>
            <w:rPr>
              <w:b/>
              <w:noProof/>
              <w:color w:val="000000"/>
              <w:lang w:eastAsia="es-ES"/>
            </w:rPr>
            <w:drawing>
              <wp:inline distT="0" distB="0" distL="114300" distR="114300">
                <wp:extent cx="605155" cy="56642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05155" cy="566420"/>
                        </a:xfrm>
                        <a:prstGeom prst="rect">
                          <a:avLst/>
                        </a:prstGeom>
                        <a:ln/>
                      </pic:spPr>
                    </pic:pic>
                  </a:graphicData>
                </a:graphic>
              </wp:inline>
            </w:drawing>
          </w:r>
        </w:p>
      </w:tc>
    </w:tr>
  </w:tbl>
  <w:p w:rsidR="00B5726B" w:rsidRDefault="00B5726B">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B2F"/>
    <w:multiLevelType w:val="multilevel"/>
    <w:tmpl w:val="BABEB1B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408B4B11"/>
    <w:multiLevelType w:val="multilevel"/>
    <w:tmpl w:val="0E30907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49767F71"/>
    <w:multiLevelType w:val="multilevel"/>
    <w:tmpl w:val="111E0E6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5AE95FB6"/>
    <w:multiLevelType w:val="multilevel"/>
    <w:tmpl w:val="41D63422"/>
    <w:lvl w:ilvl="0">
      <w:start w:val="1"/>
      <w:numFmt w:val="lowerLetter"/>
      <w:lvlText w:val="%1)"/>
      <w:lvlJc w:val="left"/>
      <w:pPr>
        <w:ind w:left="1080" w:hanging="360"/>
      </w:pPr>
    </w:lvl>
    <w:lvl w:ilvl="1">
      <w:start w:val="1"/>
      <w:numFmt w:val="decimal"/>
      <w:lvlText w:val="%2."/>
      <w:lvlJc w:val="left"/>
      <w:pPr>
        <w:ind w:left="1800" w:hanging="360"/>
      </w:pPr>
      <w:rPr>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7A503186"/>
    <w:multiLevelType w:val="multilevel"/>
    <w:tmpl w:val="61C2E3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152" w:hanging="792"/>
      </w:pPr>
      <w:rPr>
        <w:vertAlign w:val="baseline"/>
      </w:rPr>
    </w:lvl>
    <w:lvl w:ilvl="2">
      <w:start w:val="1"/>
      <w:numFmt w:val="decimal"/>
      <w:lvlText w:val="●.%2.%3.-"/>
      <w:lvlJc w:val="left"/>
      <w:pPr>
        <w:ind w:left="1584" w:hanging="1224"/>
      </w:pPr>
      <w:rPr>
        <w:vertAlign w:val="baseline"/>
      </w:rPr>
    </w:lvl>
    <w:lvl w:ilvl="3">
      <w:start w:val="1"/>
      <w:numFmt w:val="decimal"/>
      <w:lvlText w:val="●.%2.%3.%4.-"/>
      <w:lvlJc w:val="left"/>
      <w:pPr>
        <w:ind w:left="2088" w:hanging="1728"/>
      </w:pPr>
      <w:rPr>
        <w:vertAlign w:val="baseline"/>
      </w:rPr>
    </w:lvl>
    <w:lvl w:ilvl="4">
      <w:start w:val="1"/>
      <w:numFmt w:val="decimal"/>
      <w:lvlText w:val="●.%2.%3.%4.%5."/>
      <w:lvlJc w:val="left"/>
      <w:pPr>
        <w:ind w:left="2592" w:hanging="2232"/>
      </w:pPr>
      <w:rPr>
        <w:vertAlign w:val="baseline"/>
      </w:rPr>
    </w:lvl>
    <w:lvl w:ilvl="5">
      <w:start w:val="1"/>
      <w:numFmt w:val="decimal"/>
      <w:lvlText w:val="●.%2.%3.%4.%5.%6."/>
      <w:lvlJc w:val="left"/>
      <w:pPr>
        <w:ind w:left="3096" w:hanging="935"/>
      </w:pPr>
      <w:rPr>
        <w:vertAlign w:val="baseline"/>
      </w:rPr>
    </w:lvl>
    <w:lvl w:ilvl="6">
      <w:start w:val="1"/>
      <w:numFmt w:val="decimal"/>
      <w:lvlText w:val="●.%2.%3.%4.%5.%6.%7."/>
      <w:lvlJc w:val="left"/>
      <w:pPr>
        <w:ind w:left="3600" w:hanging="1080"/>
      </w:pPr>
      <w:rPr>
        <w:vertAlign w:val="baseline"/>
      </w:rPr>
    </w:lvl>
    <w:lvl w:ilvl="7">
      <w:start w:val="1"/>
      <w:numFmt w:val="decimal"/>
      <w:lvlText w:val="●.%2.%3.%4.%5.%6.%7.%8."/>
      <w:lvlJc w:val="left"/>
      <w:pPr>
        <w:ind w:left="4104" w:hanging="1224"/>
      </w:pPr>
      <w:rPr>
        <w:vertAlign w:val="baseline"/>
      </w:rPr>
    </w:lvl>
    <w:lvl w:ilvl="8">
      <w:start w:val="1"/>
      <w:numFmt w:val="decimal"/>
      <w:lvlText w:val="●.%2.%3.%4.%5.%6.%7.%8.%9."/>
      <w:lvlJc w:val="left"/>
      <w:pPr>
        <w:ind w:left="4680" w:hanging="1440"/>
      </w:pPr>
      <w:rPr>
        <w:vertAlign w:val="baseline"/>
      </w:rPr>
    </w:lvl>
  </w:abstractNum>
  <w:abstractNum w:abstractNumId="5">
    <w:nsid w:val="7B6B0A28"/>
    <w:multiLevelType w:val="multilevel"/>
    <w:tmpl w:val="A51E0F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7FF8222F"/>
    <w:multiLevelType w:val="multilevel"/>
    <w:tmpl w:val="4DE4B268"/>
    <w:lvl w:ilvl="0">
      <w:start w:val="1"/>
      <w:numFmt w:val="decimal"/>
      <w:lvlText w:val="%1."/>
      <w:lvlJc w:val="left"/>
      <w:pPr>
        <w:ind w:left="360" w:hanging="360"/>
      </w:pPr>
      <w:rPr>
        <w:vertAlign w:val="baseline"/>
      </w:rPr>
    </w:lvl>
    <w:lvl w:ilvl="1">
      <w:start w:val="1"/>
      <w:numFmt w:val="decimal"/>
      <w:lvlText w:val="%1.%2.-"/>
      <w:lvlJc w:val="left"/>
      <w:pPr>
        <w:ind w:left="792" w:hanging="792"/>
      </w:pPr>
      <w:rPr>
        <w:vertAlign w:val="baseline"/>
      </w:rPr>
    </w:lvl>
    <w:lvl w:ilvl="2">
      <w:start w:val="1"/>
      <w:numFmt w:val="decimal"/>
      <w:lvlText w:val="%1.%2.%3.-"/>
      <w:lvlJc w:val="left"/>
      <w:pPr>
        <w:ind w:left="1224" w:hanging="1224"/>
      </w:pPr>
      <w:rPr>
        <w:vertAlign w:val="baseline"/>
      </w:rPr>
    </w:lvl>
    <w:lvl w:ilvl="3">
      <w:start w:val="1"/>
      <w:numFmt w:val="decimal"/>
      <w:lvlText w:val="%1.%2.%3.%4.-"/>
      <w:lvlJc w:val="left"/>
      <w:pPr>
        <w:ind w:left="1728" w:hanging="1728"/>
      </w:pPr>
      <w:rPr>
        <w:vertAlign w:val="baseline"/>
      </w:rPr>
    </w:lvl>
    <w:lvl w:ilvl="4">
      <w:start w:val="1"/>
      <w:numFmt w:val="decimal"/>
      <w:lvlText w:val="%1.%2.%3.%4.%5."/>
      <w:lvlJc w:val="left"/>
      <w:pPr>
        <w:ind w:left="2232" w:hanging="223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B5726B"/>
    <w:rsid w:val="000004BA"/>
    <w:rsid w:val="00036AF4"/>
    <w:rsid w:val="000A707B"/>
    <w:rsid w:val="000D5720"/>
    <w:rsid w:val="0013707D"/>
    <w:rsid w:val="0016440D"/>
    <w:rsid w:val="001B3815"/>
    <w:rsid w:val="001F22C1"/>
    <w:rsid w:val="00200DF8"/>
    <w:rsid w:val="002965B0"/>
    <w:rsid w:val="002A6BCD"/>
    <w:rsid w:val="003D1D25"/>
    <w:rsid w:val="00414AC6"/>
    <w:rsid w:val="00440A88"/>
    <w:rsid w:val="00453F71"/>
    <w:rsid w:val="004D1689"/>
    <w:rsid w:val="004F3F5B"/>
    <w:rsid w:val="00551156"/>
    <w:rsid w:val="00564A16"/>
    <w:rsid w:val="00594D18"/>
    <w:rsid w:val="005C7E6D"/>
    <w:rsid w:val="005E5F2F"/>
    <w:rsid w:val="006551A9"/>
    <w:rsid w:val="007675B0"/>
    <w:rsid w:val="007D04B0"/>
    <w:rsid w:val="007D5C37"/>
    <w:rsid w:val="00881F1A"/>
    <w:rsid w:val="008A0A17"/>
    <w:rsid w:val="008A0ECB"/>
    <w:rsid w:val="00961624"/>
    <w:rsid w:val="00B5726B"/>
    <w:rsid w:val="00B6325D"/>
    <w:rsid w:val="00B87CB5"/>
    <w:rsid w:val="00BE39C6"/>
    <w:rsid w:val="00C53650"/>
    <w:rsid w:val="00C842EC"/>
    <w:rsid w:val="00CD5C01"/>
    <w:rsid w:val="00D04089"/>
    <w:rsid w:val="00DC4CBC"/>
    <w:rsid w:val="00DE49CF"/>
    <w:rsid w:val="00E9213B"/>
    <w:rsid w:val="00EA2967"/>
    <w:rsid w:val="00F92A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3E"/>
  </w:style>
  <w:style w:type="paragraph" w:styleId="Ttulo1">
    <w:name w:val="heading 1"/>
    <w:basedOn w:val="Normal1"/>
    <w:next w:val="Normal1"/>
    <w:rsid w:val="00876A7E"/>
    <w:pPr>
      <w:keepNext/>
      <w:keepLines/>
      <w:spacing w:before="400" w:after="120"/>
      <w:outlineLvl w:val="0"/>
    </w:pPr>
    <w:rPr>
      <w:sz w:val="40"/>
      <w:szCs w:val="40"/>
    </w:rPr>
  </w:style>
  <w:style w:type="paragraph" w:styleId="Ttulo2">
    <w:name w:val="heading 2"/>
    <w:basedOn w:val="Normal1"/>
    <w:next w:val="Normal1"/>
    <w:rsid w:val="00876A7E"/>
    <w:pPr>
      <w:keepNext/>
      <w:keepLines/>
      <w:spacing w:before="360" w:after="120"/>
      <w:outlineLvl w:val="1"/>
    </w:pPr>
    <w:rPr>
      <w:sz w:val="32"/>
      <w:szCs w:val="32"/>
    </w:rPr>
  </w:style>
  <w:style w:type="paragraph" w:styleId="Ttulo3">
    <w:name w:val="heading 3"/>
    <w:basedOn w:val="Normal1"/>
    <w:next w:val="Normal1"/>
    <w:rsid w:val="00876A7E"/>
    <w:pPr>
      <w:keepNext/>
      <w:keepLines/>
      <w:spacing w:before="320" w:after="80"/>
      <w:outlineLvl w:val="2"/>
    </w:pPr>
    <w:rPr>
      <w:color w:val="434343"/>
      <w:sz w:val="28"/>
      <w:szCs w:val="28"/>
    </w:rPr>
  </w:style>
  <w:style w:type="paragraph" w:styleId="Ttulo4">
    <w:name w:val="heading 4"/>
    <w:basedOn w:val="Normal1"/>
    <w:next w:val="Normal1"/>
    <w:rsid w:val="00876A7E"/>
    <w:pPr>
      <w:keepNext/>
      <w:keepLines/>
      <w:spacing w:before="280" w:after="80"/>
      <w:outlineLvl w:val="3"/>
    </w:pPr>
    <w:rPr>
      <w:color w:val="666666"/>
      <w:sz w:val="24"/>
      <w:szCs w:val="24"/>
    </w:rPr>
  </w:style>
  <w:style w:type="paragraph" w:styleId="Ttulo5">
    <w:name w:val="heading 5"/>
    <w:basedOn w:val="Normal1"/>
    <w:next w:val="Normal1"/>
    <w:rsid w:val="00876A7E"/>
    <w:pPr>
      <w:keepNext/>
      <w:keepLines/>
      <w:spacing w:before="240" w:after="80"/>
      <w:outlineLvl w:val="4"/>
    </w:pPr>
    <w:rPr>
      <w:color w:val="666666"/>
    </w:rPr>
  </w:style>
  <w:style w:type="paragraph" w:styleId="Ttulo6">
    <w:name w:val="heading 6"/>
    <w:basedOn w:val="Normal1"/>
    <w:next w:val="Normal1"/>
    <w:rsid w:val="00876A7E"/>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0">
    <w:name w:val="Normal1"/>
    <w:rsid w:val="00B5726B"/>
  </w:style>
  <w:style w:type="table" w:customStyle="1" w:styleId="TableNormal">
    <w:name w:val="Table Normal"/>
    <w:rsid w:val="00B5726B"/>
    <w:tblPr>
      <w:tblCellMar>
        <w:top w:w="0" w:type="dxa"/>
        <w:left w:w="0" w:type="dxa"/>
        <w:bottom w:w="0" w:type="dxa"/>
        <w:right w:w="0" w:type="dxa"/>
      </w:tblCellMar>
    </w:tblPr>
  </w:style>
  <w:style w:type="paragraph" w:styleId="Ttulo">
    <w:name w:val="Title"/>
    <w:basedOn w:val="Normal1"/>
    <w:next w:val="Normal1"/>
    <w:rsid w:val="00876A7E"/>
    <w:pPr>
      <w:keepNext/>
      <w:keepLines/>
      <w:spacing w:after="60"/>
    </w:pPr>
    <w:rPr>
      <w:sz w:val="52"/>
      <w:szCs w:val="52"/>
    </w:rPr>
  </w:style>
  <w:style w:type="paragraph" w:customStyle="1" w:styleId="Normal2">
    <w:name w:val="Normal2"/>
    <w:rsid w:val="00B5726B"/>
  </w:style>
  <w:style w:type="table" w:customStyle="1" w:styleId="TableNormal0">
    <w:name w:val="Table Normal"/>
    <w:rsid w:val="00B5726B"/>
    <w:tblPr>
      <w:tblCellMar>
        <w:top w:w="0" w:type="dxa"/>
        <w:left w:w="0" w:type="dxa"/>
        <w:bottom w:w="0" w:type="dxa"/>
        <w:right w:w="0" w:type="dxa"/>
      </w:tblCellMar>
    </w:tblPr>
  </w:style>
  <w:style w:type="paragraph" w:customStyle="1" w:styleId="Normal3">
    <w:name w:val="Normal3"/>
    <w:rsid w:val="00B5726B"/>
  </w:style>
  <w:style w:type="table" w:customStyle="1" w:styleId="TableNormal1">
    <w:name w:val="Table Normal"/>
    <w:rsid w:val="00B5726B"/>
    <w:tblPr>
      <w:tblCellMar>
        <w:top w:w="0" w:type="dxa"/>
        <w:left w:w="0" w:type="dxa"/>
        <w:bottom w:w="0" w:type="dxa"/>
        <w:right w:w="0" w:type="dxa"/>
      </w:tblCellMar>
    </w:tblPr>
  </w:style>
  <w:style w:type="paragraph" w:customStyle="1" w:styleId="Normal1">
    <w:name w:val="Normal1"/>
    <w:rsid w:val="00876A7E"/>
  </w:style>
  <w:style w:type="table" w:customStyle="1" w:styleId="TableNormal2">
    <w:name w:val="Table Normal"/>
    <w:rsid w:val="00876A7E"/>
    <w:tblPr>
      <w:tblCellMar>
        <w:top w:w="0" w:type="dxa"/>
        <w:left w:w="0" w:type="dxa"/>
        <w:bottom w:w="0" w:type="dxa"/>
        <w:right w:w="0" w:type="dxa"/>
      </w:tblCellMar>
    </w:tblPr>
  </w:style>
  <w:style w:type="paragraph" w:styleId="Subttulo">
    <w:name w:val="Subtitle"/>
    <w:basedOn w:val="Normal"/>
    <w:next w:val="Normal"/>
    <w:rsid w:val="00B5726B"/>
    <w:pPr>
      <w:keepNext/>
      <w:keepLines/>
      <w:pBdr>
        <w:top w:val="nil"/>
        <w:left w:val="nil"/>
        <w:bottom w:val="nil"/>
        <w:right w:val="nil"/>
        <w:between w:val="nil"/>
      </w:pBdr>
      <w:spacing w:after="320"/>
    </w:pPr>
    <w:rPr>
      <w:color w:val="666666"/>
      <w:sz w:val="30"/>
      <w:szCs w:val="30"/>
    </w:rPr>
  </w:style>
  <w:style w:type="paragraph" w:styleId="Encabezado">
    <w:name w:val="header"/>
    <w:basedOn w:val="Normal"/>
    <w:link w:val="EncabezadoCar"/>
    <w:uiPriority w:val="99"/>
    <w:semiHidden/>
    <w:unhideWhenUsed/>
    <w:rsid w:val="005B6B8B"/>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5B6B8B"/>
  </w:style>
  <w:style w:type="paragraph" w:styleId="Piedepgina">
    <w:name w:val="footer"/>
    <w:basedOn w:val="Normal"/>
    <w:link w:val="PiedepginaCar"/>
    <w:uiPriority w:val="99"/>
    <w:unhideWhenUsed/>
    <w:rsid w:val="005B6B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B6B8B"/>
  </w:style>
  <w:style w:type="paragraph" w:styleId="Textodeglobo">
    <w:name w:val="Balloon Text"/>
    <w:basedOn w:val="Normal"/>
    <w:link w:val="TextodegloboCar"/>
    <w:uiPriority w:val="99"/>
    <w:semiHidden/>
    <w:unhideWhenUsed/>
    <w:rsid w:val="005B6B8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6B8B"/>
    <w:rPr>
      <w:rFonts w:ascii="Tahoma" w:hAnsi="Tahoma" w:cs="Tahoma"/>
      <w:sz w:val="16"/>
      <w:szCs w:val="16"/>
    </w:rPr>
  </w:style>
  <w:style w:type="table" w:styleId="Tablaconcuadrcula">
    <w:name w:val="Table Grid"/>
    <w:basedOn w:val="Tablanormal"/>
    <w:uiPriority w:val="59"/>
    <w:rsid w:val="005B6B8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140C2F"/>
    <w:pPr>
      <w:spacing w:line="240" w:lineRule="auto"/>
      <w:ind w:left="720"/>
      <w:contextualSpacing/>
    </w:pPr>
    <w:rPr>
      <w:rFonts w:ascii="Times New Roman" w:eastAsia="Times New Roman" w:hAnsi="Times New Roman" w:cs="Times New Roman"/>
      <w:sz w:val="20"/>
      <w:szCs w:val="20"/>
    </w:rPr>
  </w:style>
  <w:style w:type="table" w:customStyle="1" w:styleId="a">
    <w:basedOn w:val="TableNormal2"/>
    <w:rsid w:val="00B5726B"/>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2"/>
    <w:rsid w:val="00B5726B"/>
    <w:tblPr>
      <w:tblStyleRowBandSize w:val="1"/>
      <w:tblStyleColBandSize w:val="1"/>
      <w:tblCellMar>
        <w:top w:w="0" w:type="dxa"/>
        <w:left w:w="115" w:type="dxa"/>
        <w:bottom w:w="0" w:type="dxa"/>
        <w:right w:w="115" w:type="dxa"/>
      </w:tblCellMar>
    </w:tblPr>
  </w:style>
  <w:style w:type="table" w:customStyle="1" w:styleId="a1">
    <w:basedOn w:val="TableNormal2"/>
    <w:rsid w:val="00B5726B"/>
    <w:pPr>
      <w:spacing w:line="240" w:lineRule="auto"/>
    </w:pPr>
    <w:tblPr>
      <w:tblStyleRowBandSize w:val="1"/>
      <w:tblStyleColBandSize w:val="1"/>
      <w:tblCellMar>
        <w:top w:w="0" w:type="dxa"/>
        <w:left w:w="115" w:type="dxa"/>
        <w:bottom w:w="0" w:type="dxa"/>
        <w:right w:w="115" w:type="dxa"/>
      </w:tblCellMar>
    </w:tblPr>
  </w:style>
  <w:style w:type="table" w:customStyle="1" w:styleId="a2">
    <w:basedOn w:val="TableNormal2"/>
    <w:rsid w:val="00B5726B"/>
    <w:pPr>
      <w:spacing w:line="240" w:lineRule="auto"/>
    </w:pPr>
    <w:tblPr>
      <w:tblStyleRowBandSize w:val="1"/>
      <w:tblStyleColBandSize w:val="1"/>
      <w:tblCellMar>
        <w:top w:w="0" w:type="dxa"/>
        <w:left w:w="115" w:type="dxa"/>
        <w:bottom w:w="0" w:type="dxa"/>
        <w:right w:w="115" w:type="dxa"/>
      </w:tblCellMar>
    </w:tblPr>
  </w:style>
  <w:style w:type="table" w:customStyle="1" w:styleId="a3">
    <w:basedOn w:val="TableNormal2"/>
    <w:rsid w:val="00B5726B"/>
    <w:pPr>
      <w:spacing w:line="240" w:lineRule="auto"/>
    </w:pPr>
    <w:tblPr>
      <w:tblStyleRowBandSize w:val="1"/>
      <w:tblStyleColBandSize w:val="1"/>
      <w:tblCellMar>
        <w:top w:w="0" w:type="dxa"/>
        <w:left w:w="115" w:type="dxa"/>
        <w:bottom w:w="0" w:type="dxa"/>
        <w:right w:w="115" w:type="dxa"/>
      </w:tblCellMar>
    </w:tblPr>
  </w:style>
  <w:style w:type="table" w:customStyle="1" w:styleId="a4">
    <w:basedOn w:val="TableNormal2"/>
    <w:rsid w:val="00B5726B"/>
    <w:tblPr>
      <w:tblStyleRowBandSize w:val="1"/>
      <w:tblStyleColBandSize w:val="1"/>
      <w:tblCellMar>
        <w:top w:w="100" w:type="dxa"/>
        <w:left w:w="100" w:type="dxa"/>
        <w:bottom w:w="100" w:type="dxa"/>
        <w:right w:w="100" w:type="dxa"/>
      </w:tblCellMar>
    </w:tblPr>
  </w:style>
  <w:style w:type="table" w:customStyle="1" w:styleId="a5">
    <w:basedOn w:val="TableNormal2"/>
    <w:rsid w:val="00B5726B"/>
    <w:pPr>
      <w:spacing w:line="240" w:lineRule="auto"/>
    </w:pPr>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yIKUKIeiuEG+8ul1cbUy2c1O1g==">AMUW2mVSTd4OyspTiHk2n2AHVJNLT/5tl9KSilJ4FnJGz0nYOYuaNMrxoffK/y2f8xWw1VlvyNwSZ0ijtSlBbbP30/IgDM1GLycFBl51rbjUsOivQs7b3o0=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1062</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Alumnado</cp:lastModifiedBy>
  <cp:revision>20</cp:revision>
  <dcterms:created xsi:type="dcterms:W3CDTF">2024-04-10T16:16:00Z</dcterms:created>
  <dcterms:modified xsi:type="dcterms:W3CDTF">2025-04-01T11:33:00Z</dcterms:modified>
</cp:coreProperties>
</file>