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Pr>
        <w:drawing>
          <wp:inline distB="0" distT="0" distL="0" distR="0">
            <wp:extent cx="2280440" cy="981075"/>
            <wp:effectExtent b="0" l="0" r="0" t="0"/>
            <wp:docPr id="9" name="image3.png"/>
            <a:graphic>
              <a:graphicData uri="http://schemas.openxmlformats.org/drawingml/2006/picture">
                <pic:pic>
                  <pic:nvPicPr>
                    <pic:cNvPr id="0" name="image3.png"/>
                    <pic:cNvPicPr preferRelativeResize="0"/>
                  </pic:nvPicPr>
                  <pic:blipFill>
                    <a:blip r:embed="rId7"/>
                    <a:srcRect b="0" l="0" r="52744" t="0"/>
                    <a:stretch>
                      <a:fillRect/>
                    </a:stretch>
                  </pic:blipFill>
                  <pic:spPr>
                    <a:xfrm>
                      <a:off x="0" y="0"/>
                      <a:ext cx="2280440" cy="981075"/>
                    </a:xfrm>
                    <a:prstGeom prst="rect"/>
                    <a:ln/>
                  </pic:spPr>
                </pic:pic>
              </a:graphicData>
            </a:graphic>
          </wp:inline>
        </w:drawing>
      </w: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ind w:right="85"/>
        <w:jc w:val="left"/>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5">
      <w:pPr>
        <w:widowControl w:val="0"/>
        <w:ind w:right="85"/>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UPF – Gestió de projectes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720" w:before="2280" w:lineRule="auto"/>
        <w:jc w:val="center"/>
        <w:rPr>
          <w:rFonts w:ascii="Calibri" w:cs="Calibri" w:eastAsia="Calibri" w:hAnsi="Calibri"/>
          <w:b w:val="1"/>
          <w:bCs w:val="1"/>
          <w:color w:val="000000"/>
          <w:sz w:val="44"/>
          <w:szCs w:val="44"/>
        </w:rPr>
      </w:pPr>
      <w:r w:rsidDel="00000000" w:rsidR="00000000" w:rsidRPr="00000000">
        <w:rPr>
          <w:rFonts w:ascii="Calibri" w:cs="Calibri" w:eastAsia="Calibri" w:hAnsi="Calibri"/>
          <w:b w:val="1"/>
          <w:bCs w:val="1"/>
          <w:color w:val="000000"/>
          <w:sz w:val="44"/>
          <w:szCs w:val="44"/>
          <w:rtl w:val="0"/>
        </w:rPr>
        <w:t xml:space="preserve">GP2</w:t>
      </w:r>
      <w:r w:rsidDel="00000000" w:rsidR="00000000" w:rsidRPr="00000000">
        <w:rPr>
          <w:rFonts w:ascii="Calibri" w:cs="Calibri" w:eastAsia="Calibri" w:hAnsi="Calibri"/>
          <w:b w:val="1"/>
          <w:bCs w:val="1"/>
          <w:sz w:val="44"/>
          <w:szCs w:val="44"/>
          <w:rtl w:val="0"/>
        </w:rPr>
        <w:t xml:space="preserve">5</w:t>
      </w:r>
      <w:r w:rsidDel="00000000" w:rsidR="00000000" w:rsidRPr="00000000">
        <w:rPr>
          <w:rFonts w:ascii="Calibri" w:cs="Calibri" w:eastAsia="Calibri" w:hAnsi="Calibri"/>
          <w:b w:val="1"/>
          <w:bCs w:val="1"/>
          <w:color w:val="000000"/>
          <w:sz w:val="44"/>
          <w:szCs w:val="44"/>
          <w:rtl w:val="0"/>
        </w:rPr>
        <w:t xml:space="preserve">26 Project End Report</w:t>
      </w:r>
    </w:p>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color w:val="984806"/>
          <w:sz w:val="40"/>
          <w:szCs w:val="40"/>
          <w:rtl w:val="0"/>
        </w:rPr>
        <w:t xml:space="preserve">Aigua Clara</w:t>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ind w:left="1440" w:firstLine="720"/>
        <w:jc w:val="righ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D">
      <w:pPr>
        <w:ind w:left="1440" w:firstLine="720"/>
        <w:jc w:val="righ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E">
      <w:pPr>
        <w:spacing w:after="0" w:lineRule="auto"/>
        <w:jc w:val="left"/>
        <w:rPr>
          <w:rFonts w:ascii="Calibri" w:cs="Calibri" w:eastAsia="Calibri" w:hAnsi="Calibri"/>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Document Control Information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10269538</wp:posOffset>
                </wp:positionV>
                <wp:extent cx="7600950" cy="93345"/>
                <wp:effectExtent b="0" l="0" r="0" t="0"/>
                <wp:wrapNone/>
                <wp:docPr id="7" name=""/>
                <a:graphic>
                  <a:graphicData uri="http://schemas.microsoft.com/office/word/2010/wordprocessingShape">
                    <wps:wsp>
                      <wps:cNvSpPr/>
                      <wps:cNvPr id="2" name="Shape 2"/>
                      <wps:spPr>
                        <a:xfrm>
                          <a:off x="1569338" y="3757458"/>
                          <a:ext cx="7553325" cy="45085"/>
                        </a:xfrm>
                        <a:prstGeom prst="rect">
                          <a:avLst/>
                        </a:prstGeom>
                        <a:solidFill>
                          <a:srgbClr val="4F81BC"/>
                        </a:solidFill>
                        <a:ln cap="flat" cmpd="sng" w="9525">
                          <a:solidFill>
                            <a:srgbClr val="4F81BC"/>
                          </a:solidFill>
                          <a:prstDash val="solid"/>
                          <a:miter lim="800000"/>
                          <a:headEnd len="sm" w="sm" type="none"/>
                          <a:tailEnd len="sm" w="sm" type="none"/>
                        </a:ln>
                      </wps:spPr>
                      <wps:txbx>
                        <w:txbxContent>
                          <w:p w:rsidR="00000000" w:rsidDel="00000000" w:rsidP="00000000" w:rsidRDefault="00000000" w:rsidRPr="00000000">
                            <w:pPr>
                              <w:spacing w:after="12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10269538</wp:posOffset>
                </wp:positionV>
                <wp:extent cx="7600950" cy="93345"/>
                <wp:effectExtent b="0" l="0" r="0" t="0"/>
                <wp:wrapNone/>
                <wp:docPr id="7"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600950" cy="9334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10269538</wp:posOffset>
                </wp:positionV>
                <wp:extent cx="7600950" cy="93345"/>
                <wp:effectExtent b="0" l="0" r="0" t="0"/>
                <wp:wrapNone/>
                <wp:docPr id="8" name=""/>
                <a:graphic>
                  <a:graphicData uri="http://schemas.microsoft.com/office/word/2010/wordprocessingShape">
                    <wps:wsp>
                      <wps:cNvSpPr/>
                      <wps:cNvPr id="3" name="Shape 3"/>
                      <wps:spPr>
                        <a:xfrm>
                          <a:off x="1569338" y="3757140"/>
                          <a:ext cx="7553325" cy="45720"/>
                        </a:xfrm>
                        <a:prstGeom prst="rect">
                          <a:avLst/>
                        </a:prstGeom>
                        <a:solidFill>
                          <a:srgbClr val="4F81BC"/>
                        </a:solidFill>
                        <a:ln cap="flat" cmpd="sng" w="9525">
                          <a:solidFill>
                            <a:srgbClr val="4F81BC"/>
                          </a:solidFill>
                          <a:prstDash val="solid"/>
                          <a:miter lim="800000"/>
                          <a:headEnd len="sm" w="sm" type="none"/>
                          <a:tailEnd len="sm" w="sm" type="none"/>
                        </a:ln>
                      </wps:spPr>
                      <wps:txbx>
                        <w:txbxContent>
                          <w:p w:rsidR="00000000" w:rsidDel="00000000" w:rsidP="00000000" w:rsidRDefault="00000000" w:rsidRPr="00000000">
                            <w:pPr>
                              <w:spacing w:after="12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10269538</wp:posOffset>
                </wp:positionV>
                <wp:extent cx="7600950" cy="93345"/>
                <wp:effectExtent b="0" l="0" r="0" t="0"/>
                <wp:wrapNone/>
                <wp:docPr id="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600950" cy="93345"/>
                        </a:xfrm>
                        <a:prstGeom prst="rect"/>
                        <a:ln/>
                      </pic:spPr>
                    </pic:pic>
                  </a:graphicData>
                </a:graphic>
              </wp:anchor>
            </w:drawing>
          </mc:Fallback>
        </mc:AlternateContent>
      </w:r>
    </w:p>
    <w:tbl>
      <w:tblPr>
        <w:tblStyle w:val="Table1"/>
        <w:tblW w:w="8608.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81"/>
        <w:gridCol w:w="5927"/>
        <w:tblGridChange w:id="0">
          <w:tblGrid>
            <w:gridCol w:w="2681"/>
            <w:gridCol w:w="5927"/>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d9d9d9" w:val="clear"/>
          </w:tcPr>
          <w:p w:rsidR="00000000" w:rsidDel="00000000" w:rsidP="00000000" w:rsidRDefault="00000000" w:rsidRPr="00000000" w14:paraId="00000010">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Settings</w:t>
            </w:r>
          </w:p>
        </w:tc>
        <w:tc>
          <w:tcPr>
            <w:tcBorders>
              <w:top w:color="7f7f7f" w:space="0" w:sz="4" w:val="single"/>
              <w:left w:color="7f7f7f" w:space="0" w:sz="4" w:val="single"/>
              <w:bottom w:color="7f7f7f" w:space="0" w:sz="4" w:val="single"/>
              <w:right w:color="7f7f7f" w:space="0" w:sz="4" w:val="single"/>
            </w:tcBorders>
            <w:shd w:fill="d9d9d9" w:val="clear"/>
          </w:tcPr>
          <w:p w:rsidR="00000000" w:rsidDel="00000000" w:rsidP="00000000" w:rsidRDefault="00000000" w:rsidRPr="00000000" w14:paraId="00000011">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Value</w:t>
            </w:r>
          </w:p>
        </w:tc>
      </w:tr>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2">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3">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Project-End Report</w:t>
            </w:r>
          </w:p>
        </w:tc>
      </w:tr>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4">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Title:</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5">
            <w:pPr>
              <w:spacing w:after="0" w:line="276" w:lineRule="auto"/>
              <w:jc w:val="left"/>
              <w:rPr>
                <w:rFonts w:ascii="Calibri" w:cs="Calibri" w:eastAsia="Calibri" w:hAnsi="Calibri"/>
                <w:color w:val="984806"/>
                <w:sz w:val="20"/>
                <w:szCs w:val="20"/>
              </w:rPr>
            </w:pPr>
            <w:r w:rsidDel="00000000" w:rsidR="00000000" w:rsidRPr="00000000">
              <w:rPr>
                <w:rFonts w:ascii="Calibri" w:cs="Calibri" w:eastAsia="Calibri" w:hAnsi="Calibri"/>
                <w:color w:val="984806"/>
                <w:sz w:val="20"/>
                <w:szCs w:val="20"/>
                <w:rtl w:val="0"/>
              </w:rPr>
              <w:t xml:space="preserve">Aigua Clara</w:t>
            </w:r>
          </w:p>
        </w:tc>
      </w:tr>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6">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Number:</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7">
            <w:pPr>
              <w:spacing w:after="0" w:line="276" w:lineRule="auto"/>
              <w:jc w:val="left"/>
              <w:rPr>
                <w:rFonts w:ascii="Calibri" w:cs="Calibri" w:eastAsia="Calibri" w:hAnsi="Calibri"/>
                <w:color w:val="984806"/>
                <w:sz w:val="20"/>
                <w:szCs w:val="20"/>
              </w:rPr>
            </w:pPr>
            <w:r w:rsidDel="00000000" w:rsidR="00000000" w:rsidRPr="00000000">
              <w:rPr>
                <w:rFonts w:ascii="Calibri" w:cs="Calibri" w:eastAsia="Calibri" w:hAnsi="Calibri"/>
                <w:color w:val="984806"/>
                <w:sz w:val="20"/>
                <w:szCs w:val="20"/>
                <w:rtl w:val="0"/>
              </w:rPr>
              <w:t xml:space="preserve">T202.A</w:t>
            </w:r>
          </w:p>
        </w:tc>
      </w:tr>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8">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Owner: </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9">
            <w:pPr>
              <w:spacing w:after="0" w:line="276" w:lineRule="auto"/>
              <w:jc w:val="left"/>
              <w:rPr>
                <w:rFonts w:ascii="Calibri" w:cs="Calibri" w:eastAsia="Calibri" w:hAnsi="Calibri"/>
                <w:color w:val="984806"/>
                <w:sz w:val="20"/>
                <w:szCs w:val="20"/>
              </w:rPr>
            </w:pPr>
            <w:r w:rsidDel="00000000" w:rsidR="00000000" w:rsidRPr="00000000">
              <w:rPr>
                <w:rFonts w:ascii="Calibri" w:cs="Calibri" w:eastAsia="Calibri" w:hAnsi="Calibri"/>
                <w:color w:val="984806"/>
                <w:sz w:val="20"/>
                <w:szCs w:val="20"/>
                <w:rtl w:val="0"/>
              </w:rPr>
              <w:t xml:space="preserve">Sheila Piñol</w:t>
            </w:r>
          </w:p>
        </w:tc>
      </w:tr>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A">
            <w:pPr>
              <w:spacing w:after="0" w:line="276"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Core Team:</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1B">
            <w:pPr>
              <w:spacing w:after="0" w:line="276" w:lineRule="auto"/>
              <w:jc w:val="left"/>
              <w:rPr>
                <w:rFonts w:ascii="Calibri" w:cs="Calibri" w:eastAsia="Calibri" w:hAnsi="Calibri"/>
                <w:color w:val="984806"/>
                <w:sz w:val="20"/>
                <w:szCs w:val="20"/>
              </w:rPr>
            </w:pPr>
            <w:r w:rsidDel="00000000" w:rsidR="00000000" w:rsidRPr="00000000">
              <w:rPr>
                <w:rFonts w:ascii="Calibri" w:cs="Calibri" w:eastAsia="Calibri" w:hAnsi="Calibri"/>
                <w:color w:val="984806"/>
                <w:sz w:val="20"/>
                <w:szCs w:val="20"/>
                <w:rtl w:val="0"/>
              </w:rPr>
              <w:t xml:space="preserve">Maria Beili Mena Dorado, Alex Fernández de Alarcon, Sergi Rodríguez, Pol Serrat, Ferran Sordé i Martí Vilaró</w:t>
            </w:r>
          </w:p>
        </w:tc>
      </w:tr>
    </w:tbl>
    <w:p w:rsidR="00000000" w:rsidDel="00000000" w:rsidP="00000000" w:rsidRDefault="00000000" w:rsidRPr="00000000" w14:paraId="0000001C">
      <w:pPr>
        <w:spacing w:after="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spacing w:after="2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color w:val="000000"/>
        </w:rPr>
      </w:pPr>
      <w:r w:rsidDel="00000000" w:rsidR="00000000" w:rsidRPr="00000000">
        <w:rPr>
          <w:rtl w:val="0"/>
        </w:rPr>
      </w:r>
    </w:p>
    <w:tbl>
      <w:tblPr>
        <w:tblStyle w:val="Table2"/>
        <w:tblW w:w="8608.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90"/>
        <w:gridCol w:w="1160"/>
        <w:gridCol w:w="2507"/>
        <w:gridCol w:w="3951"/>
        <w:tblGridChange w:id="0">
          <w:tblGrid>
            <w:gridCol w:w="990"/>
            <w:gridCol w:w="1160"/>
            <w:gridCol w:w="2507"/>
            <w:gridCol w:w="3951"/>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d9d9d9" w:val="clear"/>
          </w:tcPr>
          <w:p w:rsidR="00000000" w:rsidDel="00000000" w:rsidP="00000000" w:rsidRDefault="00000000" w:rsidRPr="00000000" w14:paraId="0000001F">
            <w:pPr>
              <w:spacing w:after="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Revision</w:t>
            </w:r>
          </w:p>
        </w:tc>
        <w:tc>
          <w:tcPr>
            <w:tcBorders>
              <w:top w:color="7f7f7f" w:space="0" w:sz="4" w:val="single"/>
              <w:left w:color="7f7f7f" w:space="0" w:sz="4" w:val="single"/>
              <w:bottom w:color="7f7f7f" w:space="0" w:sz="4" w:val="single"/>
              <w:right w:color="7f7f7f" w:space="0" w:sz="4" w:val="single"/>
            </w:tcBorders>
            <w:shd w:fill="d9d9d9" w:val="clear"/>
          </w:tcPr>
          <w:p w:rsidR="00000000" w:rsidDel="00000000" w:rsidP="00000000" w:rsidRDefault="00000000" w:rsidRPr="00000000" w14:paraId="00000020">
            <w:pPr>
              <w:spacing w:after="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Date</w:t>
            </w:r>
          </w:p>
        </w:tc>
        <w:tc>
          <w:tcPr>
            <w:tcBorders>
              <w:top w:color="7f7f7f" w:space="0" w:sz="4" w:val="single"/>
              <w:left w:color="7f7f7f" w:space="0" w:sz="4" w:val="single"/>
              <w:bottom w:color="7f7f7f" w:space="0" w:sz="4" w:val="single"/>
              <w:right w:color="7f7f7f" w:space="0" w:sz="4" w:val="single"/>
            </w:tcBorders>
            <w:shd w:fill="d9d9d9" w:val="clear"/>
          </w:tcPr>
          <w:p w:rsidR="00000000" w:rsidDel="00000000" w:rsidP="00000000" w:rsidRDefault="00000000" w:rsidRPr="00000000" w14:paraId="00000021">
            <w:pPr>
              <w:spacing w:after="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Created by</w:t>
            </w:r>
          </w:p>
        </w:tc>
        <w:tc>
          <w:tcPr>
            <w:tcBorders>
              <w:top w:color="7f7f7f" w:space="0" w:sz="4" w:val="single"/>
              <w:left w:color="7f7f7f" w:space="0" w:sz="4" w:val="single"/>
              <w:bottom w:color="7f7f7f" w:space="0" w:sz="4" w:val="single"/>
              <w:right w:color="7f7f7f" w:space="0" w:sz="4" w:val="single"/>
            </w:tcBorders>
            <w:shd w:fill="d9d9d9" w:val="clear"/>
          </w:tcPr>
          <w:p w:rsidR="00000000" w:rsidDel="00000000" w:rsidP="00000000" w:rsidRDefault="00000000" w:rsidRPr="00000000" w14:paraId="00000022">
            <w:pPr>
              <w:spacing w:after="0" w:line="276" w:lineRule="auto"/>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Short Description of Changes</w:t>
            </w:r>
          </w:p>
        </w:tc>
      </w:tr>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3">
            <w:pPr>
              <w:spacing w:after="0" w:lineRule="auto"/>
              <w:jc w:val="left"/>
              <w:rPr>
                <w:sz w:val="20"/>
                <w:szCs w:val="20"/>
              </w:rPr>
            </w:pPr>
            <w:r w:rsidDel="00000000" w:rsidR="00000000" w:rsidRPr="00000000">
              <w:rPr>
                <w:sz w:val="20"/>
                <w:szCs w:val="20"/>
                <w:rtl w:val="0"/>
              </w:rPr>
              <w:t xml:space="preserve">v1.0</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4">
            <w:pPr>
              <w:spacing w:after="0" w:line="276"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7/11/2025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5">
            <w:pPr>
              <w:widowControl w:val="0"/>
              <w:spacing w:after="0"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PCT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6">
            <w:pPr>
              <w:spacing w:after="0" w:lineRule="auto"/>
              <w:jc w:val="left"/>
              <w:rPr>
                <w:sz w:val="20"/>
                <w:szCs w:val="20"/>
              </w:rPr>
            </w:pPr>
            <w:r w:rsidDel="00000000" w:rsidR="00000000" w:rsidRPr="00000000">
              <w:rPr>
                <w:rtl w:val="0"/>
              </w:rPr>
              <w:t xml:space="preserve">Developed end report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7">
            <w:pPr>
              <w:spacing w:after="0" w:line="276" w:lineRule="auto"/>
              <w:jc w:val="left"/>
              <w:rPr>
                <w:rFonts w:ascii="Calibri" w:cs="Calibri" w:eastAsia="Calibri" w:hAnsi="Calibri"/>
                <w:color w:val="000000"/>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8">
            <w:pPr>
              <w:spacing w:after="0" w:line="276" w:lineRule="auto"/>
              <w:jc w:val="left"/>
              <w:rPr>
                <w:rFonts w:ascii="Calibri" w:cs="Calibri" w:eastAsia="Calibri" w:hAnsi="Calibri"/>
                <w:color w:val="000000"/>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9">
            <w:pPr>
              <w:spacing w:after="0" w:line="276" w:lineRule="auto"/>
              <w:jc w:val="left"/>
              <w:rPr>
                <w:rFonts w:ascii="Calibri" w:cs="Calibri" w:eastAsia="Calibri" w:hAnsi="Calibri"/>
                <w:color w:val="000000"/>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A">
            <w:pPr>
              <w:spacing w:after="0" w:line="276" w:lineRule="auto"/>
              <w:jc w:val="left"/>
              <w:rPr>
                <w:rFonts w:ascii="Calibri" w:cs="Calibri" w:eastAsia="Calibri" w:hAnsi="Calibri"/>
                <w:color w:val="000000"/>
                <w:sz w:val="20"/>
                <w:szCs w:val="20"/>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B">
            <w:pPr>
              <w:spacing w:after="0" w:line="276" w:lineRule="auto"/>
              <w:jc w:val="left"/>
              <w:rPr>
                <w:rFonts w:ascii="Calibri" w:cs="Calibri" w:eastAsia="Calibri" w:hAnsi="Calibri"/>
                <w:color w:val="000000"/>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C">
            <w:pPr>
              <w:spacing w:after="0" w:line="276" w:lineRule="auto"/>
              <w:jc w:val="left"/>
              <w:rPr>
                <w:rFonts w:ascii="Calibri" w:cs="Calibri" w:eastAsia="Calibri" w:hAnsi="Calibri"/>
                <w:color w:val="000000"/>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D">
            <w:pPr>
              <w:spacing w:after="0" w:line="276" w:lineRule="auto"/>
              <w:jc w:val="left"/>
              <w:rPr>
                <w:rFonts w:ascii="Calibri" w:cs="Calibri" w:eastAsia="Calibri" w:hAnsi="Calibri"/>
                <w:color w:val="000000"/>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E">
            <w:pPr>
              <w:spacing w:after="0" w:line="276" w:lineRule="auto"/>
              <w:jc w:val="left"/>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2F">
      <w:pPr>
        <w:spacing w:after="0" w:line="276"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30">
      <w:pPr>
        <w:jc w:val="left"/>
        <w:rPr>
          <w:rFonts w:ascii="Calibri" w:cs="Calibri" w:eastAsia="Calibri" w:hAnsi="Calibri"/>
          <w:b w:val="1"/>
          <w:bCs w:val="1"/>
        </w:rPr>
      </w:pPr>
      <w:r w:rsidDel="00000000" w:rsidR="00000000" w:rsidRPr="00000000">
        <w:rPr>
          <w:rFonts w:ascii="Calibri" w:cs="Calibri" w:eastAsia="Calibri" w:hAnsi="Calibri"/>
          <w:rtl w:val="0"/>
        </w:rPr>
        <w:t xml:space="preserve">The latest version of this controlled document is stored in Google Drive\GP2025-26\Project methodology and templates\</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1">
      <w:pPr>
        <w:keepNext w:val="1"/>
        <w:numPr>
          <w:ilvl w:val="0"/>
          <w:numId w:val="9"/>
        </w:numPr>
        <w:pBdr>
          <w:top w:space="0" w:sz="0" w:val="nil"/>
          <w:left w:space="0" w:sz="0" w:val="nil"/>
          <w:bottom w:space="0" w:sz="0" w:val="nil"/>
          <w:right w:space="0" w:sz="0" w:val="nil"/>
          <w:between w:space="0" w:sz="0" w:val="nil"/>
        </w:pBdr>
        <w:spacing w:after="60" w:before="240" w:lineRule="auto"/>
        <w:ind w:left="432" w:hanging="432"/>
        <w:rPr>
          <w:rFonts w:ascii="Calibri" w:cs="Calibri" w:eastAsia="Calibri" w:hAnsi="Calibri"/>
          <w:b w:val="1"/>
          <w:bCs w:val="1"/>
          <w:smallCaps w:val="1"/>
          <w:color w:val="000000"/>
          <w:sz w:val="28"/>
          <w:szCs w:val="28"/>
        </w:rPr>
      </w:pPr>
      <w:bookmarkStart w:colFirst="0" w:colLast="0" w:name="_heading=h.3znysh7" w:id="0"/>
      <w:bookmarkEnd w:id="0"/>
      <w:r w:rsidDel="00000000" w:rsidR="00000000" w:rsidRPr="00000000">
        <w:rPr>
          <w:rFonts w:ascii="Calibri" w:cs="Calibri" w:eastAsia="Calibri" w:hAnsi="Calibri"/>
          <w:b w:val="1"/>
          <w:bCs w:val="1"/>
          <w:smallCaps w:val="1"/>
          <w:color w:val="000000"/>
          <w:sz w:val="28"/>
          <w:szCs w:val="28"/>
          <w:rtl w:val="0"/>
        </w:rPr>
        <w:t xml:space="preserve">Introduction </w:t>
      </w:r>
    </w:p>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Advanced data analysis and machine learning techniques make it possible to detect abnormal water consumption patterns and anticipate issues such as leaks, technical failures, or unexpected behaviour. This project focuses on developing a first functional prototype capable of analysing real smart-meter data from Aigües de Barcelona to identify anomalous consumption patterns.</w:t>
      </w:r>
    </w:p>
    <w:p w:rsidR="00000000" w:rsidDel="00000000" w:rsidP="00000000" w:rsidRDefault="00000000" w:rsidRPr="00000000" w14:paraId="000000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Throughout the project, we have cleaned, processed, enriched, and analysed the dataset, tested anomaly detection models, and developed a categorisation function that can be applied to new records. Although the project has faced several technical and resource constraints, we have built a solid foundation that Aigües de Barcelona can use as a starting point for a fully deployable anomaly detection system.</w:t>
      </w:r>
    </w:p>
    <w:p w:rsidR="00000000" w:rsidDel="00000000" w:rsidP="00000000" w:rsidRDefault="00000000" w:rsidRPr="00000000" w14:paraId="000000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final report summarises what we built, why we built it this way, the main challenges we faced, and the next steps needed to move the project forward.</w:t>
      </w:r>
    </w:p>
    <w:p w:rsidR="00000000" w:rsidDel="00000000" w:rsidP="00000000" w:rsidRDefault="00000000" w:rsidRPr="00000000" w14:paraId="00000035">
      <w:pPr>
        <w:keepNext w:val="1"/>
        <w:numPr>
          <w:ilvl w:val="0"/>
          <w:numId w:val="9"/>
        </w:numPr>
        <w:pBdr>
          <w:top w:space="0" w:sz="0" w:val="nil"/>
          <w:left w:space="0" w:sz="0" w:val="nil"/>
          <w:bottom w:space="0" w:sz="0" w:val="nil"/>
          <w:right w:space="0" w:sz="0" w:val="nil"/>
          <w:between w:space="0" w:sz="0" w:val="nil"/>
        </w:pBdr>
        <w:spacing w:after="60" w:before="240" w:lineRule="auto"/>
        <w:ind w:left="432" w:hanging="432"/>
        <w:rPr>
          <w:rFonts w:ascii="Calibri" w:cs="Calibri" w:eastAsia="Calibri" w:hAnsi="Calibri"/>
          <w:b w:val="1"/>
          <w:bCs w:val="1"/>
          <w:smallCaps w:val="1"/>
          <w:color w:val="000000"/>
          <w:sz w:val="28"/>
          <w:szCs w:val="28"/>
        </w:rPr>
      </w:pPr>
      <w:bookmarkStart w:colFirst="0" w:colLast="0" w:name="_heading=h.2et92p0" w:id="1"/>
      <w:bookmarkEnd w:id="1"/>
      <w:r w:rsidDel="00000000" w:rsidR="00000000" w:rsidRPr="00000000">
        <w:rPr>
          <w:rFonts w:ascii="Calibri" w:cs="Calibri" w:eastAsia="Calibri" w:hAnsi="Calibri"/>
          <w:b w:val="1"/>
          <w:bCs w:val="1"/>
          <w:smallCaps w:val="1"/>
          <w:color w:val="000000"/>
          <w:sz w:val="28"/>
          <w:szCs w:val="28"/>
          <w:rtl w:val="0"/>
        </w:rPr>
        <w:t xml:space="preserve">Project Success </w:t>
      </w:r>
    </w:p>
    <w:p w:rsidR="00000000" w:rsidDel="00000000" w:rsidP="00000000" w:rsidRDefault="00000000" w:rsidRPr="00000000" w14:paraId="00000036">
      <w:pPr>
        <w:keepNext w:val="1"/>
        <w:numPr>
          <w:ilvl w:val="1"/>
          <w:numId w:val="9"/>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tyjcwt" w:id="2"/>
      <w:bookmarkEnd w:id="2"/>
      <w:r w:rsidDel="00000000" w:rsidR="00000000" w:rsidRPr="00000000">
        <w:rPr>
          <w:rFonts w:ascii="Calibri" w:cs="Calibri" w:eastAsia="Calibri" w:hAnsi="Calibri"/>
          <w:b w:val="1"/>
          <w:bCs w:val="1"/>
          <w:color w:val="000000"/>
          <w:sz w:val="24"/>
          <w:szCs w:val="24"/>
          <w:rtl w:val="0"/>
        </w:rPr>
        <w:t xml:space="preserve">Effectiveness </w:t>
      </w:r>
      <w:r w:rsidDel="00000000" w:rsidR="00000000" w:rsidRPr="00000000">
        <w:rPr>
          <w:rtl w:val="0"/>
        </w:rPr>
      </w:r>
    </w:p>
    <w:p w:rsidR="00000000" w:rsidDel="00000000" w:rsidP="00000000" w:rsidRDefault="00000000" w:rsidRPr="00000000" w14:paraId="00000037">
      <w:pPr>
        <w:spacing w:after="200" w:lineRule="auto"/>
        <w:rPr>
          <w:b w:val="1"/>
          <w:bCs w:val="1"/>
        </w:rPr>
      </w:pPr>
      <w:r w:rsidDel="00000000" w:rsidR="00000000" w:rsidRPr="00000000">
        <w:rPr>
          <w:b w:val="1"/>
          <w:bCs w:val="1"/>
          <w:rtl w:val="0"/>
        </w:rPr>
        <w:t xml:space="preserve">Objectives are:</w:t>
      </w:r>
    </w:p>
    <w:p w:rsidR="00000000" w:rsidDel="00000000" w:rsidP="00000000" w:rsidRDefault="00000000" w:rsidRPr="00000000" w14:paraId="00000038">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objective is to create a technological solution that allows for the automatic detection of anomalies in user consumption to prevent and find unusual patterns such as leaks. Success is measured based on whether the result obtained for our service coincides with a real case of anomalous consumption and whether this can be detected in advance. The SMART objectives are the following:</w:t>
      </w:r>
    </w:p>
    <w:p w:rsidR="00000000" w:rsidDel="00000000" w:rsidP="00000000" w:rsidRDefault="00000000" w:rsidRPr="00000000" w14:paraId="00000039">
      <w:pPr>
        <w:numPr>
          <w:ilvl w:val="0"/>
          <w:numId w:val="2"/>
        </w:numPr>
        <w:spacing w:after="2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objectives: meet all the milestones of the work plan within the established deadlines.</w:t>
      </w:r>
    </w:p>
    <w:p w:rsidR="00000000" w:rsidDel="00000000" w:rsidP="00000000" w:rsidRDefault="00000000" w:rsidRPr="00000000" w14:paraId="0000003A">
      <w:pPr>
        <w:numPr>
          <w:ilvl w:val="0"/>
          <w:numId w:val="2"/>
        </w:numPr>
        <w:spacing w:after="20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objectives: achieve a minimum accuracy of 75% in the detection of anomalies in the analyzed data.</w:t>
      </w:r>
    </w:p>
    <w:p w:rsidR="00000000" w:rsidDel="00000000" w:rsidP="00000000" w:rsidRDefault="00000000" w:rsidRPr="00000000" w14:paraId="0000003B">
      <w:pPr>
        <w:numPr>
          <w:ilvl w:val="0"/>
          <w:numId w:val="2"/>
        </w:numPr>
        <w:spacing w:after="2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objectives: demonstrate the technical feasibility and social value of the project to Aigües de Barcelona, ​​highlighting its positive impact on sustainability and efficiency.</w:t>
      </w:r>
    </w:p>
    <w:p w:rsidR="00000000" w:rsidDel="00000000" w:rsidP="00000000" w:rsidRDefault="00000000" w:rsidRPr="00000000" w14:paraId="0000003C">
      <w:pPr>
        <w:spacing w:after="2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Objectives result:</w:t>
      </w:r>
    </w:p>
    <w:p w:rsidR="00000000" w:rsidDel="00000000" w:rsidP="00000000" w:rsidRDefault="00000000" w:rsidRPr="00000000" w14:paraId="0000003D">
      <w:pPr>
        <w:spacing w:after="20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were able to deliver a categorization model with more than 75% precision by hitting most milestones. But we were not able to demonstrate the technical feasibility of the project. So the SMART objectives where:</w:t>
      </w:r>
    </w:p>
    <w:p w:rsidR="00000000" w:rsidDel="00000000" w:rsidP="00000000" w:rsidRDefault="00000000" w:rsidRPr="00000000" w14:paraId="0000003E">
      <w:pPr>
        <w:numPr>
          <w:ilvl w:val="0"/>
          <w:numId w:val="1"/>
        </w:numPr>
        <w:spacing w:after="2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objectives: all objectives but the visualization of the model were done.</w:t>
      </w:r>
    </w:p>
    <w:p w:rsidR="00000000" w:rsidDel="00000000" w:rsidP="00000000" w:rsidRDefault="00000000" w:rsidRPr="00000000" w14:paraId="0000003F">
      <w:pPr>
        <w:numPr>
          <w:ilvl w:val="0"/>
          <w:numId w:val="1"/>
        </w:numPr>
        <w:spacing w:after="20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objectives: the final model had a superior precision to the 75% milestones.</w:t>
      </w:r>
    </w:p>
    <w:p w:rsidR="00000000" w:rsidDel="00000000" w:rsidP="00000000" w:rsidRDefault="00000000" w:rsidRPr="00000000" w14:paraId="00000040">
      <w:pPr>
        <w:numPr>
          <w:ilvl w:val="0"/>
          <w:numId w:val="1"/>
        </w:numPr>
        <w:spacing w:after="20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objectives: we were not chosen as a participant of the competition, so we were not able to deliver our project to AB.</w:t>
      </w:r>
      <w:r w:rsidDel="00000000" w:rsidR="00000000" w:rsidRPr="00000000">
        <w:rPr>
          <w:rtl w:val="0"/>
        </w:rPr>
      </w:r>
    </w:p>
    <w:p w:rsidR="00000000" w:rsidDel="00000000" w:rsidP="00000000" w:rsidRDefault="00000000" w:rsidRPr="00000000" w14:paraId="00000041">
      <w:pPr>
        <w:keepNext w:val="1"/>
        <w:numPr>
          <w:ilvl w:val="1"/>
          <w:numId w:val="9"/>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3dy6vkm" w:id="3"/>
      <w:bookmarkEnd w:id="3"/>
      <w:r w:rsidDel="00000000" w:rsidR="00000000" w:rsidRPr="00000000">
        <w:rPr>
          <w:rFonts w:ascii="Calibri" w:cs="Calibri" w:eastAsia="Calibri" w:hAnsi="Calibri"/>
          <w:b w:val="1"/>
          <w:bCs w:val="1"/>
          <w:color w:val="000000"/>
          <w:sz w:val="24"/>
          <w:szCs w:val="24"/>
          <w:rtl w:val="0"/>
        </w:rPr>
        <w:t xml:space="preserve">Project Evaluation (Schedule-Scope) </w:t>
      </w:r>
    </w:p>
    <w:p w:rsidR="00000000" w:rsidDel="00000000" w:rsidP="00000000" w:rsidRDefault="00000000" w:rsidRPr="00000000" w14:paraId="000000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effectiveness of the management of the core project dimensions has been pretty good overall, as we have been able to meet the schedule with all the deliverables.</w:t>
      </w:r>
    </w:p>
    <w:p w:rsidR="00000000" w:rsidDel="00000000" w:rsidP="00000000" w:rsidRDefault="00000000" w:rsidRPr="00000000" w14:paraId="000000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project scope has been very stable, since our final product and the majority of the tasks developed have been completed as we indicated. The most significant alterations on the initial scope have been regarding not being selected as one of the teams for the AB Data Challenge.</w:t>
      </w:r>
    </w:p>
    <w:p w:rsidR="00000000" w:rsidDel="00000000" w:rsidP="00000000" w:rsidRDefault="00000000" w:rsidRPr="00000000" w14:paraId="000000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Another issue that we found during the execution of the project is that we didn’t have enough time and resources to design the user interface.</w:t>
      </w:r>
    </w:p>
    <w:p w:rsidR="00000000" w:rsidDel="00000000" w:rsidP="00000000" w:rsidRDefault="00000000" w:rsidRPr="00000000" w14:paraId="000000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initial Work Breakdown Structure that we defined wasn’t very specific on the properties that our product would offer. Therefore, we have fulfilled all of the components.</w:t>
      </w:r>
    </w:p>
    <w:p w:rsidR="00000000" w:rsidDel="00000000" w:rsidP="00000000" w:rsidRDefault="00000000" w:rsidRPr="00000000" w14:paraId="000000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Throughout the project, changes have been managed according to current events. No major changes happened. We had previously identified some risks that could lead to changes in the project, one of them being the risk of not being selected as one of the 15 participant teams of the AB Data Challenge.</w:t>
      </w:r>
    </w:p>
    <w:p w:rsidR="00000000" w:rsidDel="00000000" w:rsidP="00000000" w:rsidRDefault="00000000" w:rsidRPr="00000000" w14:paraId="00000047">
      <w:pPr>
        <w:keepNext w:val="1"/>
        <w:numPr>
          <w:ilvl w:val="0"/>
          <w:numId w:val="9"/>
        </w:numPr>
        <w:pBdr>
          <w:top w:space="0" w:sz="0" w:val="nil"/>
          <w:left w:space="0" w:sz="0" w:val="nil"/>
          <w:bottom w:space="0" w:sz="0" w:val="nil"/>
          <w:right w:space="0" w:sz="0" w:val="nil"/>
          <w:between w:space="0" w:sz="0" w:val="nil"/>
        </w:pBdr>
        <w:spacing w:after="60" w:before="240" w:lineRule="auto"/>
        <w:ind w:left="432" w:hanging="432"/>
        <w:rPr>
          <w:rFonts w:ascii="Calibri" w:cs="Calibri" w:eastAsia="Calibri" w:hAnsi="Calibri"/>
          <w:b w:val="1"/>
          <w:bCs w:val="1"/>
          <w:smallCaps w:val="1"/>
          <w:color w:val="000000"/>
          <w:sz w:val="28"/>
          <w:szCs w:val="28"/>
        </w:rPr>
      </w:pPr>
      <w:bookmarkStart w:colFirst="0" w:colLast="0" w:name="_heading=h.1t3h5sf" w:id="4"/>
      <w:bookmarkEnd w:id="4"/>
      <w:r w:rsidDel="00000000" w:rsidR="00000000" w:rsidRPr="00000000">
        <w:rPr>
          <w:rFonts w:ascii="Calibri" w:cs="Calibri" w:eastAsia="Calibri" w:hAnsi="Calibri"/>
          <w:b w:val="1"/>
          <w:bCs w:val="1"/>
          <w:smallCaps w:val="1"/>
          <w:color w:val="000000"/>
          <w:sz w:val="28"/>
          <w:szCs w:val="28"/>
          <w:rtl w:val="0"/>
        </w:rPr>
        <w:t xml:space="preserve">Project Management Evaluation</w:t>
      </w:r>
    </w:p>
    <w:p w:rsidR="00000000" w:rsidDel="00000000" w:rsidP="00000000" w:rsidRDefault="00000000" w:rsidRPr="00000000" w14:paraId="00000048">
      <w:pPr>
        <w:keepNext w:val="1"/>
        <w:numPr>
          <w:ilvl w:val="1"/>
          <w:numId w:val="9"/>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4d34og8" w:id="5"/>
      <w:bookmarkEnd w:id="5"/>
      <w:r w:rsidDel="00000000" w:rsidR="00000000" w:rsidRPr="00000000">
        <w:rPr>
          <w:rFonts w:ascii="Calibri" w:cs="Calibri" w:eastAsia="Calibri" w:hAnsi="Calibri"/>
          <w:b w:val="1"/>
          <w:bCs w:val="1"/>
          <w:color w:val="000000"/>
          <w:sz w:val="24"/>
          <w:szCs w:val="24"/>
          <w:rtl w:val="0"/>
        </w:rPr>
        <w:t xml:space="preserve">Overall</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targets. Although not all were met, they were good targets to have. They pushed us to create a professional project. Specifically the threshold on 75% precision was a good motivator in developing a robust model.</w:t>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scope of the project was larger than expected. The biggest problem found when managing the project was the hardware and time. Due to those two factors we had to spend more time designing a more efficient model. This caused us to not be able to implement a graphic control panel form where to explain and predict the results.</w:t>
      </w:r>
    </w:p>
    <w:p w:rsidR="00000000" w:rsidDel="00000000" w:rsidP="00000000" w:rsidRDefault="00000000" w:rsidRPr="00000000" w14:paraId="000000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Another lacking aspect of the project was the communication between the team and AB. The data was sent to us much later than expected, which caused the time contained to be further enlarged. Moreover, AB didn’t provide us with a mentor, so we had to ask for a UPF mentor. Luckily, the problem session we had with the UPF mentor, once he was assigned to us, was fruitful.</w:t>
      </w:r>
      <w:r w:rsidDel="00000000" w:rsidR="00000000" w:rsidRPr="00000000">
        <w:rPr>
          <w:rtl w:val="0"/>
        </w:rPr>
      </w:r>
    </w:p>
    <w:p w:rsidR="00000000" w:rsidDel="00000000" w:rsidP="00000000" w:rsidRDefault="00000000" w:rsidRPr="00000000" w14:paraId="0000004C">
      <w:pPr>
        <w:keepNext w:val="1"/>
        <w:numPr>
          <w:ilvl w:val="1"/>
          <w:numId w:val="9"/>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2s8eyo1" w:id="6"/>
      <w:bookmarkEnd w:id="6"/>
      <w:r w:rsidDel="00000000" w:rsidR="00000000" w:rsidRPr="00000000">
        <w:rPr>
          <w:rFonts w:ascii="Calibri" w:cs="Calibri" w:eastAsia="Calibri" w:hAnsi="Calibri"/>
          <w:b w:val="1"/>
          <w:bCs w:val="1"/>
          <w:color w:val="000000"/>
          <w:sz w:val="24"/>
          <w:szCs w:val="24"/>
          <w:rtl w:val="0"/>
        </w:rPr>
        <w:t xml:space="preserve">Risk Management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we were able to effectively solve the issues that were found through the risks that occurred, we were too late to identify some of the risks that ended up occurring.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of the risks that were identified too late and also occurred are: the provided dataset is insufficient and late, and computational requirements for model training exceed our available resources. If these risks had been assessed earlier we might have been able to overcome them sooner, which would have given us more time to finish the project fully.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 than those, the other risks were identified correctly and solved in case they occurred.</w:t>
      </w:r>
    </w:p>
    <w:p w:rsidR="00000000" w:rsidDel="00000000" w:rsidP="00000000" w:rsidRDefault="00000000" w:rsidRPr="00000000" w14:paraId="00000050">
      <w:pPr>
        <w:keepNext w:val="1"/>
        <w:numPr>
          <w:ilvl w:val="1"/>
          <w:numId w:val="9"/>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Stakeholder Management</w:t>
      </w:r>
      <w:r w:rsidDel="00000000" w:rsidR="00000000" w:rsidRPr="00000000">
        <w:rPr>
          <w:rtl w:val="0"/>
        </w:rPr>
      </w:r>
    </w:p>
    <w:p w:rsidR="00000000" w:rsidDel="00000000" w:rsidP="00000000" w:rsidRDefault="00000000" w:rsidRPr="00000000" w14:paraId="000000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Stakeholder management has been an important activity of the project due to our dependence on eternal actors for data, feedback, and decision making. Overall, the collaboration with the metro, Manuel Portella, and the academic teams has been proactive, although we identified areas for improvement in early mapping and communication. </w:t>
      </w:r>
    </w:p>
    <w:p w:rsidR="00000000" w:rsidDel="00000000" w:rsidP="00000000" w:rsidRDefault="00000000" w:rsidRPr="00000000" w14:paraId="00000052">
      <w:pPr>
        <w:numPr>
          <w:ilvl w:val="0"/>
          <w:numId w:val="3"/>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Stakeholder not identified at project start</w:t>
      </w:r>
    </w:p>
    <w:p w:rsidR="00000000" w:rsidDel="00000000" w:rsidP="00000000" w:rsidRDefault="00000000" w:rsidRPr="00000000" w14:paraId="00000053">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 the beginning of the challenge we have identified all the stakeholders that are involved in the development and evaluation of the Project from Aigües de Barcelona: Aigua Clara. </w:t>
      </w:r>
    </w:p>
    <w:p w:rsidR="00000000" w:rsidDel="00000000" w:rsidP="00000000" w:rsidRDefault="00000000" w:rsidRPr="00000000" w14:paraId="00000054">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However, what was missing </w:t>
      </w:r>
      <w:r w:rsidDel="00000000" w:rsidR="00000000" w:rsidRPr="00000000">
        <w:rPr>
          <w:rtl w:val="0"/>
        </w:rPr>
        <w:t xml:space="preserve">was identifying</w:t>
      </w:r>
      <w:r w:rsidDel="00000000" w:rsidR="00000000" w:rsidRPr="00000000">
        <w:rPr>
          <w:rFonts w:ascii="Calibri" w:cs="Calibri" w:eastAsia="Calibri" w:hAnsi="Calibri"/>
          <w:sz w:val="20"/>
          <w:szCs w:val="20"/>
          <w:rtl w:val="0"/>
        </w:rPr>
        <w:t xml:space="preserve"> which person was our mentor (Business Manager ) due that we were not selected for the challenge and the team SP. </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Activities that worked well</w:t>
      </w:r>
    </w:p>
    <w:p w:rsidR="00000000" w:rsidDel="00000000" w:rsidP="00000000" w:rsidRDefault="00000000" w:rsidRPr="00000000" w14:paraId="00000056">
      <w:pPr>
        <w:ind w:left="0" w:firstLine="0"/>
        <w:rPr/>
      </w:pPr>
      <w:r w:rsidDel="00000000" w:rsidR="00000000" w:rsidRPr="00000000">
        <w:rPr>
          <w:rtl w:val="0"/>
        </w:rPr>
        <w:t xml:space="preserve">Several activities positively affected the engagement and alignment of the stakeholders</w:t>
      </w:r>
    </w:p>
    <w:p w:rsidR="00000000" w:rsidDel="00000000" w:rsidP="00000000" w:rsidRDefault="00000000" w:rsidRPr="00000000" w14:paraId="00000057">
      <w:pPr>
        <w:ind w:left="0" w:firstLine="0"/>
        <w:rPr/>
      </w:pPr>
      <w:r w:rsidDel="00000000" w:rsidR="00000000" w:rsidRPr="00000000">
        <w:rPr>
          <w:rtl w:val="0"/>
        </w:rPr>
        <w:tab/>
      </w:r>
      <w:r w:rsidDel="00000000" w:rsidR="00000000" w:rsidRPr="00000000">
        <w:rPr>
          <w:b w:val="1"/>
          <w:bCs w:val="1"/>
          <w:rtl w:val="0"/>
        </w:rPr>
        <w:t xml:space="preserve">Internal alignment meetings</w:t>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Weekly short meetings helped synchronize work and ensure consistency between the technical work, deliverables, and presentation outputs. This improved both motivation and clarity of execution.</w:t>
      </w:r>
    </w:p>
    <w:p w:rsidR="00000000" w:rsidDel="00000000" w:rsidP="00000000" w:rsidRDefault="00000000" w:rsidRPr="00000000" w14:paraId="00000059">
      <w:pPr>
        <w:ind w:left="0" w:firstLine="720"/>
        <w:rPr/>
      </w:pPr>
      <w:r w:rsidDel="00000000" w:rsidR="00000000" w:rsidRPr="00000000">
        <w:rPr>
          <w:b w:val="1"/>
          <w:bCs w:val="1"/>
          <w:rtl w:val="0"/>
        </w:rPr>
        <w:t xml:space="preserve">Open communication mindset</w:t>
      </w: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t xml:space="preserve">The team made decisions visible through shared documents, which allowed stakeholders to understand our approach without long explanations in meetings.</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Activities that could have been improved</w:t>
      </w:r>
    </w:p>
    <w:p w:rsidR="00000000" w:rsidDel="00000000" w:rsidP="00000000" w:rsidRDefault="00000000" w:rsidRPr="00000000" w14:paraId="0000005C">
      <w:pPr>
        <w:ind w:left="0" w:firstLine="0"/>
        <w:rPr/>
      </w:pPr>
      <w:r w:rsidDel="00000000" w:rsidR="00000000" w:rsidRPr="00000000">
        <w:rPr>
          <w:rtl w:val="0"/>
        </w:rPr>
        <w:t xml:space="preserve">Not everything in stakeholder management went smoothly. Several issues reduced efficiency in early stages:</w:t>
      </w:r>
    </w:p>
    <w:p w:rsidR="00000000" w:rsidDel="00000000" w:rsidP="00000000" w:rsidRDefault="00000000" w:rsidRPr="00000000" w14:paraId="0000005D">
      <w:pPr>
        <w:ind w:left="0" w:firstLine="720"/>
        <w:rPr>
          <w:b w:val="1"/>
          <w:bCs w:val="1"/>
        </w:rPr>
      </w:pPr>
      <w:r w:rsidDel="00000000" w:rsidR="00000000" w:rsidRPr="00000000">
        <w:rPr>
          <w:b w:val="1"/>
          <w:bCs w:val="1"/>
          <w:rtl w:val="0"/>
        </w:rPr>
        <w:t xml:space="preserve">Early dependency planning</w:t>
      </w:r>
    </w:p>
    <w:p w:rsidR="00000000" w:rsidDel="00000000" w:rsidP="00000000" w:rsidRDefault="00000000" w:rsidRPr="00000000" w14:paraId="0000005E">
      <w:pPr>
        <w:ind w:left="720" w:firstLine="0"/>
        <w:rPr/>
      </w:pPr>
      <w:r w:rsidDel="00000000" w:rsidR="00000000" w:rsidRPr="00000000">
        <w:rPr>
          <w:rtl w:val="0"/>
        </w:rPr>
        <w:t xml:space="preserve">We assumed the challenge selection process would not affect our timeline. As a result, the team faced delays waiting for confirmation and access to data.</w:t>
      </w:r>
    </w:p>
    <w:p w:rsidR="00000000" w:rsidDel="00000000" w:rsidP="00000000" w:rsidRDefault="00000000" w:rsidRPr="00000000" w14:paraId="0000005F">
      <w:pPr>
        <w:ind w:left="0" w:firstLine="720"/>
        <w:rPr/>
      </w:pPr>
      <w:r w:rsidDel="00000000" w:rsidR="00000000" w:rsidRPr="00000000">
        <w:rPr>
          <w:rtl w:val="0"/>
        </w:rPr>
        <w:t xml:space="preserve">Lesson: External decision points must be considered as risks.</w:t>
      </w:r>
    </w:p>
    <w:p w:rsidR="00000000" w:rsidDel="00000000" w:rsidP="00000000" w:rsidRDefault="00000000" w:rsidRPr="00000000" w14:paraId="00000060">
      <w:pPr>
        <w:ind w:left="0" w:firstLine="720"/>
        <w:rPr>
          <w:b w:val="1"/>
          <w:bCs w:val="1"/>
        </w:rPr>
      </w:pPr>
      <w:r w:rsidDel="00000000" w:rsidR="00000000" w:rsidRPr="00000000">
        <w:rPr>
          <w:b w:val="1"/>
          <w:bCs w:val="1"/>
          <w:rtl w:val="0"/>
        </w:rPr>
        <w:t xml:space="preserve">Low engagement during data clarification</w:t>
      </w:r>
    </w:p>
    <w:p w:rsidR="00000000" w:rsidDel="00000000" w:rsidP="00000000" w:rsidRDefault="00000000" w:rsidRPr="00000000" w14:paraId="00000061">
      <w:pPr>
        <w:ind w:left="720" w:firstLine="0"/>
        <w:rPr/>
      </w:pPr>
      <w:r w:rsidDel="00000000" w:rsidR="00000000" w:rsidRPr="00000000">
        <w:rPr>
          <w:rtl w:val="0"/>
        </w:rPr>
        <w:t xml:space="preserve">In the early phase, communication about data quality and structure was reactive instead of planned. This created confusion about missing values and the meaning of some variables.</w:t>
      </w:r>
    </w:p>
    <w:p w:rsidR="00000000" w:rsidDel="00000000" w:rsidP="00000000" w:rsidRDefault="00000000" w:rsidRPr="00000000" w14:paraId="00000062">
      <w:pPr>
        <w:ind w:left="0" w:firstLine="720"/>
        <w:rPr/>
      </w:pPr>
      <w:r w:rsidDel="00000000" w:rsidR="00000000" w:rsidRPr="00000000">
        <w:rPr>
          <w:rtl w:val="0"/>
        </w:rPr>
        <w:t xml:space="preserve">Lesson: Early technical workshop with data experts should be mandatory.</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Issues Identified</w:t>
      </w:r>
    </w:p>
    <w:p w:rsidR="00000000" w:rsidDel="00000000" w:rsidP="00000000" w:rsidRDefault="00000000" w:rsidRPr="00000000" w14:paraId="00000064">
      <w:pPr>
        <w:rPr/>
      </w:pPr>
      <w:r w:rsidDel="00000000" w:rsidR="00000000" w:rsidRPr="00000000">
        <w:rPr>
          <w:rtl w:val="0"/>
        </w:rPr>
        <w:t xml:space="preserve">A specific issue observed relates to:</w:t>
      </w:r>
    </w:p>
    <w:p w:rsidR="00000000" w:rsidDel="00000000" w:rsidP="00000000" w:rsidRDefault="00000000" w:rsidRPr="00000000" w14:paraId="00000065">
      <w:pPr>
        <w:numPr>
          <w:ilvl w:val="0"/>
          <w:numId w:val="4"/>
        </w:numPr>
        <w:spacing w:after="0" w:afterAutospacing="0"/>
        <w:ind w:left="720" w:hanging="360"/>
        <w:rPr>
          <w:u w:val="none"/>
        </w:rPr>
      </w:pPr>
      <w:r w:rsidDel="00000000" w:rsidR="00000000" w:rsidRPr="00000000">
        <w:rPr>
          <w:rtl w:val="0"/>
        </w:rPr>
        <w:t xml:space="preserve">Data dependency: receiving the dataset late prevented early experimentation.</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Expectation misalignment: initial assumption of perfect data led to a gap between stakeholders' expectations and the real effort required.</w:t>
      </w:r>
    </w:p>
    <w:p w:rsidR="00000000" w:rsidDel="00000000" w:rsidP="00000000" w:rsidRDefault="00000000" w:rsidRPr="00000000" w14:paraId="00000067">
      <w:pPr>
        <w:rPr/>
      </w:pPr>
      <w:r w:rsidDel="00000000" w:rsidR="00000000" w:rsidRPr="00000000">
        <w:rPr>
          <w:rtl w:val="0"/>
        </w:rPr>
        <w:t xml:space="preserve">Both issues impacted the project schedule and influenced the anomaly detection approach.</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Best Practices and Lessons Learned </w:t>
      </w:r>
    </w:p>
    <w:p w:rsidR="00000000" w:rsidDel="00000000" w:rsidP="00000000" w:rsidRDefault="00000000" w:rsidRPr="00000000" w14:paraId="00000069">
      <w:pPr>
        <w:ind w:left="0" w:firstLine="0"/>
        <w:rPr/>
      </w:pPr>
      <w:r w:rsidDel="00000000" w:rsidR="00000000" w:rsidRPr="00000000">
        <w:rPr>
          <w:rtl w:val="0"/>
        </w:rPr>
        <w:t xml:space="preserve">From this experience, we can extract the following best practices:</w:t>
      </w:r>
    </w:p>
    <w:p w:rsidR="00000000" w:rsidDel="00000000" w:rsidP="00000000" w:rsidRDefault="00000000" w:rsidRPr="00000000" w14:paraId="0000006A">
      <w:pPr>
        <w:ind w:left="0" w:firstLine="720"/>
        <w:rPr/>
      </w:pPr>
      <w:r w:rsidDel="00000000" w:rsidR="00000000" w:rsidRPr="00000000">
        <w:rPr>
          <w:b w:val="1"/>
          <w:bCs w:val="1"/>
          <w:rtl w:val="0"/>
        </w:rPr>
        <w:t xml:space="preserve">Best Practices</w:t>
      </w:r>
      <w:r w:rsidDel="00000000" w:rsidR="00000000" w:rsidRPr="00000000">
        <w:rPr>
          <w:rtl w:val="0"/>
        </w:rPr>
      </w:r>
    </w:p>
    <w:p w:rsidR="00000000" w:rsidDel="00000000" w:rsidP="00000000" w:rsidRDefault="00000000" w:rsidRPr="00000000" w14:paraId="0000006B">
      <w:pPr>
        <w:numPr>
          <w:ilvl w:val="0"/>
          <w:numId w:val="5"/>
        </w:numPr>
        <w:spacing w:after="0" w:afterAutospacing="0"/>
        <w:ind w:left="720" w:hanging="360"/>
        <w:rPr>
          <w:u w:val="none"/>
        </w:rPr>
      </w:pPr>
      <w:r w:rsidDel="00000000" w:rsidR="00000000" w:rsidRPr="00000000">
        <w:rPr>
          <w:rtl w:val="0"/>
        </w:rPr>
        <w:t xml:space="preserve">Maintain a simple communication structure: short meetings + shared decisions.</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Treat uncertainty and external decision gates as risks, not assumptions.</w:t>
      </w:r>
    </w:p>
    <w:p w:rsidR="00000000" w:rsidDel="00000000" w:rsidP="00000000" w:rsidRDefault="00000000" w:rsidRPr="00000000" w14:paraId="0000006D">
      <w:pPr>
        <w:ind w:left="0" w:firstLine="720"/>
        <w:rPr>
          <w:b w:val="1"/>
          <w:bCs w:val="1"/>
        </w:rPr>
      </w:pPr>
      <w:r w:rsidDel="00000000" w:rsidR="00000000" w:rsidRPr="00000000">
        <w:rPr>
          <w:b w:val="1"/>
          <w:bCs w:val="1"/>
          <w:rtl w:val="0"/>
        </w:rPr>
        <w:t xml:space="preserve">Lessons Learned</w:t>
      </w:r>
    </w:p>
    <w:p w:rsidR="00000000" w:rsidDel="00000000" w:rsidP="00000000" w:rsidRDefault="00000000" w:rsidRPr="00000000" w14:paraId="0000006E">
      <w:pPr>
        <w:numPr>
          <w:ilvl w:val="0"/>
          <w:numId w:val="7"/>
        </w:numPr>
        <w:spacing w:after="0" w:afterAutospacing="0"/>
        <w:ind w:left="720" w:hanging="360"/>
        <w:rPr>
          <w:u w:val="none"/>
        </w:rPr>
      </w:pPr>
      <w:r w:rsidDel="00000000" w:rsidR="00000000" w:rsidRPr="00000000">
        <w:rPr>
          <w:rtl w:val="0"/>
        </w:rPr>
        <w:t xml:space="preserve">Good stakeholder management reduces ambiguity and accelerates development.</w:t>
      </w:r>
    </w:p>
    <w:p w:rsidR="00000000" w:rsidDel="00000000" w:rsidP="00000000" w:rsidRDefault="00000000" w:rsidRPr="00000000" w14:paraId="0000006F">
      <w:pPr>
        <w:numPr>
          <w:ilvl w:val="0"/>
          <w:numId w:val="7"/>
        </w:numPr>
        <w:ind w:left="720" w:hanging="360"/>
        <w:rPr>
          <w:u w:val="none"/>
        </w:rPr>
      </w:pPr>
      <w:r w:rsidDel="00000000" w:rsidR="00000000" w:rsidRPr="00000000">
        <w:rPr>
          <w:rtl w:val="0"/>
        </w:rPr>
        <w:t xml:space="preserve">Communication rhythm is more important than meeting duration.</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keepNext w:val="1"/>
        <w:numPr>
          <w:ilvl w:val="1"/>
          <w:numId w:val="9"/>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3rdcrjn" w:id="7"/>
      <w:bookmarkEnd w:id="7"/>
      <w:r w:rsidDel="00000000" w:rsidR="00000000" w:rsidRPr="00000000">
        <w:rPr>
          <w:rFonts w:ascii="Calibri" w:cs="Calibri" w:eastAsia="Calibri" w:hAnsi="Calibri"/>
          <w:b w:val="1"/>
          <w:bCs w:val="1"/>
          <w:color w:val="000000"/>
          <w:sz w:val="24"/>
          <w:szCs w:val="24"/>
          <w:rtl w:val="0"/>
        </w:rPr>
        <w:t xml:space="preserve">Project Communications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Communication in this project was insufficient in some aspects. While the in-group communication was great, the communication with AB was not very effective, and the data was sent to us later than expected. </w:t>
      </w:r>
    </w:p>
    <w:p w:rsidR="00000000" w:rsidDel="00000000" w:rsidP="00000000" w:rsidRDefault="00000000" w:rsidRPr="00000000" w14:paraId="00000073">
      <w:pPr>
        <w:rPr/>
      </w:pPr>
      <w:r w:rsidDel="00000000" w:rsidR="00000000" w:rsidRPr="00000000">
        <w:rPr>
          <w:rtl w:val="0"/>
        </w:rPr>
        <w:t xml:space="preserve">We also had some troubles with communicating with the mentor, since we did not have a mentor assigned at first, but after we were assigned one and we had a session with them, it proved to be very useful.</w:t>
      </w:r>
    </w:p>
    <w:p w:rsidR="00000000" w:rsidDel="00000000" w:rsidP="00000000" w:rsidRDefault="00000000" w:rsidRPr="00000000" w14:paraId="00000074">
      <w:pPr>
        <w:rPr/>
      </w:pPr>
      <w:r w:rsidDel="00000000" w:rsidR="00000000" w:rsidRPr="00000000">
        <w:rPr>
          <w:rtl w:val="0"/>
        </w:rPr>
        <w:t xml:space="preserve">Overall, the communication was successful and we learned to be more proactive with other entities that don’t give the level of communication needed.</w:t>
      </w:r>
      <w:r w:rsidDel="00000000" w:rsidR="00000000" w:rsidRPr="00000000">
        <w:rPr>
          <w:rtl w:val="0"/>
        </w:rPr>
      </w:r>
    </w:p>
    <w:p w:rsidR="00000000" w:rsidDel="00000000" w:rsidP="00000000" w:rsidRDefault="00000000" w:rsidRPr="00000000" w14:paraId="00000075">
      <w:pPr>
        <w:keepNext w:val="1"/>
        <w:numPr>
          <w:ilvl w:val="1"/>
          <w:numId w:val="9"/>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bCs w:val="1"/>
          <w:color w:val="000000"/>
          <w:sz w:val="24"/>
          <w:szCs w:val="24"/>
        </w:rPr>
      </w:pPr>
      <w:bookmarkStart w:colFirst="0" w:colLast="0" w:name="_heading=h.26in1rg" w:id="8"/>
      <w:bookmarkEnd w:id="8"/>
      <w:r w:rsidDel="00000000" w:rsidR="00000000" w:rsidRPr="00000000">
        <w:rPr>
          <w:rFonts w:ascii="Calibri" w:cs="Calibri" w:eastAsia="Calibri" w:hAnsi="Calibri"/>
          <w:b w:val="1"/>
          <w:bCs w:val="1"/>
          <w:color w:val="000000"/>
          <w:sz w:val="24"/>
          <w:szCs w:val="24"/>
          <w:rtl w:val="0"/>
        </w:rPr>
        <w:t xml:space="preserve">Issues and Conflict Resolution </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During the project we had two issues we had to resolve:</w:t>
      </w:r>
    </w:p>
    <w:p w:rsidR="00000000" w:rsidDel="00000000" w:rsidP="00000000" w:rsidRDefault="00000000" w:rsidRPr="00000000" w14:paraId="00000077">
      <w:pPr>
        <w:numPr>
          <w:ilvl w:val="0"/>
          <w:numId w:val="6"/>
        </w:numPr>
        <w:spacing w:after="200" w:lineRule="auto"/>
        <w:ind w:left="720" w:hanging="360"/>
        <w:rPr>
          <w:u w:val="none"/>
        </w:rPr>
      </w:pPr>
      <w:r w:rsidDel="00000000" w:rsidR="00000000" w:rsidRPr="00000000">
        <w:rPr>
          <w:rtl w:val="0"/>
        </w:rPr>
        <w:t xml:space="preserve">We were not selected as one of  the teams for the AB  Data challenge. This caused the receiving of the data to be delayed and so was the processing of it, which was an important stage for the project. The project schedule success criterion was impacted because deadlines were not met without data. Thus, we had to contact AB to get the data, and had to postpone the dates of delivery for our project.</w:t>
      </w:r>
    </w:p>
    <w:p w:rsidR="00000000" w:rsidDel="00000000" w:rsidP="00000000" w:rsidRDefault="00000000" w:rsidRPr="00000000" w14:paraId="00000078">
      <w:pPr>
        <w:numPr>
          <w:ilvl w:val="0"/>
          <w:numId w:val="6"/>
        </w:numPr>
        <w:spacing w:after="200" w:before="0" w:lineRule="auto"/>
        <w:ind w:left="720" w:hanging="360"/>
        <w:rPr>
          <w:u w:val="none"/>
        </w:rPr>
      </w:pPr>
      <w:r w:rsidDel="00000000" w:rsidR="00000000" w:rsidRPr="00000000">
        <w:rPr>
          <w:rtl w:val="0"/>
        </w:rPr>
        <w:t xml:space="preserve">Streamlib doesn't work with Google Colab. This meant that we could not implement the graphical interface as expected. The project objectives were impacted because we were not able to meet all the milestones. Thus, we had to leave this part of the project to be developed in future work.</w:t>
      </w:r>
      <w:r w:rsidDel="00000000" w:rsidR="00000000" w:rsidRPr="00000000">
        <w:rPr>
          <w:rtl w:val="0"/>
        </w:rPr>
      </w:r>
    </w:p>
    <w:p w:rsidR="00000000" w:rsidDel="00000000" w:rsidP="00000000" w:rsidRDefault="00000000" w:rsidRPr="00000000" w14:paraId="00000079">
      <w:pPr>
        <w:spacing w:after="0" w:lineRule="auto"/>
        <w:rPr>
          <w:b w:val="1"/>
          <w:bCs w:val="1"/>
          <w:smallCaps w:val="1"/>
          <w:sz w:val="28"/>
          <w:szCs w:val="28"/>
        </w:rPr>
      </w:pPr>
      <w:r w:rsidDel="00000000" w:rsidR="00000000" w:rsidRPr="00000000">
        <w:rPr>
          <w:b w:val="1"/>
          <w:bCs w:val="1"/>
          <w:smallCaps w:val="1"/>
          <w:sz w:val="28"/>
          <w:szCs w:val="28"/>
          <w:rtl w:val="0"/>
        </w:rPr>
        <w:t xml:space="preserve"> </w:t>
      </w:r>
    </w:p>
    <w:p w:rsidR="00000000" w:rsidDel="00000000" w:rsidP="00000000" w:rsidRDefault="00000000" w:rsidRPr="00000000" w14:paraId="0000007A">
      <w:pPr>
        <w:spacing w:after="0" w:lineRule="auto"/>
        <w:rPr>
          <w:b w:val="1"/>
          <w:bCs w:val="1"/>
          <w:smallCaps w:val="1"/>
          <w:sz w:val="28"/>
          <w:szCs w:val="28"/>
        </w:rPr>
      </w:pPr>
      <w:r w:rsidDel="00000000" w:rsidR="00000000" w:rsidRPr="00000000">
        <w:rPr>
          <w:rtl w:val="0"/>
        </w:rPr>
      </w:r>
    </w:p>
    <w:p w:rsidR="00000000" w:rsidDel="00000000" w:rsidP="00000000" w:rsidRDefault="00000000" w:rsidRPr="00000000" w14:paraId="0000007B">
      <w:pPr>
        <w:spacing w:after="0" w:lineRule="auto"/>
        <w:rPr>
          <w:b w:val="1"/>
          <w:bCs w:val="1"/>
          <w:smallCaps w:val="1"/>
          <w:sz w:val="28"/>
          <w:szCs w:val="28"/>
        </w:rPr>
      </w:pPr>
      <w:r w:rsidDel="00000000" w:rsidR="00000000" w:rsidRPr="00000000">
        <w:rPr>
          <w:rtl w:val="0"/>
        </w:rPr>
      </w:r>
    </w:p>
    <w:p w:rsidR="00000000" w:rsidDel="00000000" w:rsidP="00000000" w:rsidRDefault="00000000" w:rsidRPr="00000000" w14:paraId="0000007C">
      <w:pPr>
        <w:spacing w:after="0" w:lineRule="auto"/>
        <w:rPr>
          <w:b w:val="1"/>
          <w:bCs w:val="1"/>
          <w:smallCaps w:val="1"/>
          <w:sz w:val="28"/>
          <w:szCs w:val="28"/>
        </w:rPr>
      </w:pPr>
      <w:r w:rsidDel="00000000" w:rsidR="00000000" w:rsidRPr="00000000">
        <w:rPr>
          <w:rtl w:val="0"/>
        </w:rPr>
      </w:r>
    </w:p>
    <w:p w:rsidR="00000000" w:rsidDel="00000000" w:rsidP="00000000" w:rsidRDefault="00000000" w:rsidRPr="00000000" w14:paraId="0000007D">
      <w:pPr>
        <w:spacing w:after="0" w:lineRule="auto"/>
        <w:rPr>
          <w:b w:val="1"/>
          <w:bCs w:val="1"/>
          <w:smallCaps w:val="1"/>
          <w:sz w:val="28"/>
          <w:szCs w:val="28"/>
        </w:rPr>
      </w:pPr>
      <w:r w:rsidDel="00000000" w:rsidR="00000000" w:rsidRPr="00000000">
        <w:rPr>
          <w:rtl w:val="0"/>
        </w:rPr>
      </w:r>
    </w:p>
    <w:p w:rsidR="00000000" w:rsidDel="00000000" w:rsidP="00000000" w:rsidRDefault="00000000" w:rsidRPr="00000000" w14:paraId="0000007E">
      <w:pPr>
        <w:spacing w:after="0" w:lineRule="auto"/>
        <w:rPr>
          <w:b w:val="1"/>
          <w:bCs w:val="1"/>
          <w:smallCaps w:val="1"/>
          <w:sz w:val="28"/>
          <w:szCs w:val="28"/>
        </w:rPr>
      </w:pPr>
      <w:r w:rsidDel="00000000" w:rsidR="00000000" w:rsidRPr="00000000">
        <w:rPr>
          <w:rtl w:val="0"/>
        </w:rPr>
      </w:r>
    </w:p>
    <w:p w:rsidR="00000000" w:rsidDel="00000000" w:rsidP="00000000" w:rsidRDefault="00000000" w:rsidRPr="00000000" w14:paraId="0000007F">
      <w:pPr>
        <w:spacing w:after="0" w:lineRule="auto"/>
        <w:rPr>
          <w:b w:val="1"/>
          <w:bCs w:val="1"/>
          <w:smallCaps w:val="1"/>
          <w:sz w:val="28"/>
          <w:szCs w:val="28"/>
        </w:rPr>
      </w:pPr>
      <w:r w:rsidDel="00000000" w:rsidR="00000000" w:rsidRPr="00000000">
        <w:rPr>
          <w:rtl w:val="0"/>
        </w:rPr>
      </w:r>
    </w:p>
    <w:p w:rsidR="00000000" w:rsidDel="00000000" w:rsidP="00000000" w:rsidRDefault="00000000" w:rsidRPr="00000000" w14:paraId="00000080">
      <w:pPr>
        <w:spacing w:after="0" w:lineRule="auto"/>
        <w:rPr>
          <w:rFonts w:ascii="Calibri" w:cs="Calibri" w:eastAsia="Calibri" w:hAnsi="Calibri"/>
          <w:i w:val="1"/>
          <w:iCs w:val="1"/>
          <w:color w:val="0070c0"/>
          <w:sz w:val="20"/>
          <w:szCs w:val="20"/>
        </w:rPr>
      </w:pPr>
      <w:r w:rsidDel="00000000" w:rsidR="00000000" w:rsidRPr="00000000">
        <w:rPr>
          <w:rFonts w:ascii="Calibri" w:cs="Calibri" w:eastAsia="Calibri" w:hAnsi="Calibri"/>
          <w:b w:val="1"/>
          <w:bCs w:val="1"/>
          <w:smallCaps w:val="1"/>
          <w:color w:val="000000"/>
          <w:sz w:val="28"/>
          <w:szCs w:val="28"/>
          <w:rtl w:val="0"/>
        </w:rPr>
        <w:t xml:space="preserve">Performance of the Project Core Team </w:t>
      </w:r>
      <w:r w:rsidDel="00000000" w:rsidR="00000000" w:rsidRPr="00000000">
        <w:rPr>
          <w:rtl w:val="0"/>
        </w:rPr>
      </w:r>
    </w:p>
    <w:p w:rsidR="00000000" w:rsidDel="00000000" w:rsidP="00000000" w:rsidRDefault="00000000" w:rsidRPr="00000000" w14:paraId="00000081">
      <w:pPr>
        <w:rPr>
          <w:rFonts w:ascii="Calibri" w:cs="Calibri" w:eastAsia="Calibri" w:hAnsi="Calibri"/>
          <w:i w:val="1"/>
          <w:iCs w:val="1"/>
          <w:color w:val="0070c0"/>
          <w:sz w:val="20"/>
          <w:szCs w:val="20"/>
        </w:rPr>
      </w:pPr>
      <w:r w:rsidDel="00000000" w:rsidR="00000000" w:rsidRPr="00000000">
        <w:rPr>
          <w:rtl w:val="0"/>
        </w:rPr>
      </w:r>
    </w:p>
    <w:tbl>
      <w:tblPr>
        <w:tblStyle w:val="Table3"/>
        <w:tblW w:w="8745.0" w:type="dxa"/>
        <w:jc w:val="left"/>
        <w:tblInd w:w="-108.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455"/>
        <w:gridCol w:w="1590"/>
        <w:gridCol w:w="1545"/>
        <w:gridCol w:w="4155"/>
        <w:tblGridChange w:id="0">
          <w:tblGrid>
            <w:gridCol w:w="1455"/>
            <w:gridCol w:w="1590"/>
            <w:gridCol w:w="1545"/>
            <w:gridCol w:w="4155"/>
          </w:tblGrid>
        </w:tblGridChange>
      </w:tblGrid>
      <w:tr>
        <w:trPr>
          <w:cantSplit w:val="1"/>
          <w:tblHeader w:val="0"/>
        </w:trPr>
        <w:tc>
          <w:tcPr>
            <w:tcBorders>
              <w:bottom w:color="9fc5e8" w:space="0" w:sz="5" w:val="single"/>
            </w:tcBorders>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Member</w:t>
            </w:r>
          </w:p>
        </w:tc>
        <w:tc>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Contribution</w:t>
            </w:r>
          </w:p>
        </w:tc>
        <w:tc>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Total accumulated</w:t>
            </w:r>
          </w:p>
        </w:tc>
        <w:tc>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Comments</w:t>
            </w:r>
          </w:p>
        </w:tc>
      </w:tr>
      <w:tr>
        <w:trPr>
          <w:cantSplit w:val="1"/>
          <w:tblHeader w:val="0"/>
        </w:trPr>
        <w:tc>
          <w:tcPr>
            <w:tcBorders>
              <w:top w:color="9fc5e8" w:space="0" w:sz="5" w:val="single"/>
              <w:left w:color="9fc5e8" w:space="0" w:sz="5" w:val="single"/>
              <w:bottom w:color="9fc5e8" w:space="0" w:sz="5" w:val="single"/>
              <w:right w:color="9fc5e8" w:space="0" w:sz="5"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line="276" w:lineRule="auto"/>
              <w:jc w:val="left"/>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Maria Beili Mena Dorado</w:t>
            </w:r>
          </w:p>
        </w:tc>
        <w:tc>
          <w:tcPr>
            <w:tcBorders>
              <w:left w:color="9fc5e8" w:space="0" w:sz="5" w:val="single"/>
            </w:tcBorders>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20"/>
                <w:szCs w:val="20"/>
              </w:rPr>
            </w:pPr>
            <w:r w:rsidDel="00000000" w:rsidR="00000000" w:rsidRPr="00000000">
              <w:rPr>
                <w:rtl w:val="0"/>
              </w:rPr>
            </w:r>
          </w:p>
        </w:tc>
      </w:tr>
      <w:tr>
        <w:trPr>
          <w:cantSplit w:val="1"/>
          <w:tblHeader w:val="0"/>
        </w:trPr>
        <w:tc>
          <w:tcPr>
            <w:tcBorders>
              <w:top w:color="9fc5e8" w:space="0" w:sz="5" w:val="single"/>
              <w:left w:color="9fc5e8" w:space="0" w:sz="5" w:val="single"/>
              <w:bottom w:color="9fc5e8" w:space="0" w:sz="5" w:val="single"/>
              <w:right w:color="9fc5e8" w:space="0" w:sz="5"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after="0" w:line="276" w:lineRule="auto"/>
              <w:jc w:val="left"/>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Alex Fernández de Alarcon</w:t>
            </w:r>
          </w:p>
        </w:tc>
        <w:tc>
          <w:tcPr>
            <w:tcBorders>
              <w:left w:color="9fc5e8" w:space="0" w:sz="5" w:val="single"/>
            </w:tcBorders>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20"/>
                <w:szCs w:val="20"/>
              </w:rPr>
            </w:pPr>
            <w:r w:rsidDel="00000000" w:rsidR="00000000" w:rsidRPr="00000000">
              <w:rPr>
                <w:rtl w:val="0"/>
              </w:rPr>
            </w:r>
          </w:p>
        </w:tc>
      </w:tr>
      <w:tr>
        <w:trPr>
          <w:cantSplit w:val="1"/>
          <w:tblHeader w:val="0"/>
        </w:trPr>
        <w:tc>
          <w:tcPr>
            <w:tcBorders>
              <w:top w:color="9fc5e8" w:space="0" w:sz="5" w:val="single"/>
              <w:left w:color="9fc5e8" w:space="0" w:sz="5" w:val="single"/>
              <w:bottom w:color="9fc5e8" w:space="0" w:sz="5" w:val="single"/>
              <w:right w:color="9fc5e8" w:space="0" w:sz="5"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after="0" w:line="276" w:lineRule="auto"/>
              <w:jc w:val="left"/>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Sergi Rodríguez</w:t>
            </w:r>
          </w:p>
        </w:tc>
        <w:tc>
          <w:tcPr>
            <w:tcBorders>
              <w:left w:color="9fc5e8" w:space="0" w:sz="5" w:val="single"/>
            </w:tcBorders>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20"/>
                <w:szCs w:val="20"/>
              </w:rPr>
            </w:pPr>
            <w:r w:rsidDel="00000000" w:rsidR="00000000" w:rsidRPr="00000000">
              <w:rPr>
                <w:rtl w:val="0"/>
              </w:rPr>
              <w:t xml:space="preserve">Worked very hard on the execution of the model.</w:t>
            </w:r>
            <w:r w:rsidDel="00000000" w:rsidR="00000000" w:rsidRPr="00000000">
              <w:rPr>
                <w:rtl w:val="0"/>
              </w:rPr>
            </w:r>
          </w:p>
        </w:tc>
      </w:tr>
      <w:tr>
        <w:trPr>
          <w:cantSplit w:val="1"/>
          <w:tblHeader w:val="0"/>
        </w:trPr>
        <w:tc>
          <w:tcPr>
            <w:tcBorders>
              <w:top w:color="9fc5e8" w:space="0" w:sz="5" w:val="single"/>
              <w:left w:color="9fc5e8" w:space="0" w:sz="5" w:val="single"/>
              <w:bottom w:color="9fc5e8" w:space="0" w:sz="5" w:val="single"/>
              <w:right w:color="9fc5e8" w:space="0" w:sz="5"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after="0" w:line="276" w:lineRule="auto"/>
              <w:jc w:val="left"/>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Pol Serrat</w:t>
            </w:r>
          </w:p>
        </w:tc>
        <w:tc>
          <w:tcPr>
            <w:tcBorders>
              <w:left w:color="9fc5e8" w:space="0" w:sz="5" w:val="single"/>
            </w:tcBorders>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20"/>
                <w:szCs w:val="20"/>
              </w:rPr>
            </w:pPr>
            <w:r w:rsidDel="00000000" w:rsidR="00000000" w:rsidRPr="00000000">
              <w:rPr>
                <w:rtl w:val="0"/>
              </w:rPr>
            </w:r>
          </w:p>
        </w:tc>
      </w:tr>
      <w:tr>
        <w:trPr>
          <w:cantSplit w:val="1"/>
          <w:tblHeader w:val="0"/>
        </w:trPr>
        <w:tc>
          <w:tcPr>
            <w:tcBorders>
              <w:top w:color="9fc5e8" w:space="0" w:sz="5" w:val="single"/>
              <w:left w:color="9fc5e8" w:space="0" w:sz="5" w:val="single"/>
              <w:bottom w:color="9fc5e8" w:space="0" w:sz="5" w:val="single"/>
              <w:right w:color="9fc5e8" w:space="0" w:sz="5"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after="0" w:line="276" w:lineRule="auto"/>
              <w:jc w:val="left"/>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Ferran Sordé</w:t>
            </w:r>
          </w:p>
        </w:tc>
        <w:tc>
          <w:tcPr>
            <w:tcBorders>
              <w:left w:color="9fc5e8" w:space="0" w:sz="5" w:val="single"/>
            </w:tcBorders>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20"/>
                <w:szCs w:val="20"/>
              </w:rPr>
            </w:pPr>
            <w:r w:rsidDel="00000000" w:rsidR="00000000" w:rsidRPr="00000000">
              <w:rPr>
                <w:rtl w:val="0"/>
              </w:rPr>
              <w:t xml:space="preserve">Didn’t assist during the execution of the end report.</w:t>
            </w:r>
            <w:r w:rsidDel="00000000" w:rsidR="00000000" w:rsidRPr="00000000">
              <w:rPr>
                <w:rtl w:val="0"/>
              </w:rPr>
            </w:r>
          </w:p>
        </w:tc>
      </w:tr>
      <w:tr>
        <w:trPr>
          <w:cantSplit w:val="1"/>
          <w:tblHeader w:val="0"/>
        </w:trPr>
        <w:tc>
          <w:tcPr>
            <w:tcBorders>
              <w:top w:color="9fc5e8" w:space="0" w:sz="5" w:val="single"/>
              <w:left w:color="9fc5e8" w:space="0" w:sz="5" w:val="single"/>
              <w:bottom w:color="9fc5e8" w:space="0" w:sz="5" w:val="single"/>
              <w:right w:color="9fc5e8" w:space="0" w:sz="5" w:val="single"/>
            </w:tcBorders>
            <w:tcMar>
              <w:top w:w="0.0" w:type="dxa"/>
              <w:left w:w="40.0" w:type="dxa"/>
              <w:bottom w:w="0.0" w:type="dxa"/>
              <w:right w:w="40.0" w:type="dxa"/>
            </w:tcMar>
            <w:vAlign w:val="bottom"/>
          </w:tcPr>
          <w:p w:rsidR="00000000" w:rsidDel="00000000" w:rsidP="00000000" w:rsidRDefault="00000000" w:rsidRPr="00000000" w14:paraId="0000009A">
            <w:pPr>
              <w:widowControl w:val="0"/>
              <w:spacing w:after="0" w:line="276" w:lineRule="auto"/>
              <w:jc w:val="left"/>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Martí Vilaró</w:t>
            </w:r>
          </w:p>
        </w:tc>
        <w:tc>
          <w:tcPr>
            <w:tcBorders>
              <w:left w:color="9fc5e8" w:space="0" w:sz="5" w:val="single"/>
            </w:tcBorders>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9E">
      <w:pPr>
        <w:keepNext w:val="1"/>
        <w:pBdr>
          <w:top w:space="0" w:sz="0" w:val="nil"/>
          <w:left w:space="0" w:sz="0" w:val="nil"/>
          <w:bottom w:space="0" w:sz="0" w:val="nil"/>
          <w:right w:space="0" w:sz="0" w:val="nil"/>
          <w:between w:space="0" w:sz="0" w:val="nil"/>
        </w:pBdr>
        <w:spacing w:after="60" w:before="240" w:lineRule="auto"/>
        <w:rPr>
          <w:b w:val="1"/>
          <w:bCs w:val="1"/>
          <w:smallCaps w:val="1"/>
          <w:sz w:val="8"/>
          <w:szCs w:val="8"/>
        </w:rPr>
      </w:pPr>
      <w:bookmarkStart w:colFirst="0" w:colLast="0" w:name="_heading=h.n48epy6sxvec" w:id="9"/>
      <w:bookmarkEnd w:id="9"/>
      <w:r w:rsidDel="00000000" w:rsidR="00000000" w:rsidRPr="00000000">
        <w:rPr>
          <w:rtl w:val="0"/>
        </w:rPr>
      </w:r>
    </w:p>
    <w:p w:rsidR="00000000" w:rsidDel="00000000" w:rsidP="00000000" w:rsidRDefault="00000000" w:rsidRPr="00000000" w14:paraId="0000009F">
      <w:pPr>
        <w:keepNext w:val="1"/>
        <w:numPr>
          <w:ilvl w:val="0"/>
          <w:numId w:val="9"/>
        </w:numPr>
        <w:pBdr>
          <w:top w:space="0" w:sz="0" w:val="nil"/>
          <w:left w:space="0" w:sz="0" w:val="nil"/>
          <w:bottom w:space="0" w:sz="0" w:val="nil"/>
          <w:right w:space="0" w:sz="0" w:val="nil"/>
          <w:between w:space="0" w:sz="0" w:val="nil"/>
        </w:pBdr>
        <w:spacing w:after="60" w:before="240" w:lineRule="auto"/>
        <w:ind w:left="432" w:hanging="432"/>
        <w:rPr>
          <w:rFonts w:ascii="Calibri" w:cs="Calibri" w:eastAsia="Calibri" w:hAnsi="Calibri"/>
          <w:b w:val="1"/>
          <w:bCs w:val="1"/>
          <w:smallCaps w:val="1"/>
          <w:color w:val="000000"/>
          <w:sz w:val="28"/>
          <w:szCs w:val="28"/>
        </w:rPr>
      </w:pPr>
      <w:bookmarkStart w:colFirst="0" w:colLast="0" w:name="_heading=h.35nkun2" w:id="10"/>
      <w:bookmarkEnd w:id="10"/>
      <w:r w:rsidDel="00000000" w:rsidR="00000000" w:rsidRPr="00000000">
        <w:rPr>
          <w:rFonts w:ascii="Calibri" w:cs="Calibri" w:eastAsia="Calibri" w:hAnsi="Calibri"/>
          <w:b w:val="1"/>
          <w:bCs w:val="1"/>
          <w:smallCaps w:val="1"/>
          <w:color w:val="000000"/>
          <w:sz w:val="28"/>
          <w:szCs w:val="28"/>
          <w:rtl w:val="0"/>
        </w:rPr>
        <w:t xml:space="preserve">Lessons Learned and Best Practices</w:t>
      </w:r>
      <w:r w:rsidDel="00000000" w:rsidR="00000000" w:rsidRPr="00000000">
        <w:rPr>
          <w:rtl w:val="0"/>
        </w:rPr>
      </w:r>
    </w:p>
    <w:p w:rsidR="00000000" w:rsidDel="00000000" w:rsidP="00000000" w:rsidRDefault="00000000" w:rsidRPr="00000000" w14:paraId="000000A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Throughout the project we identified several lessons that can significantly imr¡rove the execution of similar initiatives in the future.  The following points summarise the most relevant lessons and recommended best practices to apply moving forward. </w:t>
      </w:r>
    </w:p>
    <w:p w:rsidR="00000000" w:rsidDel="00000000" w:rsidP="00000000" w:rsidRDefault="00000000" w:rsidRPr="00000000" w14:paraId="000000A1">
      <w:pPr>
        <w:numPr>
          <w:ilvl w:val="0"/>
          <w:numId w:val="8"/>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Project Management and Planning</w:t>
      </w:r>
    </w:p>
    <w:p w:rsidR="00000000" w:rsidDel="00000000" w:rsidP="00000000" w:rsidRDefault="00000000" w:rsidRPr="00000000" w14:paraId="000000A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1. Planning for the case of not being selected in the challenge</w:t>
      </w:r>
    </w:p>
    <w:p w:rsidR="00000000" w:rsidDel="00000000" w:rsidP="00000000" w:rsidRDefault="00000000" w:rsidRPr="00000000" w14:paraId="000000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beginning  of the challenge, we assumed that the team would be selected for the challenge and collaborate with Aigües de Barcelona. This did not happen, and it created uncertainty and delays before we could start processing the data.</w:t>
      </w:r>
    </w:p>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Best Practice: Prepare a contingency plan for scenarios where the project depends on external selection or decision points, like for example.</w:t>
      </w:r>
    </w:p>
    <w:p w:rsidR="00000000" w:rsidDel="00000000" w:rsidP="00000000" w:rsidRDefault="00000000" w:rsidRPr="00000000" w14:paraId="000000A5">
      <w:pPr>
        <w:numPr>
          <w:ilvl w:val="0"/>
          <w:numId w:val="10"/>
        </w:numPr>
        <w:spacing w:after="0" w:afterAutospacing="0"/>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Cleaning and documenting what is available</w:t>
      </w:r>
    </w:p>
    <w:p w:rsidR="00000000" w:rsidDel="00000000" w:rsidP="00000000" w:rsidRDefault="00000000" w:rsidRPr="00000000" w14:paraId="000000A6">
      <w:pPr>
        <w:numPr>
          <w:ilvl w:val="0"/>
          <w:numId w:val="10"/>
        </w:numPr>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Defining a minimal internal readmap that does not depend on external inputs. </w:t>
      </w:r>
    </w:p>
    <w:p w:rsidR="00000000" w:rsidDel="00000000" w:rsidP="00000000" w:rsidRDefault="00000000" w:rsidRPr="00000000" w14:paraId="000000A7">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Impact: This reduces project delays and increases the probability of meeting the planned schedule.</w:t>
      </w:r>
    </w:p>
    <w:p w:rsidR="00000000" w:rsidDel="00000000" w:rsidP="00000000" w:rsidRDefault="00000000" w:rsidRPr="00000000" w14:paraId="000000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numPr>
          <w:ilvl w:val="0"/>
          <w:numId w:val="8"/>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Communication and Collaboration</w:t>
      </w:r>
    </w:p>
    <w:p w:rsidR="00000000" w:rsidDel="00000000" w:rsidP="00000000" w:rsidRDefault="00000000" w:rsidRPr="00000000" w14:paraId="000000A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2. The importance of communication over individual development</w:t>
      </w:r>
    </w:p>
    <w:p w:rsidR="00000000" w:rsidDel="00000000" w:rsidP="00000000" w:rsidRDefault="00000000" w:rsidRPr="00000000" w14:paraId="000000A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beginning, effort was concentrated in small groups or individuals which created knowledge gaps and difficulties aligning tasks with the project objective.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Best Practice: Prioritise structured communication</w:t>
      </w:r>
    </w:p>
    <w:p w:rsidR="00000000" w:rsidDel="00000000" w:rsidP="00000000" w:rsidRDefault="00000000" w:rsidRPr="00000000" w14:paraId="000000AD">
      <w:pPr>
        <w:numPr>
          <w:ilvl w:val="0"/>
          <w:numId w:val="11"/>
        </w:numPr>
        <w:spacing w:after="0" w:afterAutospacing="0"/>
        <w:ind w:left="216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Short weekly alignment meetings</w:t>
      </w:r>
    </w:p>
    <w:p w:rsidR="00000000" w:rsidDel="00000000" w:rsidP="00000000" w:rsidRDefault="00000000" w:rsidRPr="00000000" w14:paraId="000000AE">
      <w:pPr>
        <w:numPr>
          <w:ilvl w:val="0"/>
          <w:numId w:val="11"/>
        </w:numPr>
        <w:spacing w:after="0" w:afterAutospacing="0"/>
        <w:ind w:left="216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Shared documents of decisions</w:t>
      </w:r>
    </w:p>
    <w:p w:rsidR="00000000" w:rsidDel="00000000" w:rsidP="00000000" w:rsidRDefault="00000000" w:rsidRPr="00000000" w14:paraId="000000AF">
      <w:pPr>
        <w:numPr>
          <w:ilvl w:val="0"/>
          <w:numId w:val="11"/>
        </w:numPr>
        <w:ind w:left="216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Clear definitions</w:t>
      </w:r>
    </w:p>
    <w:p w:rsidR="00000000" w:rsidDel="00000000" w:rsidP="00000000" w:rsidRDefault="00000000" w:rsidRPr="00000000" w14:paraId="000000B0">
      <w:pPr>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When the whole team understands the logic behind the solution, motivation increases and the final product is more coherent. </w:t>
      </w:r>
    </w:p>
    <w:p w:rsidR="00000000" w:rsidDel="00000000" w:rsidP="00000000" w:rsidRDefault="00000000" w:rsidRPr="00000000" w14:paraId="000000B1">
      <w:pPr>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Impact: This contributes directly to the project success criteria, creating a stronger team dynamic and better alignment with the work plan. </w:t>
      </w:r>
    </w:p>
    <w:sectPr>
      <w:headerReference r:id="rId9" w:type="first"/>
      <w:footerReference r:id="rId10" w:type="default"/>
      <w:footerReference r:id="rId11" w:type="first"/>
      <w:pgSz w:h="16840" w:w="11907" w:orient="portrait"/>
      <w:pgMar w:bottom="851" w:top="1021" w:left="1588" w:right="1701" w:header="720" w:footer="4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ind w:right="-567"/>
      <w:jc w:val="left"/>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B4">
    <w:pPr>
      <w:pBdr>
        <w:top w:color="000000" w:space="1" w:sz="4" w:val="single"/>
        <w:left w:space="0" w:sz="0" w:val="nil"/>
        <w:bottom w:space="0" w:sz="0" w:val="nil"/>
        <w:right w:space="0" w:sz="0" w:val="nil"/>
        <w:between w:space="0" w:sz="0" w:val="nil"/>
      </w:pBdr>
      <w:tabs>
        <w:tab w:val="right" w:leader="none" w:pos="8647"/>
        <w:tab w:val="left" w:leader="none" w:pos="4253"/>
      </w:tabs>
      <w:spacing w:after="0" w:before="120" w:lineRule="auto"/>
      <w:jc w:val="lef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Date: </w:t>
    </w:r>
    <w:r w:rsidDel="00000000" w:rsidR="00000000" w:rsidRPr="00000000">
      <w:rPr>
        <w:rFonts w:ascii="Calibri" w:cs="Calibri" w:eastAsia="Calibri" w:hAnsi="Calibri"/>
        <w:color w:val="984806"/>
        <w:sz w:val="16"/>
        <w:szCs w:val="16"/>
        <w:rtl w:val="0"/>
      </w:rPr>
      <w:t xml:space="preserve">&lt;7/11/2025&gt;</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color w:val="00000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6"/>
        <w:szCs w:val="16"/>
        <w:rtl w:val="0"/>
      </w:rPr>
      <w:t xml:space="preserve"> / </w:t>
    </w:r>
    <w:r w:rsidDel="00000000" w:rsidR="00000000" w:rsidRPr="00000000">
      <w:rPr>
        <w:rFonts w:ascii="Calibri" w:cs="Calibri" w:eastAsia="Calibri" w:hAnsi="Calibri"/>
        <w:color w:val="000000"/>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16"/>
        <w:szCs w:val="16"/>
        <w:rtl w:val="0"/>
      </w:rPr>
      <w:t xml:space="preserve">                                                                      Doc. Version:</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984806"/>
        <w:sz w:val="16"/>
        <w:szCs w:val="16"/>
        <w:rtl w:val="0"/>
      </w:rPr>
      <w:t xml:space="preserve">&lt;v. 1.0&gt;</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 </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color="000000" w:space="1" w:sz="4" w:val="single"/>
      </w:pBdr>
      <w:tabs>
        <w:tab w:val="right" w:leader="none" w:pos="8647"/>
        <w:tab w:val="left" w:leader="none" w:pos="3969"/>
        <w:tab w:val="left" w:leader="none" w:pos="4111"/>
        <w:tab w:val="left" w:leader="none" w:pos="4253"/>
      </w:tabs>
      <w:spacing w:after="0" w:before="120" w:lineRule="auto"/>
      <w:jc w:val="left"/>
      <w:rPr/>
    </w:pPr>
    <w:r w:rsidDel="00000000" w:rsidR="00000000" w:rsidRPr="00000000">
      <w:rPr>
        <w:sz w:val="18"/>
        <w:szCs w:val="18"/>
        <w:rtl w:val="0"/>
      </w:rPr>
      <w:t xml:space="preserve">Date: </w:t>
    </w:r>
    <w:r w:rsidDel="00000000" w:rsidR="00000000" w:rsidRPr="00000000">
      <w:rPr>
        <w:color w:val="984806"/>
        <w:sz w:val="18"/>
        <w:szCs w:val="18"/>
        <w:rtl w:val="0"/>
      </w:rPr>
      <w:t xml:space="preserve">07/des/2025</w:t>
    </w:r>
    <w:r w:rsidDel="00000000" w:rsidR="00000000" w:rsidRPr="00000000">
      <w:rPr>
        <w:sz w:val="18"/>
        <w:szCs w:val="18"/>
        <w:rtl w:val="0"/>
      </w:rPr>
      <w:t xml:space="preserve">                                            </w:t>
    </w:r>
    <w:r w:rsidDel="00000000" w:rsidR="00000000" w:rsidRPr="00000000">
      <w:rPr>
        <w:sz w:val="22"/>
        <w:szCs w:val="22"/>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sz w:val="18"/>
        <w:szCs w:val="18"/>
        <w:rtl w:val="0"/>
      </w:rPr>
      <w:t xml:space="preserve"> pages</w:t>
      <w:tab/>
      <w:t xml:space="preserve">  Doc. Version:</w:t>
    </w:r>
    <w:r w:rsidDel="00000000" w:rsidR="00000000" w:rsidRPr="00000000">
      <w:rPr>
        <w:color w:val="984806"/>
        <w:sz w:val="18"/>
        <w:szCs w:val="18"/>
        <w:rtl w:val="0"/>
      </w:rPr>
      <w:t xml:space="preserve"> 1.0</w:t>
    </w:r>
    <w:r w:rsidDel="00000000" w:rsidR="00000000" w:rsidRPr="00000000">
      <w:rPr>
        <w:color w:val="1b6fb5"/>
        <w:sz w:val="18"/>
        <w:szCs w:val="18"/>
        <w:rtl w:val="0"/>
      </w:rPr>
      <w:t xml:space="preserve">  </w:t>
    </w:r>
    <w:r w:rsidDel="00000000" w:rsidR="00000000" w:rsidRPr="00000000">
      <w:rPr>
        <w:sz w:val="18"/>
        <w:szCs w:val="18"/>
        <w:rtl w:val="0"/>
      </w:rPr>
      <w:t xml:space="preserve"> </w:t>
    </w:r>
    <w:r w:rsidDel="00000000" w:rsidR="00000000" w:rsidRPr="00000000">
      <w:rPr>
        <w:sz w:val="16"/>
        <w:szCs w:val="16"/>
        <w:rtl w:val="0"/>
      </w:rPr>
      <w:tab/>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sz w:val="18"/>
        <w:szCs w:val="18"/>
      </w:rPr>
    </w:pPr>
    <w:r w:rsidDel="00000000" w:rsidR="00000000" w:rsidRPr="00000000">
      <w:rPr>
        <w:rFonts w:ascii="Calibri" w:cs="Calibri" w:eastAsia="Calibri" w:hAnsi="Calibri"/>
        <w:color w:val="1b6fb5"/>
        <w:sz w:val="18"/>
        <w:szCs w:val="18"/>
        <w:rtl w:val="0"/>
      </w:rPr>
      <w:t xml:space="preserve">                  </w:t>
    </w:r>
    <w:r w:rsidDel="00000000" w:rsidR="00000000" w:rsidRPr="00000000">
      <w:rPr>
        <w:rFonts w:ascii="Calibri" w:cs="Calibri" w:eastAsia="Calibri" w:hAnsi="Calibri"/>
        <w:color w:val="984806"/>
        <w:sz w:val="18"/>
        <w:szCs w:val="18"/>
        <w:rtl w:val="0"/>
      </w:rPr>
      <w:t xml:space="preserve">&lt;Aigua Clara&gt;</w:t>
    </w:r>
    <w:r w:rsidDel="00000000" w:rsidR="00000000" w:rsidRPr="00000000">
      <w:rPr>
        <w:rFonts w:ascii="Calibri" w:cs="Calibri" w:eastAsia="Calibri" w:hAnsi="Calibri"/>
        <w:color w:val="000000"/>
        <w:sz w:val="18"/>
        <w:szCs w:val="18"/>
        <w:rtl w:val="0"/>
      </w:rPr>
      <w:t xml:space="preserve"> Project-End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u w:val="none"/>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lowerRoman"/>
      <w:lvlText w:val="%9."/>
      <w:lvlJc w:val="left"/>
      <w:pPr>
        <w:ind w:left="3240" w:hanging="36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200" w:before="60" w:lineRule="auto"/>
    </w:pPr>
    <w:rPr>
      <w:b w:val="1"/>
      <w:bCs w:val="1"/>
      <w:sz w:val="24"/>
      <w:szCs w:val="24"/>
    </w:rPr>
  </w:style>
  <w:style w:type="paragraph" w:styleId="Heading3">
    <w:name w:val="heading 3"/>
    <w:basedOn w:val="Normal"/>
    <w:next w:val="Normal"/>
    <w:pPr>
      <w:keepNext w:val="1"/>
      <w:spacing w:before="60" w:lineRule="auto"/>
    </w:pPr>
    <w:rPr>
      <w:i w:val="1"/>
      <w:iCs w:val="1"/>
      <w:sz w:val="24"/>
      <w:szCs w:val="24"/>
      <w:u w:val="single"/>
    </w:rPr>
  </w:style>
  <w:style w:type="paragraph" w:styleId="Heading4">
    <w:name w:val="heading 4"/>
    <w:basedOn w:val="Normal"/>
    <w:next w:val="Normal"/>
    <w:pPr>
      <w:keepNext w:val="1"/>
      <w:spacing w:before="60" w:lineRule="auto"/>
    </w:pPr>
    <w:rPr>
      <w:i w:val="1"/>
      <w:iCs w:val="1"/>
      <w:sz w:val="24"/>
      <w:szCs w:val="24"/>
    </w:rPr>
  </w:style>
  <w:style w:type="paragraph" w:styleId="Heading5">
    <w:name w:val="heading 5"/>
    <w:basedOn w:val="Normal"/>
    <w:next w:val="Normal"/>
    <w:pPr>
      <w:spacing w:before="40" w:lineRule="auto"/>
    </w:pPr>
    <w:rPr/>
  </w:style>
  <w:style w:type="paragraph" w:styleId="Heading6">
    <w:name w:val="heading 6"/>
    <w:basedOn w:val="Normal"/>
    <w:next w:val="Normal"/>
    <w:pPr>
      <w:spacing w:before="40" w:lineRule="auto"/>
    </w:pPr>
    <w:rPr/>
  </w:style>
  <w:style w:type="paragraph" w:styleId="Title">
    <w:name w:val="Title"/>
    <w:basedOn w:val="Normal"/>
    <w:next w:val="Normal"/>
    <w:pPr>
      <w:spacing w:after="480" w:lineRule="auto"/>
      <w:jc w:val="center"/>
    </w:pPr>
    <w:rPr>
      <w:b w:val="1"/>
      <w:bCs w:val="1"/>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tblStylePr w:type="firstRow">
      <w:rPr>
        <w:b w:val="1"/>
        <w:color w:val="ffffff"/>
      </w:rPr>
      <w:tblPr/>
      <w:tcPr>
        <w:tcBorders>
          <w:top w:color="4f81bd" w:space="0" w:sz="4" w:val="single"/>
          <w:left w:color="4f81bd" w:space="0" w:sz="4" w:val="single"/>
          <w:bottom w:color="4f81bd" w:space="0" w:sz="4" w:val="single"/>
          <w:right w:color="4f81bd" w:space="0" w:sz="4" w:val="single"/>
          <w:insideH w:space="0" w:sz="0" w:val="nil"/>
          <w:insideV w:space="0" w:sz="0" w:val="nil"/>
        </w:tcBorders>
        <w:shd w:color="auto" w:fill="4f81bd" w:val="clear"/>
      </w:tcPr>
    </w:tblStylePr>
    <w:tblStylePr w:type="lastRow">
      <w:rPr>
        <w:b w:val="1"/>
      </w:rPr>
      <w:tblPr/>
      <w:tcPr>
        <w:tcBorders>
          <w:top w:color="4f81bd"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tblStylePr w:type="firstRow">
      <w:rPr>
        <w:b w:val="1"/>
        <w:color w:val="ffffff"/>
      </w:rPr>
      <w:tblPr/>
      <w:tcPr>
        <w:tcBorders>
          <w:top w:color="4f81bd" w:space="0" w:sz="4" w:val="single"/>
          <w:left w:color="4f81bd" w:space="0" w:sz="4" w:val="single"/>
          <w:bottom w:color="4f81bd" w:space="0" w:sz="4" w:val="single"/>
          <w:right w:color="4f81bd" w:space="0" w:sz="4" w:val="single"/>
          <w:insideH w:space="0" w:sz="0" w:val="nil"/>
          <w:insideV w:space="0" w:sz="0" w:val="nil"/>
        </w:tcBorders>
        <w:shd w:color="auto" w:fill="4f81bd" w:val="clear"/>
      </w:tcPr>
    </w:tblStylePr>
    <w:tblStylePr w:type="lastRow">
      <w:rPr>
        <w:b w:val="1"/>
      </w:rPr>
      <w:tblPr/>
      <w:tcPr>
        <w:tcBorders>
          <w:top w:color="4f81bd" w:space="0" w:sz="4" w:val="single"/>
        </w:tcBorders>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paragraph" w:styleId="ListParagraph">
    <w:name w:val="List Paragraph"/>
    <w:basedOn w:val="Normal"/>
    <w:uiPriority w:val="34"/>
    <w:qFormat w:val="1"/>
    <w:rsid w:val="007401ED"/>
    <w:pPr>
      <w:ind w:left="720"/>
      <w:contextualSpacing w:val="1"/>
    </w:p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M1VVpCWBtWjRTbyKOWOuQzeFg==">CgMxLjAyCWguM3pueXNoNzIJaC4yZXQ5MnAwMghoLnR5amN3dDIJaC4zZHk2dmttMgloLjF0M2g1c2YyCWguNGQzNG9nODIJaC4yczhleW8xMgloLjNyZGNyam4yCWguMjZpbjFyZzIOaC5uNDhlcHk2c3h2ZWMyCWguMzVua3VuMjgAciExS200bkhqRjFMeEdlcTVKSnItYnRCbXpsNlhRMVdvc0Y=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2025-09-21T20:13:00Z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Date">
    <vt:lpwstr>2008-01-21T23:00:00Z</vt:lpwstr>
  </property>
  <property fmtid="{D5CDD505-2E9C-101B-9397-08002B2CF9AE}" pid="3" name="elTOC">
    <vt:lpwstr>0</vt:lpwstr>
  </property>
  <property fmtid="{D5CDD505-2E9C-101B-9397-08002B2CF9AE}" pid="4" name="elPPublic">
    <vt:lpwstr>1</vt:lpwstr>
  </property>
  <property fmtid="{D5CDD505-2E9C-101B-9397-08002B2CF9AE}" pid="5" name="elPRefNum">
    <vt:lpwstr>1</vt:lpwstr>
  </property>
  <property fmtid="{D5CDD505-2E9C-101B-9397-08002B2CF9AE}" pid="6" name="DocID_EU">
    <vt:lpwstr>DocID_EU</vt:lpwstr>
  </property>
  <property fmtid="{D5CDD505-2E9C-101B-9397-08002B2CF9AE}" pid="7" name="elHist">
    <vt:lpwstr>2</vt:lpwstr>
  </property>
  <property fmtid="{D5CDD505-2E9C-101B-9397-08002B2CF9AE}" pid="8" name="EurolookVersion">
    <vt:lpwstr>4.1</vt:lpwstr>
  </property>
  <property fmtid="{D5CDD505-2E9C-101B-9397-08002B2CF9AE}" pid="9" name="Formatting">
    <vt:lpwstr>4.1</vt:lpwstr>
  </property>
  <property fmtid="{D5CDD505-2E9C-101B-9397-08002B2CF9AE}" pid="10" name="TemplateVersion">
    <vt:lpwstr>4.1.5.13</vt:lpwstr>
  </property>
  <property fmtid="{D5CDD505-2E9C-101B-9397-08002B2CF9AE}" pid="11" name="Public">
    <vt:lpwstr>Public</vt:lpwstr>
  </property>
  <property fmtid="{D5CDD505-2E9C-101B-9397-08002B2CF9AE}" pid="12" name="Publisher">
    <vt:lpwstr>Publisher</vt:lpwstr>
  </property>
  <property fmtid="{D5CDD505-2E9C-101B-9397-08002B2CF9AE}" pid="13" name="AuthorTT">
    <vt:lpwstr>MARASLIS Athanasios (DIGIT-EXT)</vt:lpwstr>
  </property>
  <property fmtid="{D5CDD505-2E9C-101B-9397-08002B2CF9AE}" pid="14" name="Last edited using">
    <vt:lpwstr>EL 4.6 Build 40001</vt:lpwstr>
  </property>
  <property fmtid="{D5CDD505-2E9C-101B-9397-08002B2CF9AE}" pid="15" name="EL_Author">
    <vt:lpwstr>MARASLIS Athanasios (DIGIT-EXT)</vt:lpwstr>
  </property>
  <property fmtid="{D5CDD505-2E9C-101B-9397-08002B2CF9AE}" pid="16" name="Reference Number">
    <vt:lpwstr>Reference Number</vt:lpwstr>
  </property>
  <property fmtid="{D5CDD505-2E9C-101B-9397-08002B2CF9AE}" pid="17" name="Created using">
    <vt:lpwstr>EL 4.1XL XL [20040326]</vt:lpwstr>
  </property>
  <property fmtid="{D5CDD505-2E9C-101B-9397-08002B2CF9AE}" pid="18" name="Revised by">
    <vt:lpwstr>Revised by</vt:lpwstr>
  </property>
  <property fmtid="{D5CDD505-2E9C-101B-9397-08002B2CF9AE}" pid="19" name="Type">
    <vt:lpwstr>Eurolook Technic &amp; Quality</vt:lpwstr>
  </property>
  <property fmtid="{D5CDD505-2E9C-101B-9397-08002B2CF9AE}" pid="20" name="EL_Language">
    <vt:lpwstr>EN</vt:lpwstr>
  </property>
  <property fmtid="{D5CDD505-2E9C-101B-9397-08002B2CF9AE}" pid="21" name="ELDocType">
    <vt:lpwstr>tech.dot</vt:lpwstr>
  </property>
  <property fmtid="{D5CDD505-2E9C-101B-9397-08002B2CF9AE}" pid="22" name="Revision">
    <vt:lpwstr>0</vt:lpwstr>
  </property>
  <property fmtid="{D5CDD505-2E9C-101B-9397-08002B2CF9AE}" pid="23" name="Language">
    <vt:lpwstr>EN</vt:lpwstr>
  </property>
  <property fmtid="{D5CDD505-2E9C-101B-9397-08002B2CF9AE}" pid="24" name="Version">
    <vt:lpwstr>0</vt:lpwstr>
  </property>
  <property fmtid="{D5CDD505-2E9C-101B-9397-08002B2CF9AE}" pid="25" name="Approved by">
    <vt:lpwstr>Approved by</vt:lpwstr>
  </property>
</Properties>
</file>