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Report</w:t>
      </w:r>
    </w:p>
    <w:p>
      <w:r>
        <w:t>This document contains a mix of text content and tables. The extraction process should only capture the tabular data below.</w:t>
      </w:r>
    </w:p>
    <w:p>
      <w:pPr>
        <w:pStyle w:val="Heading1"/>
      </w:pPr>
      <w:r>
        <w:t>Sales Summary</w:t>
      </w:r>
    </w:p>
    <w:p>
      <w:r>
        <w:t>The following table shows our Q1 sales data: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Month</w:t>
            </w:r>
          </w:p>
        </w:tc>
        <w:tc>
          <w:tcPr>
            <w:tcW w:type="dxa" w:w="2160"/>
          </w:tcPr>
          <w:p>
            <w:r>
              <w:t>Sales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Achievement</w:t>
            </w:r>
          </w:p>
        </w:tc>
      </w:tr>
      <w:tr>
        <w:tc>
          <w:tcPr>
            <w:tcW w:type="dxa" w:w="2160"/>
          </w:tcPr>
          <w:p>
            <w:r>
              <w:t>January</w:t>
            </w:r>
          </w:p>
        </w:tc>
        <w:tc>
          <w:tcPr>
            <w:tcW w:type="dxa" w:w="2160"/>
          </w:tcPr>
          <w:p>
            <w:r>
              <w:t>$50,000</w:t>
            </w:r>
          </w:p>
        </w:tc>
        <w:tc>
          <w:tcPr>
            <w:tcW w:type="dxa" w:w="2160"/>
          </w:tcPr>
          <w:p>
            <w:r>
              <w:t>$45,000</w:t>
            </w:r>
          </w:p>
        </w:tc>
        <w:tc>
          <w:tcPr>
            <w:tcW w:type="dxa" w:w="2160"/>
          </w:tcPr>
          <w:p>
            <w:r>
              <w:t>111%</w:t>
            </w:r>
          </w:p>
        </w:tc>
      </w:tr>
      <w:tr>
        <w:tc>
          <w:tcPr>
            <w:tcW w:type="dxa" w:w="2160"/>
          </w:tcPr>
          <w:p>
            <w:r>
              <w:t>February</w:t>
            </w:r>
          </w:p>
        </w:tc>
        <w:tc>
          <w:tcPr>
            <w:tcW w:type="dxa" w:w="2160"/>
          </w:tcPr>
          <w:p>
            <w:r>
              <w:t>$48,000</w:t>
            </w:r>
          </w:p>
        </w:tc>
        <w:tc>
          <w:tcPr>
            <w:tcW w:type="dxa" w:w="2160"/>
          </w:tcPr>
          <w:p>
            <w:r>
              <w:t>$45,000</w:t>
            </w:r>
          </w:p>
        </w:tc>
        <w:tc>
          <w:tcPr>
            <w:tcW w:type="dxa" w:w="2160"/>
          </w:tcPr>
          <w:p>
            <w:r>
              <w:t>107%</w:t>
            </w:r>
          </w:p>
        </w:tc>
      </w:tr>
      <w:tr>
        <w:tc>
          <w:tcPr>
            <w:tcW w:type="dxa" w:w="2160"/>
          </w:tcPr>
          <w:p>
            <w:r>
              <w:t>March</w:t>
            </w:r>
          </w:p>
        </w:tc>
        <w:tc>
          <w:tcPr>
            <w:tcW w:type="dxa" w:w="2160"/>
          </w:tcPr>
          <w:p>
            <w:r>
              <w:t>$55,000</w:t>
            </w:r>
          </w:p>
        </w:tc>
        <w:tc>
          <w:tcPr>
            <w:tcW w:type="dxa" w:w="2160"/>
          </w:tcPr>
          <w:p>
            <w:r>
              <w:t>$50,000</w:t>
            </w:r>
          </w:p>
        </w:tc>
        <w:tc>
          <w:tcPr>
            <w:tcW w:type="dxa" w:w="2160"/>
          </w:tcPr>
          <w:p>
            <w:r>
              <w:t>110%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$153,000</w:t>
            </w:r>
          </w:p>
        </w:tc>
        <w:tc>
          <w:tcPr>
            <w:tcW w:type="dxa" w:w="2160"/>
          </w:tcPr>
          <w:p>
            <w:r>
              <w:t>$140,000</w:t>
            </w:r>
          </w:p>
        </w:tc>
        <w:tc>
          <w:tcPr>
            <w:tcW w:type="dxa" w:w="2160"/>
          </w:tcPr>
          <w:p>
            <w:r>
              <w:t>109%</w:t>
            </w:r>
          </w:p>
        </w:tc>
      </w:tr>
    </w:tbl>
    <w:p/>
    <w:p>
      <w:r>
        <w:t>As shown above, we exceeded our targets for all months. The team's hard work has paid off significantly.</w:t>
      </w:r>
    </w:p>
    <w:p>
      <w:pPr>
        <w:pStyle w:val="Heading1"/>
      </w:pPr>
      <w:r>
        <w:t>Notes</w:t>
      </w:r>
    </w:p>
    <w:p>
      <w:r>
        <w:t>- This is a bullet point that should not be extracted</w:t>
      </w:r>
    </w:p>
    <w:p>
      <w:r>
        <w:t>- Neither should this 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