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Четвергова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с системой посредством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и прокомментировать ряд команд, направленный на приобретение практических навыков взаимодействия с системой посредством командной строки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домашнего каталога. Для этого воспользуемся командой</w:t>
      </w:r>
    </w:p>
    <w:p>
      <w:pPr>
        <w:pStyle w:val="FirstParagraph"/>
      </w:pPr>
      <w:r>
        <w:rPr>
          <w:iCs/>
          <w:i/>
        </w:rPr>
        <w:t xml:space="preserve">pwd</w:t>
      </w:r>
      <w:r>
        <w:t xml:space="preserve"> </w:t>
      </w:r>
      <w:bookmarkStart w:id="25" w:name="fig:001"/>
      <w:r>
        <w:drawing>
          <wp:inline>
            <wp:extent cx="2667000" cy="421105"/>
            <wp:effectExtent b="0" l="0" r="0" t="0"/>
            <wp:docPr descr="полное имя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2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Полное имя моего домашнего каталога -</w:t>
      </w:r>
      <w:r>
        <w:t xml:space="preserve"> </w:t>
      </w:r>
      <w:r>
        <w:t xml:space="preserve">“</w:t>
      </w:r>
      <w:r>
        <w:t xml:space="preserve">mvchetvergova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Выполним следующие действия:</w:t>
      </w:r>
    </w:p>
    <w:p>
      <w:pPr>
        <w:numPr>
          <w:ilvl w:val="0"/>
          <w:numId w:val="1003"/>
        </w:numPr>
        <w:pStyle w:val="Compact"/>
      </w:pPr>
      <w:r>
        <w:t xml:space="preserve">Перейдём в каталог</w:t>
      </w:r>
      <w:r>
        <w:t xml:space="preserve"> </w:t>
      </w:r>
      <w:r>
        <w:rPr>
          <w:iCs/>
          <w:i/>
        </w:rPr>
        <w:t xml:space="preserve">/tmp</w:t>
      </w:r>
    </w:p>
    <w:p>
      <w:pPr>
        <w:numPr>
          <w:ilvl w:val="0"/>
          <w:numId w:val="1003"/>
        </w:numPr>
        <w:pStyle w:val="Compact"/>
      </w:pPr>
      <w:r>
        <w:t xml:space="preserve">Выведем на экран содержимое каталога /tmp. Для этого используем команду</w:t>
      </w:r>
      <w:r>
        <w:t xml:space="preserve"> </w:t>
      </w:r>
      <w:r>
        <w:rPr>
          <w:iCs/>
          <w:i/>
        </w:rPr>
        <w:t xml:space="preserve">ls</w:t>
      </w:r>
      <w:r>
        <w:t xml:space="preserve"> </w:t>
      </w:r>
      <w:r>
        <w:t xml:space="preserve">с различными опциями.</w:t>
      </w:r>
    </w:p>
    <w:p>
      <w:pPr>
        <w:pStyle w:val="CaptionedFigure"/>
      </w:pPr>
      <w:r>
        <w:drawing>
          <wp:inline>
            <wp:extent cx="2667000" cy="2412326"/>
            <wp:effectExtent b="0" l="0" r="0" t="0"/>
            <wp:docPr descr="каталог tmp" title="" id="27" name="Picture"/>
            <a:graphic>
              <a:graphicData uri="http://schemas.openxmlformats.org/drawingml/2006/picture">
                <pic:pic>
                  <pic:nvPicPr>
                    <pic:cNvPr descr="image/2.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12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tmp</w:t>
      </w:r>
    </w:p>
    <w:p>
      <w:pPr>
        <w:pStyle w:val="BodyText"/>
      </w:pPr>
      <w:r>
        <w:t xml:space="preserve">Используем клманды:</w:t>
      </w:r>
      <w:r>
        <w:t xml:space="preserve"> </w:t>
      </w:r>
      <w:r>
        <w:t xml:space="preserve">ls = Вывод файлов, содержащихся в данном каталоге</w:t>
      </w:r>
      <w:r>
        <w:t xml:space="preserve"> </w:t>
      </w:r>
      <w:r>
        <w:t xml:space="preserve">ls -a = больше информации ою этих файлах: указан сервер и адрес в памяти</w:t>
      </w:r>
    </w:p>
    <w:p>
      <w:pPr>
        <w:pStyle w:val="CaptionedFigure"/>
      </w:pPr>
      <w:r>
        <w:drawing>
          <wp:inline>
            <wp:extent cx="2667000" cy="2769916"/>
            <wp:effectExtent b="0" l="0" r="0" t="0"/>
            <wp:docPr descr="Используем клманды" title="" id="30" name="Picture"/>
            <a:graphic>
              <a:graphicData uri="http://schemas.openxmlformats.org/drawingml/2006/picture">
                <pic:pic>
                  <pic:nvPicPr>
                    <pic:cNvPr descr="image/2.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6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Используем клманды</w:t>
      </w:r>
    </w:p>
    <w:p>
      <w:pPr>
        <w:numPr>
          <w:ilvl w:val="0"/>
          <w:numId w:val="1004"/>
        </w:numPr>
        <w:pStyle w:val="Compact"/>
      </w:pPr>
      <w:r>
        <w:t xml:space="preserve">Определим, есть ли в каталоге /var/spool подкаталог с именем cron. Для этого воспользуемся командой ls, а после ls напишем путь к файлу.</w:t>
      </w:r>
    </w:p>
    <w:p>
      <w:pPr>
        <w:pStyle w:val="CaptionedFigure"/>
      </w:pPr>
      <w:r>
        <w:drawing>
          <wp:inline>
            <wp:extent cx="2667000" cy="538293"/>
            <wp:effectExtent b="0" l="0" r="0" t="0"/>
            <wp:docPr descr="каталог tmp" title="" id="33" name="Picture"/>
            <a:graphic>
              <a:graphicData uri="http://schemas.openxmlformats.org/drawingml/2006/picture">
                <pic:pic>
                  <pic:nvPicPr>
                    <pic:cNvPr descr="image/2.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38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каталог tmp</w:t>
      </w:r>
    </w:p>
    <w:p>
      <w:pPr>
        <w:pStyle w:val="BodyText"/>
      </w:pPr>
      <w:r>
        <w:t xml:space="preserve">Узнаём, что в каталоге var действительно есть подкаталог spool</w:t>
      </w:r>
      <w:r>
        <w:t xml:space="preserve"> </w:t>
      </w:r>
      <w:r>
        <w:t xml:space="preserve">- Перейдём в дом. каталог и выведем на экран его содержимое. Владельцем файлов являюсь я - mvchetvergova</w:t>
      </w:r>
    </w:p>
    <w:p>
      <w:pPr>
        <w:pStyle w:val="CaptionedFigure"/>
      </w:pPr>
      <w:r>
        <w:drawing>
          <wp:inline>
            <wp:extent cx="2667000" cy="1416596"/>
            <wp:effectExtent b="0" l="0" r="0" t="0"/>
            <wp:docPr descr="Вывод содержимого дом. каталога" title="" id="36" name="Picture"/>
            <a:graphic>
              <a:graphicData uri="http://schemas.openxmlformats.org/drawingml/2006/picture">
                <pic:pic>
                  <pic:nvPicPr>
                    <pic:cNvPr descr="image/2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Вывод содержимого дом. каталога</w:t>
      </w:r>
    </w:p>
    <w:p>
      <w:pPr>
        <w:numPr>
          <w:ilvl w:val="0"/>
          <w:numId w:val="1005"/>
        </w:numPr>
        <w:pStyle w:val="Compact"/>
      </w:pPr>
      <w:r>
        <w:t xml:space="preserve">Выполним следующие действия:</w:t>
      </w:r>
    </w:p>
    <w:p>
      <w:pPr>
        <w:numPr>
          <w:ilvl w:val="0"/>
          <w:numId w:val="1006"/>
        </w:numPr>
        <w:pStyle w:val="Compact"/>
      </w:pPr>
      <w:r>
        <w:t xml:space="preserve">В домашнем каталоге создадим каталог с именем newdir</w:t>
      </w:r>
    </w:p>
    <w:p>
      <w:pPr>
        <w:pStyle w:val="CaptionedFigure"/>
      </w:pPr>
      <w:r>
        <w:drawing>
          <wp:inline>
            <wp:extent cx="2667000" cy="265285"/>
            <wp:effectExtent b="0" l="0" r="0" t="0"/>
            <wp:docPr descr="создадим каталог с именем newdir" title="" id="39" name="Picture"/>
            <a:graphic>
              <a:graphicData uri="http://schemas.openxmlformats.org/drawingml/2006/picture">
                <pic:pic>
                  <pic:nvPicPr>
                    <pic:cNvPr descr="image/3.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5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создадим каталог с именем newdir</w:t>
      </w:r>
    </w:p>
    <w:p>
      <w:pPr>
        <w:numPr>
          <w:ilvl w:val="0"/>
          <w:numId w:val="1007"/>
        </w:numPr>
        <w:pStyle w:val="Compact"/>
      </w:pPr>
      <w:r>
        <w:t xml:space="preserve">в домашнем каталоге создадим каталог с именем</w:t>
      </w:r>
      <w:r>
        <w:t xml:space="preserve"> </w:t>
      </w:r>
      <w:r>
        <w:rPr>
          <w:iCs/>
          <w:i/>
        </w:rPr>
        <w:t xml:space="preserve">morefun</w:t>
      </w:r>
    </w:p>
    <w:p>
      <w:pPr>
        <w:pStyle w:val="CaptionedFigure"/>
      </w:pPr>
      <w:r>
        <w:drawing>
          <wp:inline>
            <wp:extent cx="2667000" cy="350176"/>
            <wp:effectExtent b="0" l="0" r="0" t="0"/>
            <wp:docPr descr="создадим каталог с именем morefun" title="" id="42" name="Picture"/>
            <a:graphic>
              <a:graphicData uri="http://schemas.openxmlformats.org/drawingml/2006/picture">
                <pic:pic>
                  <pic:nvPicPr>
                    <pic:cNvPr descr="image/3.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5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создадим каталог с именем</w:t>
      </w:r>
      <w:r>
        <w:t xml:space="preserve"> </w:t>
      </w:r>
      <w:r>
        <w:rPr>
          <w:iCs/>
          <w:i/>
        </w:rPr>
        <w:t xml:space="preserve">morefun</w:t>
      </w:r>
    </w:p>
    <w:p>
      <w:pPr>
        <w:numPr>
          <w:ilvl w:val="0"/>
          <w:numId w:val="1008"/>
        </w:numPr>
        <w:pStyle w:val="Compact"/>
      </w:pPr>
      <w:r>
        <w:t xml:space="preserve">В домашнем каталоге создадим одной командой три новых каталога.Затем удалим их.</w:t>
      </w:r>
    </w:p>
    <w:p>
      <w:pPr>
        <w:pStyle w:val="CaptionedFigure"/>
      </w:pPr>
      <w:r>
        <w:drawing>
          <wp:inline>
            <wp:extent cx="2667000" cy="423084"/>
            <wp:effectExtent b="0" l="0" r="0" t="0"/>
            <wp:docPr descr="создадим одной командой три новых каталога." title="" id="45" name="Picture"/>
            <a:graphic>
              <a:graphicData uri="http://schemas.openxmlformats.org/drawingml/2006/picture">
                <pic:pic>
                  <pic:nvPicPr>
                    <pic:cNvPr descr="image/3.3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23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создадим одной командой три новых каталога.</w:t>
      </w:r>
    </w:p>
    <w:p>
      <w:pPr>
        <w:numPr>
          <w:ilvl w:val="0"/>
          <w:numId w:val="1009"/>
        </w:numPr>
        <w:pStyle w:val="Compact"/>
      </w:pPr>
      <w:r>
        <w:t xml:space="preserve">Удалим каталог newdir/morefun из домашнего каталога. Проверим, действительно ли удалён файл.</w:t>
      </w:r>
    </w:p>
    <w:p>
      <w:pPr>
        <w:pStyle w:val="CaptionedFigure"/>
      </w:pPr>
      <w:r>
        <w:drawing>
          <wp:inline>
            <wp:extent cx="2667000" cy="500430"/>
            <wp:effectExtent b="0" l="0" r="0" t="0"/>
            <wp:docPr descr="далим каталог newdir/morefun" title="" id="48" name="Picture"/>
            <a:graphic>
              <a:graphicData uri="http://schemas.openxmlformats.org/drawingml/2006/picture">
                <pic:pic>
                  <pic:nvPicPr>
                    <pic:cNvPr descr="image/3.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00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далим каталог newdir/morefun</w:t>
      </w:r>
    </w:p>
    <w:p>
      <w:pPr>
        <w:numPr>
          <w:ilvl w:val="0"/>
          <w:numId w:val="1010"/>
        </w:numPr>
        <w:pStyle w:val="Compact"/>
      </w:pPr>
      <w:r>
        <w:t xml:space="preserve">С помощью команды man опредеоим, какую опцию команды ls нужно использовать для просмотра содержимого не только указанного каталога, но и подкаталогов, входящих в него.</w:t>
      </w:r>
    </w:p>
    <w:p>
      <w:pPr>
        <w:pStyle w:val="CaptionedFigure"/>
      </w:pPr>
      <w:r>
        <w:drawing>
          <wp:inline>
            <wp:extent cx="2667000" cy="3361150"/>
            <wp:effectExtent b="0" l="0" r="0" t="0"/>
            <wp:docPr descr="применяем команду man" title="" id="51" name="Picture"/>
            <a:graphic>
              <a:graphicData uri="http://schemas.openxmlformats.org/drawingml/2006/picture">
                <pic:pic>
                  <pic:nvPicPr>
                    <pic:cNvPr descr="image/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6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применяем команду man</w:t>
      </w:r>
    </w:p>
    <w:p>
      <w:pPr>
        <w:pStyle w:val="BodyText"/>
      </w:pPr>
      <w:r>
        <w:t xml:space="preserve">Для вывода всех элементов каталога и входящих в них подкаталогов используем команду</w:t>
      </w:r>
      <w:r>
        <w:t xml:space="preserve"> </w:t>
      </w:r>
      <w:r>
        <w:t xml:space="preserve">ls -a</w:t>
      </w:r>
    </w:p>
    <w:p>
      <w:pPr>
        <w:numPr>
          <w:ilvl w:val="0"/>
          <w:numId w:val="1011"/>
        </w:numPr>
        <w:pStyle w:val="Compact"/>
      </w:pPr>
      <w:r>
        <w:t xml:space="preserve">С помощью команды man определим набор опций команды ls, позволяющих отсортировать по времени последнего изменения выводимый список содержимого каталога с развёрнутым описанием файла.</w:t>
      </w:r>
      <w:r>
        <w:t xml:space="preserve"> </w:t>
      </w:r>
      <w:bookmarkStart w:id="56" w:name="fig:011"/>
      <w:r>
        <w:drawing>
          <wp:inline>
            <wp:extent cx="2667000" cy="1830790"/>
            <wp:effectExtent b="0" l="0" r="0" t="0"/>
            <wp:docPr descr="Ищем нужный набор команд" title="" id="54" name="Picture"/>
            <a:graphic>
              <a:graphicData uri="http://schemas.openxmlformats.org/drawingml/2006/picture">
                <pic:pic>
                  <pic:nvPicPr>
                    <pic:cNvPr descr="image/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3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FirstParagraph"/>
      </w:pPr>
      <w:r>
        <w:t xml:space="preserve">Для такого вывода необходима команда</w:t>
      </w:r>
      <w:r>
        <w:t xml:space="preserve"> </w:t>
      </w:r>
      <w:r>
        <w:t xml:space="preserve">ls -t</w:t>
      </w:r>
    </w:p>
    <w:p>
      <w:pPr>
        <w:numPr>
          <w:ilvl w:val="0"/>
          <w:numId w:val="1012"/>
        </w:numPr>
        <w:pStyle w:val="Compact"/>
      </w:pP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man</w:t>
      </w:r>
      <w:r>
        <w:t xml:space="preserve"> </w:t>
      </w:r>
      <w:r>
        <w:t xml:space="preserve">рассмотрим возможности других команд:</w:t>
      </w:r>
    </w:p>
    <w:p>
      <w:pPr>
        <w:pStyle w:val="FirstParagraph"/>
      </w:pPr>
      <w:r>
        <w:t xml:space="preserve">cd:</w:t>
      </w:r>
      <w:r>
        <w:t xml:space="preserve"> </w:t>
      </w:r>
      <w:bookmarkStart w:id="60" w:name="fig:012"/>
      <w:r>
        <w:drawing>
          <wp:inline>
            <wp:extent cx="2667000" cy="2646117"/>
            <wp:effectExtent b="0" l="0" r="0" t="0"/>
            <wp:docPr descr="возможности команды cd" title="" id="58" name="Picture"/>
            <a:graphic>
              <a:graphicData uri="http://schemas.openxmlformats.org/drawingml/2006/picture">
                <pic:pic>
                  <pic:nvPicPr>
                    <pic:cNvPr descr="image/6.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4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pwd:</w:t>
      </w:r>
      <w:r>
        <w:t xml:space="preserve"> </w:t>
      </w:r>
      <w:bookmarkStart w:id="64" w:name="fig:013"/>
      <w:r>
        <w:drawing>
          <wp:inline>
            <wp:extent cx="2667000" cy="2649318"/>
            <wp:effectExtent b="0" l="0" r="0" t="0"/>
            <wp:docPr descr="возможности команды pwd" title="" id="62" name="Picture"/>
            <a:graphic>
              <a:graphicData uri="http://schemas.openxmlformats.org/drawingml/2006/picture">
                <pic:pic>
                  <pic:nvPicPr>
                    <pic:cNvPr descr="image/6.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49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t xml:space="preserve">mkdir:</w:t>
      </w:r>
    </w:p>
    <w:p>
      <w:pPr>
        <w:pStyle w:val="CaptionedFigure"/>
      </w:pPr>
      <w:r>
        <w:drawing>
          <wp:inline>
            <wp:extent cx="2667000" cy="2802152"/>
            <wp:effectExtent b="0" l="0" r="0" t="0"/>
            <wp:docPr descr="возможности команды mkdir" title="" id="66" name="Picture"/>
            <a:graphic>
              <a:graphicData uri="http://schemas.openxmlformats.org/drawingml/2006/picture">
                <pic:pic>
                  <pic:nvPicPr>
                    <pic:cNvPr descr="image/6.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возможности команды mkdir</w:t>
      </w:r>
    </w:p>
    <w:p>
      <w:pPr>
        <w:pStyle w:val="BodyText"/>
      </w:pPr>
      <w:r>
        <w:t xml:space="preserve">rmdir:</w:t>
      </w:r>
    </w:p>
    <w:p>
      <w:pPr>
        <w:pStyle w:val="CaptionedFigure"/>
      </w:pPr>
      <w:r>
        <w:drawing>
          <wp:inline>
            <wp:extent cx="2667000" cy="2646484"/>
            <wp:effectExtent b="0" l="0" r="0" t="0"/>
            <wp:docPr descr="возможности команды rmdir" title="" id="69" name="Picture"/>
            <a:graphic>
              <a:graphicData uri="http://schemas.openxmlformats.org/drawingml/2006/picture">
                <pic:pic>
                  <pic:nvPicPr>
                    <pic:cNvPr descr="image/6.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46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возможности команды rmdir</w:t>
      </w:r>
    </w:p>
    <w:p>
      <w:pPr>
        <w:pStyle w:val="BodyText"/>
      </w:pPr>
      <w:r>
        <w:t xml:space="preserve">rm:</w:t>
      </w:r>
    </w:p>
    <w:p>
      <w:pPr>
        <w:pStyle w:val="CaptionedFigure"/>
      </w:pPr>
      <w:r>
        <w:drawing>
          <wp:inline>
            <wp:extent cx="2667000" cy="2398767"/>
            <wp:effectExtent b="0" l="0" r="0" t="0"/>
            <wp:docPr descr="возможности команды rm" title="" id="72" name="Picture"/>
            <a:graphic>
              <a:graphicData uri="http://schemas.openxmlformats.org/drawingml/2006/picture">
                <pic:pic>
                  <pic:nvPicPr>
                    <pic:cNvPr descr="image/6.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9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возможности команды rm</w:t>
      </w:r>
    </w:p>
    <w:p>
      <w:pPr>
        <w:numPr>
          <w:ilvl w:val="0"/>
          <w:numId w:val="1013"/>
        </w:numPr>
        <w:pStyle w:val="Compact"/>
      </w:pPr>
      <w:r>
        <w:t xml:space="preserve">Используя информацию, полученную при помощи команды</w:t>
      </w:r>
      <w:r>
        <w:t xml:space="preserve"> </w:t>
      </w:r>
      <w:r>
        <w:rPr>
          <w:iCs/>
          <w:i/>
        </w:rPr>
        <w:t xml:space="preserve">history</w:t>
      </w:r>
      <w:r>
        <w:t xml:space="preserve"> </w:t>
      </w:r>
      <w:r>
        <w:t xml:space="preserve">, выполним модификацию и исполнение нескольких команд из буфера обмена</w:t>
      </w:r>
    </w:p>
    <w:p>
      <w:pPr>
        <w:pStyle w:val="CaptionedFigure"/>
      </w:pPr>
      <w:r>
        <w:drawing>
          <wp:inline>
            <wp:extent cx="2667000" cy="1576551"/>
            <wp:effectExtent b="0" l="0" r="0" t="0"/>
            <wp:docPr descr="Модификация с помощью команды history" title="" id="75" name="Picture"/>
            <a:graphic>
              <a:graphicData uri="http://schemas.openxmlformats.org/drawingml/2006/picture">
                <pic:pic>
                  <pic:nvPicPr>
                    <pic:cNvPr descr="image/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7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Модификация с помощью команды history</w:t>
      </w:r>
    </w:p>
    <w:bookmarkEnd w:id="77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№5 мы реализовали и прокомментировали ряд команд, направленный на приобретение практических навыков взаимодействия с системой посредством командной строки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раота №5</dc:title>
  <dc:creator>Четвергова Мария Викторовна</dc:creator>
  <dc:language>ru-RU</dc:language>
  <cp:keywords/>
  <dcterms:created xsi:type="dcterms:W3CDTF">2024-03-15T18:01:24Z</dcterms:created>
  <dcterms:modified xsi:type="dcterms:W3CDTF">2024-03-15T18:01:24Z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